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1660" w14:textId="77777777" w:rsidR="00990FB5" w:rsidRPr="007C63E0" w:rsidRDefault="00990FB5" w:rsidP="00990FB5">
      <w:pPr>
        <w:jc w:val="right"/>
        <w:rPr>
          <w:rFonts w:ascii="Times New Roman" w:hAnsi="Times New Roman" w:cs="Times New Roman"/>
        </w:rPr>
      </w:pPr>
      <w:r>
        <w:rPr>
          <w:rFonts w:ascii="Times New Roman" w:hAnsi="Times New Roman"/>
        </w:rPr>
        <w:t>Бизнес Бюджет сервисін көрсету шарттарына № 1 қосымша</w:t>
      </w:r>
    </w:p>
    <w:p w14:paraId="2E3F1733" w14:textId="77777777" w:rsidR="00990FB5" w:rsidRPr="007C63E0" w:rsidRDefault="00990FB5" w:rsidP="00990FB5">
      <w:pPr>
        <w:jc w:val="right"/>
        <w:rPr>
          <w:rFonts w:ascii="Times New Roman" w:hAnsi="Times New Roman" w:cs="Times New Roman"/>
        </w:rPr>
      </w:pPr>
      <w:r>
        <w:rPr>
          <w:rFonts w:ascii="Times New Roman" w:hAnsi="Times New Roman"/>
        </w:rPr>
        <w:t xml:space="preserve"> «Бизнес бюджет» сервисін қосуға өтініш</w:t>
      </w:r>
    </w:p>
    <w:p w14:paraId="4569CD74" w14:textId="77777777" w:rsidR="00990FB5" w:rsidRPr="007C63E0" w:rsidRDefault="00990FB5" w:rsidP="00990FB5">
      <w:pPr>
        <w:jc w:val="right"/>
        <w:rPr>
          <w:rFonts w:ascii="Times New Roman" w:hAnsi="Times New Roman" w:cs="Times New Roma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07F1" w14:paraId="607E8D16" w14:textId="77777777" w:rsidTr="00FF07F1">
        <w:tc>
          <w:tcPr>
            <w:tcW w:w="4672" w:type="dxa"/>
          </w:tcPr>
          <w:p w14:paraId="5C954A12" w14:textId="03059B65" w:rsidR="00FF07F1" w:rsidRDefault="00FF07F1" w:rsidP="00990FB5">
            <w:pPr>
              <w:jc w:val="both"/>
              <w:rPr>
                <w:rFonts w:ascii="Times New Roman" w:eastAsia="Batang" w:hAnsi="Times New Roman" w:cs="Times New Roman"/>
                <w:color w:val="000000" w:themeColor="text1"/>
              </w:rPr>
            </w:pPr>
            <w:r>
              <w:rPr>
                <w:rFonts w:ascii="Times New Roman" w:hAnsi="Times New Roman"/>
                <w:color w:val="000000" w:themeColor="text1"/>
              </w:rPr>
              <w:t>Шығ.№____________                                                                        Күні____________</w:t>
            </w:r>
          </w:p>
        </w:tc>
        <w:tc>
          <w:tcPr>
            <w:tcW w:w="4673" w:type="dxa"/>
          </w:tcPr>
          <w:p w14:paraId="6B230996" w14:textId="294B51F9" w:rsidR="00FF07F1" w:rsidRPr="007C63E0" w:rsidRDefault="00FF07F1" w:rsidP="00FF07F1">
            <w:pPr>
              <w:jc w:val="both"/>
              <w:rPr>
                <w:rFonts w:ascii="Times New Roman" w:eastAsia="Batang" w:hAnsi="Times New Roman" w:cs="Times New Roman"/>
                <w:color w:val="000000" w:themeColor="text1"/>
              </w:rPr>
            </w:pPr>
            <w:r>
              <w:rPr>
                <w:rFonts w:ascii="Times New Roman" w:hAnsi="Times New Roman"/>
                <w:color w:val="000000" w:themeColor="text1"/>
              </w:rPr>
              <w:t>«Кселл» АҚ Бас атқарушы директоры</w:t>
            </w:r>
          </w:p>
          <w:p w14:paraId="66478322" w14:textId="3A33A612" w:rsidR="00FF07F1" w:rsidRDefault="00FF07F1" w:rsidP="00990FB5">
            <w:pPr>
              <w:jc w:val="both"/>
              <w:rPr>
                <w:rFonts w:ascii="Times New Roman" w:eastAsia="Batang" w:hAnsi="Times New Roman" w:cs="Times New Roman"/>
                <w:color w:val="000000" w:themeColor="text1"/>
              </w:rPr>
            </w:pPr>
          </w:p>
        </w:tc>
      </w:tr>
    </w:tbl>
    <w:p w14:paraId="62A9B3A6" w14:textId="77777777" w:rsidR="00FF07F1" w:rsidRDefault="00FF07F1" w:rsidP="00990FB5">
      <w:pPr>
        <w:spacing w:after="0" w:line="240" w:lineRule="auto"/>
        <w:jc w:val="both"/>
        <w:rPr>
          <w:rFonts w:ascii="Times New Roman" w:eastAsia="Batang" w:hAnsi="Times New Roman" w:cs="Times New Roman"/>
          <w:color w:val="000000" w:themeColor="text1"/>
        </w:rPr>
      </w:pPr>
    </w:p>
    <w:p w14:paraId="6253D13F" w14:textId="77777777" w:rsidR="00FF07F1" w:rsidRDefault="00FF07F1" w:rsidP="00990FB5">
      <w:pPr>
        <w:spacing w:after="0" w:line="240" w:lineRule="auto"/>
        <w:jc w:val="both"/>
        <w:rPr>
          <w:rFonts w:ascii="Times New Roman" w:eastAsia="Batang" w:hAnsi="Times New Roman" w:cs="Times New Roman"/>
          <w:color w:val="000000" w:themeColor="text1"/>
        </w:rPr>
      </w:pPr>
    </w:p>
    <w:p w14:paraId="00D0D911" w14:textId="07EF5122" w:rsidR="00990FB5" w:rsidRPr="007C63E0" w:rsidRDefault="00990FB5" w:rsidP="00FF07F1">
      <w:pPr>
        <w:spacing w:after="0" w:line="240" w:lineRule="auto"/>
        <w:jc w:val="both"/>
        <w:rPr>
          <w:rFonts w:ascii="Times New Roman" w:eastAsia="Batang" w:hAnsi="Times New Roman" w:cs="Times New Roman"/>
          <w:color w:val="000000" w:themeColor="text1"/>
        </w:rPr>
      </w:pPr>
      <w:r>
        <w:rPr>
          <w:rFonts w:ascii="Times New Roman" w:hAnsi="Times New Roman"/>
          <w:color w:val="000000" w:themeColor="text1"/>
        </w:rPr>
        <w:t xml:space="preserve">                                                                                                                       </w:t>
      </w:r>
    </w:p>
    <w:p w14:paraId="67241A32" w14:textId="77777777" w:rsidR="00990FB5" w:rsidRPr="007C63E0" w:rsidRDefault="00990FB5" w:rsidP="00990FB5">
      <w:pPr>
        <w:spacing w:after="0" w:line="240" w:lineRule="auto"/>
        <w:ind w:left="5040"/>
        <w:rPr>
          <w:rFonts w:ascii="Times New Roman" w:eastAsia="Batang" w:hAnsi="Times New Roman" w:cs="Times New Roman"/>
          <w:color w:val="000000" w:themeColor="text1"/>
        </w:rPr>
      </w:pPr>
      <w:r>
        <w:rPr>
          <w:rFonts w:ascii="Times New Roman" w:hAnsi="Times New Roman"/>
          <w:color w:val="000000" w:themeColor="text1"/>
        </w:rPr>
        <w:t xml:space="preserve">                                                                       </w:t>
      </w:r>
    </w:p>
    <w:p w14:paraId="6F0DD2C5" w14:textId="77777777" w:rsidR="00990FB5" w:rsidRPr="007C63E0" w:rsidRDefault="00990FB5" w:rsidP="00990FB5">
      <w:pPr>
        <w:spacing w:after="0" w:line="240" w:lineRule="auto"/>
        <w:ind w:left="5040"/>
        <w:rPr>
          <w:rFonts w:ascii="Times New Roman" w:eastAsia="Batang" w:hAnsi="Times New Roman" w:cs="Times New Roman"/>
          <w:color w:val="000000" w:themeColor="text1"/>
        </w:rPr>
      </w:pPr>
    </w:p>
    <w:p w14:paraId="005BB65F" w14:textId="77777777" w:rsidR="00990FB5" w:rsidRPr="007C63E0" w:rsidRDefault="00990FB5" w:rsidP="00990FB5">
      <w:pPr>
        <w:spacing w:after="0" w:line="240" w:lineRule="auto"/>
        <w:jc w:val="center"/>
        <w:rPr>
          <w:rFonts w:ascii="Times New Roman" w:eastAsia="Batang" w:hAnsi="Times New Roman" w:cs="Times New Roman"/>
          <w:color w:val="000000" w:themeColor="text1"/>
        </w:rPr>
      </w:pPr>
      <w:r>
        <w:rPr>
          <w:rFonts w:ascii="Times New Roman" w:hAnsi="Times New Roman"/>
          <w:color w:val="000000" w:themeColor="text1"/>
        </w:rPr>
        <w:t>ӨТІНІШ</w:t>
      </w:r>
    </w:p>
    <w:p w14:paraId="59701614" w14:textId="77777777" w:rsidR="00990FB5" w:rsidRPr="007C63E0" w:rsidRDefault="00990FB5" w:rsidP="00990FB5">
      <w:pPr>
        <w:spacing w:after="0" w:line="240" w:lineRule="auto"/>
        <w:jc w:val="both"/>
        <w:rPr>
          <w:rFonts w:ascii="Times New Roman" w:eastAsia="Batang" w:hAnsi="Times New Roman" w:cs="Times New Roman"/>
          <w:color w:val="000000" w:themeColor="text1"/>
        </w:rPr>
      </w:pPr>
    </w:p>
    <w:p w14:paraId="3C0BE69E" w14:textId="4C00C63A" w:rsidR="00990FB5" w:rsidRPr="007C63E0" w:rsidRDefault="00990FB5" w:rsidP="00990FB5">
      <w:pPr>
        <w:widowControl w:val="0"/>
        <w:autoSpaceDE w:val="0"/>
        <w:autoSpaceDN w:val="0"/>
        <w:adjustRightInd w:val="0"/>
        <w:spacing w:after="0" w:line="240" w:lineRule="auto"/>
        <w:ind w:firstLine="425"/>
        <w:jc w:val="both"/>
        <w:rPr>
          <w:rFonts w:ascii="Times New Roman" w:hAnsi="Times New Roman" w:cs="Times New Roman"/>
          <w:color w:val="000000"/>
        </w:rPr>
      </w:pPr>
      <w:r>
        <w:rPr>
          <w:rFonts w:ascii="Times New Roman" w:hAnsi="Times New Roman"/>
          <w:color w:val="000000"/>
        </w:rPr>
        <w:t xml:space="preserve">Сізден  20___ ж.«___» _____________ бастап «Бизнес бюджет» Сервисін қосуыңызды/ «Бизнес бюджет» Сервисі бойынша «________» ЖШС/АҚ/ЖК атына ресімделген келесі Абоненттік нөмірлерге өзгерістер енгізуіңізді сұраймын: </w:t>
      </w:r>
    </w:p>
    <w:p w14:paraId="2F9B0C19" w14:textId="77777777" w:rsidR="00990FB5" w:rsidRPr="007C63E0" w:rsidRDefault="00990FB5" w:rsidP="00990FB5">
      <w:pPr>
        <w:widowControl w:val="0"/>
        <w:autoSpaceDE w:val="0"/>
        <w:autoSpaceDN w:val="0"/>
        <w:adjustRightInd w:val="0"/>
        <w:spacing w:after="0" w:line="240" w:lineRule="auto"/>
        <w:ind w:firstLine="425"/>
        <w:jc w:val="both"/>
        <w:rPr>
          <w:rFonts w:ascii="Times New Roman" w:hAnsi="Times New Roman" w:cs="Times New Roman"/>
          <w:color w:val="00000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998"/>
        <w:gridCol w:w="1467"/>
        <w:gridCol w:w="1467"/>
        <w:gridCol w:w="1041"/>
        <w:gridCol w:w="1743"/>
        <w:gridCol w:w="803"/>
        <w:gridCol w:w="1467"/>
      </w:tblGrid>
      <w:tr w:rsidR="00990FB5" w:rsidRPr="007C63E0" w14:paraId="57137976" w14:textId="77777777" w:rsidTr="00CA2186">
        <w:trPr>
          <w:trHeight w:val="838"/>
        </w:trPr>
        <w:tc>
          <w:tcPr>
            <w:tcW w:w="0" w:type="auto"/>
            <w:shd w:val="clear" w:color="auto" w:fill="auto"/>
            <w:vAlign w:val="center"/>
            <w:hideMark/>
          </w:tcPr>
          <w:p w14:paraId="6A2BE69C" w14:textId="77777777" w:rsidR="00990FB5" w:rsidRPr="007C63E0" w:rsidRDefault="00990FB5" w:rsidP="00000BD8">
            <w:pPr>
              <w:spacing w:after="0" w:line="240" w:lineRule="auto"/>
              <w:jc w:val="center"/>
              <w:rPr>
                <w:rFonts w:ascii="Times New Roman" w:eastAsia="Times New Roman" w:hAnsi="Times New Roman" w:cs="Times New Roman"/>
                <w:color w:val="000000"/>
                <w:sz w:val="16"/>
                <w:szCs w:val="16"/>
              </w:rPr>
            </w:pPr>
            <w:r>
              <w:rPr>
                <w:rFonts w:ascii="Times New Roman" w:hAnsi="Times New Roman"/>
                <w:color w:val="000000"/>
                <w:sz w:val="16"/>
                <w:szCs w:val="16"/>
              </w:rPr>
              <w:t>№</w:t>
            </w:r>
          </w:p>
        </w:tc>
        <w:tc>
          <w:tcPr>
            <w:tcW w:w="0" w:type="auto"/>
            <w:vAlign w:val="center"/>
          </w:tcPr>
          <w:p w14:paraId="313ACC1C" w14:textId="77777777" w:rsidR="00990FB5" w:rsidRPr="007C63E0" w:rsidRDefault="00990FB5" w:rsidP="00000BD8">
            <w:pPr>
              <w:spacing w:after="0" w:line="240" w:lineRule="auto"/>
              <w:jc w:val="center"/>
              <w:rPr>
                <w:rFonts w:ascii="Times New Roman" w:eastAsia="Times New Roman" w:hAnsi="Times New Roman" w:cs="Times New Roman"/>
                <w:color w:val="000000"/>
                <w:sz w:val="16"/>
                <w:szCs w:val="16"/>
              </w:rPr>
            </w:pPr>
            <w:r>
              <w:rPr>
                <w:rFonts w:ascii="Times New Roman" w:hAnsi="Times New Roman"/>
                <w:color w:val="000000"/>
                <w:sz w:val="16"/>
                <w:szCs w:val="16"/>
              </w:rPr>
              <w:t xml:space="preserve">Абоненттік нөмір </w:t>
            </w:r>
          </w:p>
        </w:tc>
        <w:tc>
          <w:tcPr>
            <w:tcW w:w="0" w:type="auto"/>
            <w:shd w:val="clear" w:color="auto" w:fill="auto"/>
            <w:vAlign w:val="center"/>
            <w:hideMark/>
          </w:tcPr>
          <w:p w14:paraId="37B5150E" w14:textId="77777777" w:rsidR="00990FB5" w:rsidRPr="007C63E0" w:rsidRDefault="00990FB5" w:rsidP="00000BD8">
            <w:pPr>
              <w:spacing w:after="0" w:line="240" w:lineRule="auto"/>
              <w:jc w:val="center"/>
              <w:rPr>
                <w:rFonts w:ascii="Times New Roman" w:eastAsia="Times New Roman" w:hAnsi="Times New Roman" w:cs="Times New Roman"/>
                <w:color w:val="000000"/>
                <w:sz w:val="16"/>
                <w:szCs w:val="16"/>
              </w:rPr>
            </w:pPr>
            <w:r>
              <w:rPr>
                <w:rFonts w:ascii="Times New Roman" w:hAnsi="Times New Roman"/>
                <w:color w:val="000000"/>
                <w:sz w:val="16"/>
                <w:szCs w:val="16"/>
              </w:rPr>
              <w:t>Пайдаланушының аты-жөні (толық)</w:t>
            </w:r>
          </w:p>
        </w:tc>
        <w:tc>
          <w:tcPr>
            <w:tcW w:w="0" w:type="auto"/>
            <w:shd w:val="clear" w:color="auto" w:fill="auto"/>
            <w:vAlign w:val="center"/>
            <w:hideMark/>
          </w:tcPr>
          <w:p w14:paraId="38F58D7B" w14:textId="77777777" w:rsidR="00990FB5" w:rsidRPr="007C63E0" w:rsidRDefault="00990FB5" w:rsidP="00000BD8">
            <w:pPr>
              <w:spacing w:after="0" w:line="240" w:lineRule="auto"/>
              <w:jc w:val="center"/>
              <w:rPr>
                <w:rFonts w:ascii="Times New Roman" w:eastAsia="Times New Roman" w:hAnsi="Times New Roman" w:cs="Times New Roman"/>
                <w:color w:val="000000"/>
                <w:sz w:val="16"/>
                <w:szCs w:val="16"/>
              </w:rPr>
            </w:pPr>
            <w:r>
              <w:rPr>
                <w:rFonts w:ascii="Times New Roman" w:hAnsi="Times New Roman"/>
                <w:color w:val="000000"/>
                <w:sz w:val="16"/>
                <w:szCs w:val="16"/>
              </w:rPr>
              <w:t>Пайдаланушының ЖСН</w:t>
            </w:r>
          </w:p>
        </w:tc>
        <w:tc>
          <w:tcPr>
            <w:tcW w:w="1457" w:type="dxa"/>
            <w:shd w:val="clear" w:color="auto" w:fill="auto"/>
            <w:vAlign w:val="center"/>
            <w:hideMark/>
          </w:tcPr>
          <w:p w14:paraId="3F4187E4" w14:textId="77777777" w:rsidR="00990FB5" w:rsidRPr="007C63E0" w:rsidRDefault="00990FB5" w:rsidP="00000BD8">
            <w:pPr>
              <w:spacing w:after="0" w:line="240" w:lineRule="auto"/>
              <w:rPr>
                <w:rFonts w:ascii="Times New Roman" w:eastAsia="Times New Roman" w:hAnsi="Times New Roman" w:cs="Times New Roman"/>
                <w:color w:val="000000"/>
                <w:sz w:val="16"/>
                <w:szCs w:val="16"/>
              </w:rPr>
            </w:pPr>
            <w:r>
              <w:rPr>
                <w:rFonts w:ascii="Times New Roman" w:hAnsi="Times New Roman"/>
                <w:color w:val="000000"/>
                <w:sz w:val="16"/>
                <w:szCs w:val="16"/>
              </w:rPr>
              <w:t>Шығыстар лимиті нөмірі, тг ҚҚС-пен*</w:t>
            </w:r>
          </w:p>
        </w:tc>
        <w:tc>
          <w:tcPr>
            <w:tcW w:w="1637" w:type="dxa"/>
            <w:shd w:val="clear" w:color="auto" w:fill="auto"/>
            <w:vAlign w:val="center"/>
            <w:hideMark/>
          </w:tcPr>
          <w:p w14:paraId="5007185C" w14:textId="77777777" w:rsidR="00990FB5" w:rsidRPr="00B475D9" w:rsidRDefault="00990FB5" w:rsidP="00000BD8">
            <w:pPr>
              <w:spacing w:after="0" w:line="240" w:lineRule="auto"/>
              <w:jc w:val="center"/>
              <w:rPr>
                <w:rFonts w:ascii="Times New Roman" w:eastAsia="Times New Roman" w:hAnsi="Times New Roman" w:cs="Times New Roman"/>
                <w:sz w:val="16"/>
                <w:szCs w:val="16"/>
              </w:rPr>
            </w:pPr>
            <w:r>
              <w:rPr>
                <w:rFonts w:ascii="Times New Roman" w:hAnsi="Times New Roman"/>
                <w:sz w:val="16"/>
                <w:szCs w:val="16"/>
              </w:rPr>
              <w:t>Пайдаланушының Есеп айырысу тәртібі (аванстық/несиелік)**</w:t>
            </w:r>
          </w:p>
        </w:tc>
        <w:tc>
          <w:tcPr>
            <w:tcW w:w="0" w:type="auto"/>
          </w:tcPr>
          <w:p w14:paraId="3B3E55CB" w14:textId="77777777" w:rsidR="00990FB5" w:rsidRPr="007C63E0" w:rsidRDefault="00990FB5" w:rsidP="00000BD8">
            <w:pPr>
              <w:spacing w:after="0" w:line="240" w:lineRule="auto"/>
              <w:jc w:val="center"/>
              <w:rPr>
                <w:rFonts w:ascii="Times New Roman" w:eastAsia="Times New Roman" w:hAnsi="Times New Roman" w:cs="Times New Roman"/>
                <w:color w:val="000000"/>
                <w:sz w:val="16"/>
                <w:szCs w:val="16"/>
              </w:rPr>
            </w:pPr>
            <w:r>
              <w:rPr>
                <w:rFonts w:ascii="Times New Roman" w:hAnsi="Times New Roman"/>
                <w:color w:val="000000"/>
                <w:sz w:val="16"/>
                <w:szCs w:val="16"/>
              </w:rPr>
              <w:t>ОДШ несиелік лимиті, тг, ҚҚС-пен***</w:t>
            </w:r>
          </w:p>
        </w:tc>
        <w:tc>
          <w:tcPr>
            <w:tcW w:w="0" w:type="auto"/>
            <w:shd w:val="clear" w:color="auto" w:fill="auto"/>
            <w:vAlign w:val="center"/>
            <w:hideMark/>
          </w:tcPr>
          <w:p w14:paraId="616E1473" w14:textId="77777777" w:rsidR="00990FB5" w:rsidRPr="007C63E0" w:rsidRDefault="00990FB5" w:rsidP="00000BD8">
            <w:pPr>
              <w:spacing w:after="0" w:line="240" w:lineRule="auto"/>
              <w:jc w:val="center"/>
              <w:rPr>
                <w:rFonts w:ascii="Times New Roman" w:eastAsia="Times New Roman" w:hAnsi="Times New Roman" w:cs="Times New Roman"/>
                <w:color w:val="000000"/>
                <w:sz w:val="16"/>
                <w:szCs w:val="16"/>
              </w:rPr>
            </w:pPr>
            <w:r>
              <w:rPr>
                <w:rFonts w:ascii="Times New Roman" w:hAnsi="Times New Roman"/>
                <w:color w:val="000000"/>
                <w:sz w:val="16"/>
                <w:szCs w:val="16"/>
              </w:rPr>
              <w:t>Пайдаланушының қолы ****</w:t>
            </w:r>
          </w:p>
        </w:tc>
      </w:tr>
      <w:tr w:rsidR="00990FB5" w:rsidRPr="007C63E0" w14:paraId="68D9A33A" w14:textId="77777777" w:rsidTr="00CA2186">
        <w:trPr>
          <w:trHeight w:val="295"/>
        </w:trPr>
        <w:tc>
          <w:tcPr>
            <w:tcW w:w="0" w:type="auto"/>
            <w:shd w:val="clear" w:color="auto" w:fill="auto"/>
            <w:noWrap/>
            <w:vAlign w:val="center"/>
          </w:tcPr>
          <w:p w14:paraId="21277D1C" w14:textId="77777777" w:rsidR="00990FB5" w:rsidRPr="007C63E0" w:rsidRDefault="00990FB5" w:rsidP="00000BD8">
            <w:pPr>
              <w:spacing w:after="0" w:line="240" w:lineRule="auto"/>
              <w:rPr>
                <w:rFonts w:ascii="Calibri" w:eastAsia="Times New Roman" w:hAnsi="Calibri" w:cs="Calibri"/>
                <w:color w:val="000000"/>
              </w:rPr>
            </w:pPr>
          </w:p>
        </w:tc>
        <w:tc>
          <w:tcPr>
            <w:tcW w:w="0" w:type="auto"/>
            <w:vAlign w:val="center"/>
          </w:tcPr>
          <w:p w14:paraId="02F75B77" w14:textId="77777777" w:rsidR="00990FB5" w:rsidRPr="007C63E0" w:rsidRDefault="00990FB5" w:rsidP="00000BD8">
            <w:pPr>
              <w:spacing w:after="0" w:line="240" w:lineRule="auto"/>
              <w:rPr>
                <w:rFonts w:ascii="Calibri" w:eastAsia="Times New Roman" w:hAnsi="Calibri" w:cs="Calibri"/>
                <w:color w:val="000000"/>
              </w:rPr>
            </w:pPr>
          </w:p>
        </w:tc>
        <w:tc>
          <w:tcPr>
            <w:tcW w:w="0" w:type="auto"/>
            <w:shd w:val="clear" w:color="auto" w:fill="auto"/>
            <w:noWrap/>
            <w:vAlign w:val="center"/>
          </w:tcPr>
          <w:p w14:paraId="667C91DC" w14:textId="77777777" w:rsidR="00990FB5" w:rsidRPr="007C63E0" w:rsidRDefault="00990FB5" w:rsidP="00000BD8">
            <w:pPr>
              <w:spacing w:after="0" w:line="240" w:lineRule="auto"/>
              <w:rPr>
                <w:rFonts w:ascii="Calibri" w:eastAsia="Times New Roman" w:hAnsi="Calibri" w:cs="Calibri"/>
                <w:color w:val="000000"/>
              </w:rPr>
            </w:pPr>
          </w:p>
        </w:tc>
        <w:tc>
          <w:tcPr>
            <w:tcW w:w="0" w:type="auto"/>
            <w:shd w:val="clear" w:color="auto" w:fill="auto"/>
            <w:noWrap/>
            <w:vAlign w:val="center"/>
          </w:tcPr>
          <w:p w14:paraId="53F49684" w14:textId="77777777" w:rsidR="00990FB5" w:rsidRPr="007C63E0" w:rsidRDefault="00990FB5" w:rsidP="00000BD8">
            <w:pPr>
              <w:spacing w:after="0" w:line="240" w:lineRule="auto"/>
              <w:rPr>
                <w:rFonts w:ascii="Calibri" w:eastAsia="Times New Roman" w:hAnsi="Calibri" w:cs="Calibri"/>
                <w:color w:val="000000"/>
              </w:rPr>
            </w:pPr>
          </w:p>
        </w:tc>
        <w:tc>
          <w:tcPr>
            <w:tcW w:w="1457" w:type="dxa"/>
            <w:shd w:val="clear" w:color="auto" w:fill="auto"/>
            <w:vAlign w:val="center"/>
          </w:tcPr>
          <w:p w14:paraId="693F1E84" w14:textId="77777777" w:rsidR="00990FB5" w:rsidRPr="007C63E0" w:rsidRDefault="00990FB5" w:rsidP="00000BD8">
            <w:pPr>
              <w:spacing w:after="0" w:line="240" w:lineRule="auto"/>
              <w:rPr>
                <w:rFonts w:ascii="Calibri" w:eastAsia="Times New Roman" w:hAnsi="Calibri" w:cs="Calibri"/>
                <w:color w:val="000000"/>
              </w:rPr>
            </w:pPr>
          </w:p>
        </w:tc>
        <w:tc>
          <w:tcPr>
            <w:tcW w:w="1637" w:type="dxa"/>
            <w:shd w:val="clear" w:color="auto" w:fill="auto"/>
            <w:noWrap/>
            <w:vAlign w:val="center"/>
          </w:tcPr>
          <w:p w14:paraId="3582A29E" w14:textId="77777777" w:rsidR="00990FB5" w:rsidRPr="00B475D9" w:rsidRDefault="00990FB5" w:rsidP="00000BD8">
            <w:pPr>
              <w:spacing w:after="0" w:line="240" w:lineRule="auto"/>
              <w:rPr>
                <w:rFonts w:ascii="Calibri" w:eastAsia="Times New Roman" w:hAnsi="Calibri" w:cs="Calibri"/>
              </w:rPr>
            </w:pPr>
          </w:p>
        </w:tc>
        <w:tc>
          <w:tcPr>
            <w:tcW w:w="0" w:type="auto"/>
          </w:tcPr>
          <w:p w14:paraId="6FA55A1E" w14:textId="77777777" w:rsidR="00990FB5" w:rsidRPr="007C63E0" w:rsidRDefault="00990FB5" w:rsidP="00000BD8">
            <w:pPr>
              <w:spacing w:after="0" w:line="240" w:lineRule="auto"/>
              <w:rPr>
                <w:rFonts w:ascii="Calibri" w:eastAsia="Times New Roman" w:hAnsi="Calibri" w:cs="Calibri"/>
                <w:color w:val="000000"/>
              </w:rPr>
            </w:pPr>
          </w:p>
        </w:tc>
        <w:tc>
          <w:tcPr>
            <w:tcW w:w="0" w:type="auto"/>
            <w:shd w:val="clear" w:color="auto" w:fill="auto"/>
            <w:noWrap/>
            <w:vAlign w:val="center"/>
          </w:tcPr>
          <w:p w14:paraId="357F1F1E" w14:textId="77777777" w:rsidR="00990FB5" w:rsidRPr="007C63E0" w:rsidRDefault="00990FB5" w:rsidP="00000BD8">
            <w:pPr>
              <w:spacing w:after="0" w:line="240" w:lineRule="auto"/>
              <w:rPr>
                <w:rFonts w:ascii="Calibri" w:eastAsia="Times New Roman" w:hAnsi="Calibri" w:cs="Calibri"/>
                <w:color w:val="000000"/>
              </w:rPr>
            </w:pPr>
          </w:p>
        </w:tc>
      </w:tr>
    </w:tbl>
    <w:p w14:paraId="0057E667" w14:textId="1B9C0797" w:rsidR="00990FB5" w:rsidRPr="00DC6681" w:rsidRDefault="00990FB5" w:rsidP="00990FB5">
      <w:pPr>
        <w:pStyle w:val="aa"/>
        <w:jc w:val="both"/>
        <w:rPr>
          <w:rFonts w:ascii="Times New Roman" w:hAnsi="Times New Roman" w:cs="Times New Roman"/>
        </w:rPr>
      </w:pPr>
      <w:r>
        <w:rPr>
          <w:rFonts w:ascii="Times New Roman" w:hAnsi="Times New Roman"/>
        </w:rPr>
        <w:t xml:space="preserve">«Бизнес бюджет» сервисін қосқан кезде жоғарыда көрсетілген Абоненттік нөмірлерде мынадай қызмет өшіріледі, ол болған жағдайда: </w:t>
      </w:r>
    </w:p>
    <w:p w14:paraId="472EBA56" w14:textId="77777777" w:rsidR="00990FB5" w:rsidRPr="00DC6681" w:rsidRDefault="00990FB5" w:rsidP="00990FB5">
      <w:pPr>
        <w:pStyle w:val="aa"/>
        <w:numPr>
          <w:ilvl w:val="0"/>
          <w:numId w:val="5"/>
        </w:numPr>
        <w:jc w:val="both"/>
        <w:rPr>
          <w:rFonts w:ascii="Times New Roman" w:hAnsi="Times New Roman" w:cs="Times New Roman"/>
        </w:rPr>
      </w:pPr>
      <w:r>
        <w:rPr>
          <w:rFonts w:ascii="Times New Roman" w:hAnsi="Times New Roman"/>
        </w:rPr>
        <w:t>USSD бұғаттау</w:t>
      </w:r>
    </w:p>
    <w:p w14:paraId="66AF4291" w14:textId="77777777" w:rsidR="00990FB5" w:rsidRPr="004745B4" w:rsidRDefault="00990FB5" w:rsidP="00990FB5">
      <w:pPr>
        <w:widowControl w:val="0"/>
        <w:autoSpaceDE w:val="0"/>
        <w:autoSpaceDN w:val="0"/>
        <w:adjustRightInd w:val="0"/>
        <w:spacing w:after="0" w:line="240" w:lineRule="auto"/>
        <w:jc w:val="both"/>
        <w:rPr>
          <w:rFonts w:ascii="Times New Roman" w:hAnsi="Times New Roman" w:cs="Times New Roman"/>
          <w:color w:val="000000"/>
          <w:lang w:val="en-US"/>
        </w:rPr>
      </w:pPr>
    </w:p>
    <w:p w14:paraId="6C99AE48" w14:textId="77777777" w:rsidR="00990FB5" w:rsidRPr="007C63E0" w:rsidRDefault="00990FB5" w:rsidP="00990FB5">
      <w:pPr>
        <w:jc w:val="both"/>
        <w:rPr>
          <w:rFonts w:ascii="Times New Roman" w:hAnsi="Times New Roman" w:cs="Times New Roman"/>
        </w:rPr>
      </w:pPr>
      <w:r>
        <w:rPr>
          <w:rFonts w:ascii="Times New Roman" w:hAnsi="Times New Roman"/>
        </w:rPr>
        <w:t xml:space="preserve">*Шығыстар лимиті - Оператор Корпоративтік Абонентке Қызмет көрсететін сома. </w:t>
      </w:r>
    </w:p>
    <w:p w14:paraId="5EBFF8CA" w14:textId="4D0AF1F0" w:rsidR="00990FB5" w:rsidRPr="007C63E0" w:rsidRDefault="00990FB5" w:rsidP="00990FB5">
      <w:pPr>
        <w:jc w:val="both"/>
        <w:rPr>
          <w:rFonts w:ascii="Times New Roman" w:hAnsi="Times New Roman" w:cs="Times New Roman"/>
        </w:rPr>
      </w:pPr>
      <w:r>
        <w:rPr>
          <w:rFonts w:ascii="Times New Roman" w:hAnsi="Times New Roman"/>
        </w:rPr>
        <w:t>** Егер есеп айырысудың несиелік тәртібі қажет болса, Пайдаланушының несиелік лимитін көрсету. Пайдаланушының несиелік лимиті - Оператор Пайдаланушыға Қызмет көрсететін сома. Пайдаланушының Несиелік лимитін 100 (Жүз) теңгеден артық мөлшерде орнатуға болмайды. Пайдаланушы Есептік кезеңде нақты көрсетілген Қызметтердің төлемі үшін жауапты болады.</w:t>
      </w:r>
    </w:p>
    <w:p w14:paraId="05B8484F" w14:textId="152F5E79" w:rsidR="00990FB5" w:rsidRPr="007C63E0" w:rsidRDefault="00990FB5" w:rsidP="00990FB5">
      <w:pPr>
        <w:jc w:val="both"/>
        <w:rPr>
          <w:rFonts w:ascii="Times New Roman" w:hAnsi="Times New Roman" w:cs="Times New Roman"/>
        </w:rPr>
      </w:pPr>
      <w:r>
        <w:rPr>
          <w:rFonts w:ascii="Times New Roman" w:hAnsi="Times New Roman"/>
        </w:rPr>
        <w:t>*** ОЖШ Несиелік лимиті - «Бизнес-бюджет» Сервисіне қосылған Корпоративтік Абоненттің барлық Абоненттік нөмірлері бойынша Шығыстар лимитінің жиынтық мәні.</w:t>
      </w:r>
    </w:p>
    <w:p w14:paraId="09BAB9E5" w14:textId="37F069F1" w:rsidR="00990FB5" w:rsidRPr="007C63E0" w:rsidRDefault="00990FB5" w:rsidP="00990FB5">
      <w:pPr>
        <w:jc w:val="both"/>
        <w:rPr>
          <w:rFonts w:ascii="Times New Roman" w:hAnsi="Times New Roman" w:cs="Times New Roman"/>
        </w:rPr>
      </w:pPr>
      <w:r>
        <w:rPr>
          <w:rFonts w:ascii="Times New Roman" w:hAnsi="Times New Roman"/>
        </w:rPr>
        <w:t>Егер «Бизнес-бюджет» Сервисін қосуға арналған Өтінішке Пайдаланушы қол қойса, Корпоративтік Абонент мұндай қолды Пайдаланушы өзі қойғанын, ал Пайдаланушының барлық дербес деректерінің дұрыс, шынайы және жарамды болып табылатынын растайды.</w:t>
      </w:r>
    </w:p>
    <w:p w14:paraId="5B7A4CB3" w14:textId="480A78FC" w:rsidR="00990FB5" w:rsidRPr="007C63E0" w:rsidRDefault="00990FB5" w:rsidP="00990FB5">
      <w:pPr>
        <w:jc w:val="both"/>
        <w:rPr>
          <w:rFonts w:ascii="Times New Roman" w:hAnsi="Times New Roman" w:cs="Times New Roman"/>
          <w:sz w:val="24"/>
          <w:szCs w:val="24"/>
        </w:rPr>
      </w:pPr>
      <w:r>
        <w:rPr>
          <w:rFonts w:ascii="Times New Roman" w:hAnsi="Times New Roman"/>
        </w:rPr>
        <w:t xml:space="preserve">**** Осы Өтінішке қол қоя отырып, Корпоративтік Абонент/Пайдаланушы құны Шығыстар лимитінен асатын Қызметтерді Оператор тарифтеуіне өз келісімін ұсынады, сондай-ақ Оператордың </w:t>
      </w:r>
      <w:hyperlink r:id="rId8" w:tgtFrame="_blank" w:history="1">
        <w:r>
          <w:rPr>
            <w:rStyle w:val="ac"/>
            <w:rFonts w:ascii="Times New Roman" w:hAnsi="Times New Roman"/>
          </w:rPr>
          <w:t>https://b2b.kcell.kz/ru/article/5264/272</w:t>
        </w:r>
      </w:hyperlink>
      <w:r>
        <w:rPr>
          <w:rFonts w:ascii="Times New Roman" w:hAnsi="Times New Roman"/>
        </w:rPr>
        <w:t xml:space="preserve"> ресми интернет-ресурсында орналастырылған «Бизнес бюджет» сервисін көрсету шарттарымен (бұдан әрі - «Шарттар») шарттарымен танысқандығын және келісетіндіктерін растайды. Осы Өтінішке қол қоя отырып, Корпоративтік Абонент пен Пайдаланушы «Дербес деректер және оларды қорғау туралы» Қазақстан Республикасының 21.05.2013 жылғы № 94-V Заңының талаптарына, Оператордың Жария шартының талаптарына, Абоненттердің дербес деректерін жинауға, өңдеуге және қорғауға қатысты саясатқа және Абоненттердің дербес деректерінің тізбесіне сәйкес Оператордың өзінің дербес деректерін жинауына және өңдеуіне өз келісімін береді.</w:t>
      </w:r>
      <w:r>
        <w:rPr>
          <w:rFonts w:ascii="Times New Roman" w:hAnsi="Times New Roman"/>
          <w:sz w:val="24"/>
          <w:szCs w:val="24"/>
        </w:rPr>
        <w:t xml:space="preserve">  Келісім Абоненттік нөмірді тіркеу үшін дербес деректерді берген күннен бастап күшіне енеді және, егер Қазақстан Республикасының заңнамасында өзгеше көзделмесе, дербес деректерді жинау және өңдеу мақсаттары үшін қажетті мерзім ішінде қолданылады </w:t>
      </w:r>
    </w:p>
    <w:p w14:paraId="7DDD45F1" w14:textId="3C7EA961" w:rsidR="00990FB5" w:rsidRPr="007C63E0" w:rsidRDefault="00990FB5" w:rsidP="00990FB5">
      <w:pPr>
        <w:jc w:val="both"/>
        <w:rPr>
          <w:rFonts w:ascii="Times New Roman" w:hAnsi="Times New Roman" w:cs="Times New Roman"/>
        </w:rPr>
      </w:pPr>
      <w:r>
        <w:rPr>
          <w:rFonts w:ascii="Times New Roman" w:hAnsi="Times New Roman"/>
        </w:rPr>
        <w:lastRenderedPageBreak/>
        <w:t>Пайдаланушының Дербес шотын түзген кезде Пайдаланушының тіркелген мекенжайы ретінде Корпоративтік Абоненттің заңды мекенжайын санауын сұраймыз.</w:t>
      </w:r>
    </w:p>
    <w:p w14:paraId="2CD1235E" w14:textId="77777777" w:rsidR="00990FB5" w:rsidRPr="007C63E0" w:rsidRDefault="00990FB5" w:rsidP="00990FB5">
      <w:pPr>
        <w:jc w:val="both"/>
        <w:rPr>
          <w:rFonts w:ascii="Times New Roman" w:hAnsi="Times New Roman" w:cs="Times New Roman"/>
        </w:rPr>
      </w:pPr>
      <w:r>
        <w:rPr>
          <w:rFonts w:ascii="Times New Roman" w:hAnsi="Times New Roman"/>
        </w:rPr>
        <w:t>Корпоративтік Абоненттің электрондық мекенжайы - _______________.</w:t>
      </w:r>
    </w:p>
    <w:p w14:paraId="6E468784" w14:textId="77777777" w:rsidR="00990FB5" w:rsidRPr="007C63E0" w:rsidRDefault="00990FB5" w:rsidP="00990FB5">
      <w:pPr>
        <w:jc w:val="both"/>
        <w:rPr>
          <w:rFonts w:ascii="Times New Roman" w:hAnsi="Times New Roman" w:cs="Times New Roman"/>
        </w:rPr>
      </w:pPr>
    </w:p>
    <w:p w14:paraId="22C9BFE7" w14:textId="77777777" w:rsidR="00990FB5" w:rsidRPr="007C63E0" w:rsidRDefault="00990FB5" w:rsidP="00990FB5">
      <w:pPr>
        <w:spacing w:after="0" w:line="240" w:lineRule="auto"/>
        <w:rPr>
          <w:rFonts w:ascii="Times New Roman" w:eastAsia="Batang" w:hAnsi="Times New Roman" w:cs="Times New Roman"/>
          <w:color w:val="000000" w:themeColor="text1"/>
        </w:rPr>
      </w:pPr>
    </w:p>
    <w:p w14:paraId="30D3B897" w14:textId="77777777" w:rsidR="00990FB5" w:rsidRPr="007C63E0" w:rsidRDefault="00990FB5" w:rsidP="00990FB5">
      <w:pPr>
        <w:spacing w:after="0" w:line="240" w:lineRule="auto"/>
        <w:rPr>
          <w:rFonts w:ascii="Times New Roman" w:eastAsia="Batang" w:hAnsi="Times New Roman" w:cs="Times New Roman"/>
          <w:color w:val="000000" w:themeColor="text1"/>
        </w:rPr>
      </w:pPr>
      <w:r>
        <w:rPr>
          <w:rFonts w:ascii="Times New Roman" w:hAnsi="Times New Roman"/>
          <w:color w:val="000000" w:themeColor="text1"/>
        </w:rPr>
        <w:t>Басшының Т.А.Ә.</w:t>
      </w:r>
      <w:r>
        <w:rPr>
          <w:rFonts w:ascii="Times New Roman" w:hAnsi="Times New Roman"/>
          <w:color w:val="000000" w:themeColor="text1"/>
        </w:rPr>
        <w:tab/>
        <w:t xml:space="preserve"> </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МО (түпнұсқа)</w:t>
      </w:r>
      <w:r>
        <w:rPr>
          <w:rFonts w:ascii="Times New Roman" w:hAnsi="Times New Roman"/>
          <w:color w:val="000000" w:themeColor="text1"/>
        </w:rPr>
        <w:tab/>
      </w:r>
      <w:r>
        <w:rPr>
          <w:rFonts w:ascii="Times New Roman" w:hAnsi="Times New Roman"/>
          <w:color w:val="000000" w:themeColor="text1"/>
        </w:rPr>
        <w:tab/>
        <w:t xml:space="preserve">қолы _______________       </w:t>
      </w:r>
    </w:p>
    <w:p w14:paraId="455D511F" w14:textId="77777777" w:rsidR="00990FB5" w:rsidRPr="007C63E0" w:rsidRDefault="00990FB5" w:rsidP="00990FB5">
      <w:pPr>
        <w:spacing w:after="0" w:line="240" w:lineRule="auto"/>
        <w:rPr>
          <w:rFonts w:ascii="Times New Roman" w:eastAsia="Batang" w:hAnsi="Times New Roman" w:cs="Times New Roman"/>
          <w:color w:val="000000" w:themeColor="text1"/>
        </w:rPr>
      </w:pPr>
      <w:r>
        <w:rPr>
          <w:rFonts w:ascii="Times New Roman" w:hAnsi="Times New Roman"/>
          <w:color w:val="000000" w:themeColor="text1"/>
        </w:rPr>
        <w:t xml:space="preserve">                            </w:t>
      </w:r>
    </w:p>
    <w:p w14:paraId="27FDEB0E" w14:textId="77777777" w:rsidR="00990FB5" w:rsidRPr="007C63E0" w:rsidRDefault="00990FB5" w:rsidP="00990FB5">
      <w:pPr>
        <w:spacing w:after="0" w:line="240" w:lineRule="auto"/>
        <w:rPr>
          <w:rFonts w:ascii="Times New Roman" w:eastAsia="Batang" w:hAnsi="Times New Roman" w:cs="Times New Roman"/>
          <w:color w:val="000000" w:themeColor="text1"/>
          <w:sz w:val="18"/>
          <w:szCs w:val="18"/>
        </w:rPr>
      </w:pPr>
      <w:r>
        <w:rPr>
          <w:rFonts w:ascii="Times New Roman" w:hAnsi="Times New Roman"/>
          <w:color w:val="000000" w:themeColor="text1"/>
          <w:sz w:val="18"/>
          <w:szCs w:val="18"/>
        </w:rPr>
        <w:t>Байланысушы тұлғаның аты-жөні</w:t>
      </w:r>
    </w:p>
    <w:p w14:paraId="532F34ED" w14:textId="77777777" w:rsidR="00990FB5" w:rsidRPr="007C63E0" w:rsidRDefault="00990FB5" w:rsidP="00990FB5">
      <w:pPr>
        <w:spacing w:after="0" w:line="240" w:lineRule="auto"/>
        <w:rPr>
          <w:rFonts w:ascii="Times New Roman" w:hAnsi="Times New Roman" w:cs="Times New Roman"/>
          <w:color w:val="000000" w:themeColor="text1"/>
          <w:sz w:val="18"/>
          <w:szCs w:val="18"/>
        </w:rPr>
      </w:pPr>
      <w:r>
        <w:rPr>
          <w:rFonts w:ascii="Times New Roman" w:hAnsi="Times New Roman"/>
          <w:color w:val="000000" w:themeColor="text1"/>
          <w:sz w:val="18"/>
          <w:szCs w:val="18"/>
        </w:rPr>
        <w:t>Тел: __________________</w:t>
      </w:r>
    </w:p>
    <w:p w14:paraId="550E54D1" w14:textId="77777777" w:rsidR="00990FB5" w:rsidRPr="007C63E0" w:rsidRDefault="00990FB5" w:rsidP="00990FB5">
      <w:pPr>
        <w:rPr>
          <w:rFonts w:ascii="Times New Roman" w:hAnsi="Times New Roman" w:cs="Times New Roman"/>
          <w:color w:val="000000" w:themeColor="text1"/>
        </w:rPr>
      </w:pPr>
      <w:r>
        <w:rPr>
          <w:rFonts w:ascii="Times New Roman" w:hAnsi="Times New Roman"/>
          <w:color w:val="000000" w:themeColor="text1"/>
        </w:rPr>
        <w:t>email:</w:t>
      </w:r>
    </w:p>
    <w:p w14:paraId="21D8C545" w14:textId="77777777" w:rsidR="00990FB5" w:rsidRPr="007C63E0" w:rsidRDefault="00990FB5" w:rsidP="00990FB5">
      <w:pPr>
        <w:jc w:val="right"/>
      </w:pPr>
    </w:p>
    <w:p w14:paraId="1414BEC3" w14:textId="77777777" w:rsidR="00990FB5" w:rsidRDefault="00990FB5" w:rsidP="00990FB5">
      <w:pPr>
        <w:jc w:val="right"/>
      </w:pPr>
    </w:p>
    <w:p w14:paraId="7AE6F862" w14:textId="77777777" w:rsidR="00990FB5" w:rsidRDefault="00990FB5" w:rsidP="00990FB5">
      <w:pPr>
        <w:jc w:val="right"/>
      </w:pPr>
    </w:p>
    <w:p w14:paraId="09D3B4A0" w14:textId="77777777" w:rsidR="00990FB5" w:rsidRDefault="00990FB5" w:rsidP="00990FB5">
      <w:pPr>
        <w:jc w:val="right"/>
      </w:pPr>
    </w:p>
    <w:p w14:paraId="19C51CB1" w14:textId="77777777" w:rsidR="00990FB5" w:rsidRDefault="00990FB5" w:rsidP="00990FB5">
      <w:pPr>
        <w:jc w:val="right"/>
      </w:pPr>
    </w:p>
    <w:p w14:paraId="39EA7F7A" w14:textId="77777777" w:rsidR="00990FB5" w:rsidRDefault="00990FB5" w:rsidP="00990FB5">
      <w:pPr>
        <w:jc w:val="right"/>
      </w:pPr>
    </w:p>
    <w:p w14:paraId="7429489A" w14:textId="77777777" w:rsidR="00990FB5" w:rsidRDefault="00990FB5" w:rsidP="00990FB5">
      <w:pPr>
        <w:jc w:val="right"/>
      </w:pPr>
    </w:p>
    <w:p w14:paraId="6ED3419D" w14:textId="77777777" w:rsidR="00990FB5" w:rsidRDefault="00990FB5" w:rsidP="00990FB5">
      <w:pPr>
        <w:jc w:val="right"/>
      </w:pPr>
    </w:p>
    <w:p w14:paraId="39892609" w14:textId="77777777" w:rsidR="00990FB5" w:rsidRDefault="00990FB5" w:rsidP="00990FB5">
      <w:pPr>
        <w:jc w:val="right"/>
      </w:pPr>
    </w:p>
    <w:p w14:paraId="5D8506CD" w14:textId="77777777" w:rsidR="00990FB5" w:rsidRDefault="00990FB5" w:rsidP="00990FB5">
      <w:pPr>
        <w:jc w:val="right"/>
      </w:pPr>
    </w:p>
    <w:p w14:paraId="6D5E9267" w14:textId="77777777" w:rsidR="00990FB5" w:rsidRDefault="00990FB5" w:rsidP="00990FB5">
      <w:pPr>
        <w:jc w:val="right"/>
      </w:pPr>
    </w:p>
    <w:p w14:paraId="4A542DA6" w14:textId="77777777" w:rsidR="00990FB5" w:rsidRDefault="00990FB5" w:rsidP="00990FB5">
      <w:pPr>
        <w:jc w:val="right"/>
      </w:pPr>
    </w:p>
    <w:p w14:paraId="2617DF97" w14:textId="77777777" w:rsidR="00990FB5" w:rsidRDefault="00990FB5" w:rsidP="00990FB5">
      <w:pPr>
        <w:jc w:val="right"/>
      </w:pPr>
    </w:p>
    <w:p w14:paraId="20187A6C" w14:textId="77777777" w:rsidR="00990FB5" w:rsidRDefault="00990FB5" w:rsidP="00990FB5">
      <w:pPr>
        <w:jc w:val="right"/>
      </w:pPr>
    </w:p>
    <w:p w14:paraId="0BE8DFDC" w14:textId="77777777" w:rsidR="00990FB5" w:rsidRDefault="00990FB5" w:rsidP="00990FB5">
      <w:pPr>
        <w:jc w:val="right"/>
      </w:pPr>
    </w:p>
    <w:p w14:paraId="68531EF3" w14:textId="77777777" w:rsidR="00990FB5" w:rsidRDefault="00990FB5" w:rsidP="00990FB5">
      <w:pPr>
        <w:jc w:val="right"/>
      </w:pPr>
    </w:p>
    <w:p w14:paraId="7917DD49" w14:textId="77777777" w:rsidR="00990FB5" w:rsidRDefault="00990FB5" w:rsidP="00990FB5">
      <w:pPr>
        <w:jc w:val="right"/>
      </w:pPr>
    </w:p>
    <w:p w14:paraId="13D391CE" w14:textId="77777777" w:rsidR="00990FB5" w:rsidRDefault="00990FB5" w:rsidP="00990FB5">
      <w:pPr>
        <w:jc w:val="right"/>
      </w:pPr>
    </w:p>
    <w:p w14:paraId="5362D704" w14:textId="77777777" w:rsidR="00990FB5" w:rsidRDefault="00990FB5" w:rsidP="00990FB5">
      <w:pPr>
        <w:jc w:val="right"/>
      </w:pPr>
    </w:p>
    <w:p w14:paraId="11DF878D" w14:textId="77777777" w:rsidR="00990FB5" w:rsidRDefault="00990FB5" w:rsidP="00990FB5">
      <w:pPr>
        <w:jc w:val="right"/>
      </w:pPr>
    </w:p>
    <w:p w14:paraId="475FF08F" w14:textId="77777777" w:rsidR="00990FB5" w:rsidRDefault="00990FB5" w:rsidP="00990FB5">
      <w:pPr>
        <w:jc w:val="right"/>
      </w:pPr>
    </w:p>
    <w:p w14:paraId="469C6A9A" w14:textId="77777777" w:rsidR="00990FB5" w:rsidRDefault="00990FB5" w:rsidP="00990FB5">
      <w:pPr>
        <w:jc w:val="right"/>
      </w:pPr>
    </w:p>
    <w:p w14:paraId="79B268D0" w14:textId="77777777" w:rsidR="00990FB5" w:rsidRDefault="00990FB5" w:rsidP="00990FB5">
      <w:pPr>
        <w:jc w:val="right"/>
      </w:pPr>
    </w:p>
    <w:p w14:paraId="4C6BEFB8" w14:textId="77777777" w:rsidR="00990FB5" w:rsidRDefault="00990FB5" w:rsidP="00990FB5">
      <w:pPr>
        <w:jc w:val="right"/>
      </w:pPr>
    </w:p>
    <w:p w14:paraId="212C6D17" w14:textId="77777777" w:rsidR="00990FB5" w:rsidRPr="00355214" w:rsidRDefault="00990FB5" w:rsidP="00BB2230">
      <w:pPr>
        <w:rPr>
          <w:rFonts w:ascii="Times New Roman" w:hAnsi="Times New Roman" w:cs="Times New Roman"/>
          <w:lang w:val="en-US"/>
        </w:rPr>
      </w:pPr>
    </w:p>
    <w:sectPr w:rsidR="00990FB5" w:rsidRPr="00355214" w:rsidSect="001E02A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E48E" w14:textId="77777777" w:rsidR="00A67710" w:rsidRDefault="00A67710" w:rsidP="00850A1F">
      <w:pPr>
        <w:spacing w:after="0" w:line="240" w:lineRule="auto"/>
      </w:pPr>
      <w:r>
        <w:separator/>
      </w:r>
    </w:p>
  </w:endnote>
  <w:endnote w:type="continuationSeparator" w:id="0">
    <w:p w14:paraId="146F6CAB" w14:textId="77777777" w:rsidR="00A67710" w:rsidRDefault="00A67710" w:rsidP="0085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F5F7" w14:textId="77777777" w:rsidR="00A67710" w:rsidRDefault="00A67710" w:rsidP="00850A1F">
      <w:pPr>
        <w:spacing w:after="0" w:line="240" w:lineRule="auto"/>
      </w:pPr>
      <w:r>
        <w:separator/>
      </w:r>
    </w:p>
  </w:footnote>
  <w:footnote w:type="continuationSeparator" w:id="0">
    <w:p w14:paraId="0C14B621" w14:textId="77777777" w:rsidR="00A67710" w:rsidRDefault="00A67710" w:rsidP="00850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7501" w14:textId="77777777" w:rsidR="00850A1F" w:rsidRDefault="00850A1F" w:rsidP="00235A75">
    <w:pPr>
      <w:pStyle w:val="a5"/>
      <w:ind w:right="90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2DA"/>
    <w:multiLevelType w:val="multilevel"/>
    <w:tmpl w:val="2E04B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1D257B8"/>
    <w:multiLevelType w:val="multilevel"/>
    <w:tmpl w:val="2E04B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1BB1A03"/>
    <w:multiLevelType w:val="hybridMultilevel"/>
    <w:tmpl w:val="9398D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070BB3"/>
    <w:multiLevelType w:val="hybridMultilevel"/>
    <w:tmpl w:val="B7A02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901F9C"/>
    <w:multiLevelType w:val="hybridMultilevel"/>
    <w:tmpl w:val="C0BC7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60818876">
    <w:abstractNumId w:val="0"/>
  </w:num>
  <w:num w:numId="2" w16cid:durableId="1760760042">
    <w:abstractNumId w:val="2"/>
  </w:num>
  <w:num w:numId="3" w16cid:durableId="258877818">
    <w:abstractNumId w:val="3"/>
  </w:num>
  <w:num w:numId="4" w16cid:durableId="7874817">
    <w:abstractNumId w:val="1"/>
  </w:num>
  <w:num w:numId="5" w16cid:durableId="190654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FF"/>
    <w:rsid w:val="00014C97"/>
    <w:rsid w:val="00025481"/>
    <w:rsid w:val="00062E63"/>
    <w:rsid w:val="00082E8C"/>
    <w:rsid w:val="000B6D79"/>
    <w:rsid w:val="000C69E1"/>
    <w:rsid w:val="000E4B72"/>
    <w:rsid w:val="000F550A"/>
    <w:rsid w:val="00107F69"/>
    <w:rsid w:val="001573D0"/>
    <w:rsid w:val="001C4E6C"/>
    <w:rsid w:val="001E02A6"/>
    <w:rsid w:val="001E46DD"/>
    <w:rsid w:val="001F4606"/>
    <w:rsid w:val="00212325"/>
    <w:rsid w:val="00235A75"/>
    <w:rsid w:val="00295F66"/>
    <w:rsid w:val="002C49FF"/>
    <w:rsid w:val="002C5265"/>
    <w:rsid w:val="002F67A0"/>
    <w:rsid w:val="00327AB7"/>
    <w:rsid w:val="00345653"/>
    <w:rsid w:val="00355214"/>
    <w:rsid w:val="003813C6"/>
    <w:rsid w:val="003862D1"/>
    <w:rsid w:val="003A280D"/>
    <w:rsid w:val="003A43E9"/>
    <w:rsid w:val="003A53C6"/>
    <w:rsid w:val="003D11FE"/>
    <w:rsid w:val="003F0A3B"/>
    <w:rsid w:val="003F5127"/>
    <w:rsid w:val="00406ED7"/>
    <w:rsid w:val="00410424"/>
    <w:rsid w:val="00414642"/>
    <w:rsid w:val="00414E0D"/>
    <w:rsid w:val="00487B6A"/>
    <w:rsid w:val="004943A8"/>
    <w:rsid w:val="00496C01"/>
    <w:rsid w:val="0053190B"/>
    <w:rsid w:val="00560F9B"/>
    <w:rsid w:val="0056711D"/>
    <w:rsid w:val="005A69EC"/>
    <w:rsid w:val="00600B4D"/>
    <w:rsid w:val="00631683"/>
    <w:rsid w:val="00636919"/>
    <w:rsid w:val="006400A7"/>
    <w:rsid w:val="0064160C"/>
    <w:rsid w:val="006B7D1B"/>
    <w:rsid w:val="006F4E23"/>
    <w:rsid w:val="007454BE"/>
    <w:rsid w:val="007A7A3C"/>
    <w:rsid w:val="007C63E0"/>
    <w:rsid w:val="00804E8E"/>
    <w:rsid w:val="00813C7F"/>
    <w:rsid w:val="00850A1F"/>
    <w:rsid w:val="00857CFD"/>
    <w:rsid w:val="00887576"/>
    <w:rsid w:val="008B4268"/>
    <w:rsid w:val="00902310"/>
    <w:rsid w:val="00905528"/>
    <w:rsid w:val="00905EA3"/>
    <w:rsid w:val="0092409B"/>
    <w:rsid w:val="00963A27"/>
    <w:rsid w:val="00990FB5"/>
    <w:rsid w:val="009B66C7"/>
    <w:rsid w:val="009D2B1A"/>
    <w:rsid w:val="009F71E7"/>
    <w:rsid w:val="00A06DE3"/>
    <w:rsid w:val="00A33445"/>
    <w:rsid w:val="00A67710"/>
    <w:rsid w:val="00AB480D"/>
    <w:rsid w:val="00AF5A99"/>
    <w:rsid w:val="00B311C8"/>
    <w:rsid w:val="00B44FDF"/>
    <w:rsid w:val="00B60A14"/>
    <w:rsid w:val="00B760F5"/>
    <w:rsid w:val="00B8231A"/>
    <w:rsid w:val="00B927D8"/>
    <w:rsid w:val="00BB2230"/>
    <w:rsid w:val="00BB3346"/>
    <w:rsid w:val="00C071F0"/>
    <w:rsid w:val="00C07C88"/>
    <w:rsid w:val="00C131F9"/>
    <w:rsid w:val="00C364C3"/>
    <w:rsid w:val="00C535D9"/>
    <w:rsid w:val="00C943AD"/>
    <w:rsid w:val="00CA2186"/>
    <w:rsid w:val="00CC5CF0"/>
    <w:rsid w:val="00D139C4"/>
    <w:rsid w:val="00D330A4"/>
    <w:rsid w:val="00D62BA5"/>
    <w:rsid w:val="00DC24E1"/>
    <w:rsid w:val="00DD05A1"/>
    <w:rsid w:val="00E02720"/>
    <w:rsid w:val="00E541A4"/>
    <w:rsid w:val="00E57073"/>
    <w:rsid w:val="00E60D71"/>
    <w:rsid w:val="00E70D64"/>
    <w:rsid w:val="00E71DE1"/>
    <w:rsid w:val="00EA2C95"/>
    <w:rsid w:val="00EE00FF"/>
    <w:rsid w:val="00EE170A"/>
    <w:rsid w:val="00EF12BB"/>
    <w:rsid w:val="00F30CD2"/>
    <w:rsid w:val="00F84CDB"/>
    <w:rsid w:val="00FC6504"/>
    <w:rsid w:val="00FF0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EC749"/>
  <w15:chartTrackingRefBased/>
  <w15:docId w15:val="{189959E4-FE76-4ABA-B778-60AE9FEA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7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54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5481"/>
    <w:rPr>
      <w:b/>
      <w:bCs/>
    </w:rPr>
  </w:style>
  <w:style w:type="paragraph" w:styleId="a5">
    <w:name w:val="header"/>
    <w:basedOn w:val="a"/>
    <w:link w:val="a6"/>
    <w:uiPriority w:val="99"/>
    <w:unhideWhenUsed/>
    <w:rsid w:val="00850A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0A1F"/>
  </w:style>
  <w:style w:type="paragraph" w:styleId="a7">
    <w:name w:val="footer"/>
    <w:basedOn w:val="a"/>
    <w:link w:val="a8"/>
    <w:uiPriority w:val="99"/>
    <w:unhideWhenUsed/>
    <w:rsid w:val="00850A1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0A1F"/>
  </w:style>
  <w:style w:type="paragraph" w:styleId="a9">
    <w:name w:val="List Paragraph"/>
    <w:basedOn w:val="a"/>
    <w:uiPriority w:val="34"/>
    <w:qFormat/>
    <w:rsid w:val="000F550A"/>
    <w:pPr>
      <w:spacing w:after="200" w:line="276" w:lineRule="auto"/>
      <w:ind w:left="720"/>
      <w:contextualSpacing/>
    </w:pPr>
  </w:style>
  <w:style w:type="paragraph" w:styleId="aa">
    <w:name w:val="No Spacing"/>
    <w:link w:val="ab"/>
    <w:uiPriority w:val="1"/>
    <w:qFormat/>
    <w:rsid w:val="000F550A"/>
    <w:pPr>
      <w:spacing w:after="0" w:line="240" w:lineRule="auto"/>
    </w:pPr>
  </w:style>
  <w:style w:type="character" w:styleId="ac">
    <w:name w:val="Hyperlink"/>
    <w:basedOn w:val="a0"/>
    <w:uiPriority w:val="99"/>
    <w:unhideWhenUsed/>
    <w:rsid w:val="000F550A"/>
    <w:rPr>
      <w:color w:val="0563C1" w:themeColor="hyperlink"/>
      <w:u w:val="single"/>
    </w:rPr>
  </w:style>
  <w:style w:type="character" w:customStyle="1" w:styleId="ab">
    <w:name w:val="Без интервала Знак"/>
    <w:link w:val="aa"/>
    <w:uiPriority w:val="1"/>
    <w:locked/>
    <w:rsid w:val="00990FB5"/>
    <w:rPr>
      <w:lang w:val="kk-KZ"/>
    </w:rPr>
  </w:style>
  <w:style w:type="character" w:styleId="ad">
    <w:name w:val="annotation reference"/>
    <w:basedOn w:val="a0"/>
    <w:uiPriority w:val="99"/>
    <w:semiHidden/>
    <w:unhideWhenUsed/>
    <w:rsid w:val="00414E0D"/>
    <w:rPr>
      <w:sz w:val="16"/>
      <w:szCs w:val="16"/>
    </w:rPr>
  </w:style>
  <w:style w:type="paragraph" w:styleId="ae">
    <w:name w:val="annotation text"/>
    <w:basedOn w:val="a"/>
    <w:link w:val="af"/>
    <w:uiPriority w:val="99"/>
    <w:unhideWhenUsed/>
    <w:rsid w:val="00414E0D"/>
    <w:pPr>
      <w:spacing w:line="240" w:lineRule="auto"/>
    </w:pPr>
    <w:rPr>
      <w:sz w:val="20"/>
      <w:szCs w:val="20"/>
    </w:rPr>
  </w:style>
  <w:style w:type="character" w:customStyle="1" w:styleId="af">
    <w:name w:val="Текст примечания Знак"/>
    <w:basedOn w:val="a0"/>
    <w:link w:val="ae"/>
    <w:uiPriority w:val="99"/>
    <w:rsid w:val="00414E0D"/>
    <w:rPr>
      <w:sz w:val="20"/>
      <w:szCs w:val="20"/>
    </w:rPr>
  </w:style>
  <w:style w:type="paragraph" w:styleId="af0">
    <w:name w:val="annotation subject"/>
    <w:basedOn w:val="ae"/>
    <w:next w:val="ae"/>
    <w:link w:val="af1"/>
    <w:uiPriority w:val="99"/>
    <w:semiHidden/>
    <w:unhideWhenUsed/>
    <w:rsid w:val="00414E0D"/>
    <w:rPr>
      <w:b/>
      <w:bCs/>
    </w:rPr>
  </w:style>
  <w:style w:type="character" w:customStyle="1" w:styleId="af1">
    <w:name w:val="Тема примечания Знак"/>
    <w:basedOn w:val="af"/>
    <w:link w:val="af0"/>
    <w:uiPriority w:val="99"/>
    <w:semiHidden/>
    <w:rsid w:val="00414E0D"/>
    <w:rPr>
      <w:b/>
      <w:bCs/>
      <w:sz w:val="20"/>
      <w:szCs w:val="20"/>
    </w:rPr>
  </w:style>
  <w:style w:type="paragraph" w:styleId="af2">
    <w:name w:val="Revision"/>
    <w:hidden/>
    <w:uiPriority w:val="99"/>
    <w:semiHidden/>
    <w:rsid w:val="00BB3346"/>
    <w:pPr>
      <w:spacing w:after="0" w:line="240" w:lineRule="auto"/>
    </w:pPr>
  </w:style>
  <w:style w:type="table" w:styleId="af3">
    <w:name w:val="Table Grid"/>
    <w:basedOn w:val="a1"/>
    <w:uiPriority w:val="39"/>
    <w:rsid w:val="00FF0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4659">
      <w:bodyDiv w:val="1"/>
      <w:marLeft w:val="0"/>
      <w:marRight w:val="0"/>
      <w:marTop w:val="0"/>
      <w:marBottom w:val="0"/>
      <w:divBdr>
        <w:top w:val="none" w:sz="0" w:space="0" w:color="auto"/>
        <w:left w:val="none" w:sz="0" w:space="0" w:color="auto"/>
        <w:bottom w:val="none" w:sz="0" w:space="0" w:color="auto"/>
        <w:right w:val="none" w:sz="0" w:space="0" w:color="auto"/>
      </w:divBdr>
      <w:divsChild>
        <w:div w:id="177027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2b.kcell.kz/ru/article/5264/2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C0EB5-A4C8-471F-ACE7-02D03191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505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 Irikov</dc:creator>
  <cp:keywords/>
  <dc:description/>
  <cp:lastModifiedBy>Svetlana Tyurina</cp:lastModifiedBy>
  <cp:revision>38</cp:revision>
  <dcterms:created xsi:type="dcterms:W3CDTF">2024-04-24T09:06:00Z</dcterms:created>
  <dcterms:modified xsi:type="dcterms:W3CDTF">2024-05-22T10:41:00Z</dcterms:modified>
</cp:coreProperties>
</file>