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727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7"/>
        <w:gridCol w:w="201"/>
        <w:gridCol w:w="201"/>
        <w:gridCol w:w="1804"/>
      </w:tblGrid>
      <w:tr w:rsidR="00A36F67" w:rsidRPr="003D0FBD" w:rsidTr="004B452F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3F229C" w:rsidP="00FA3BDB">
                <w:pPr>
                  <w:pStyle w:val="afffff8"/>
                  <w:jc w:val="center"/>
                </w:pPr>
                <w:r>
                  <w:t xml:space="preserve">«Милли» </w:t>
                </w:r>
                <w:proofErr w:type="spellStart"/>
                <w:r>
                  <w:t>жауапкершілігі</w:t>
                </w:r>
                <w:proofErr w:type="spellEnd"/>
                <w:r>
                  <w:t xml:space="preserve"> </w:t>
                </w:r>
                <w:proofErr w:type="spellStart"/>
                <w:r>
                  <w:t>шектеулі</w:t>
                </w:r>
                <w:proofErr w:type="spellEnd"/>
                <w:r>
                  <w:t xml:space="preserve"> </w:t>
                </w:r>
                <w:proofErr w:type="spellStart"/>
                <w:r>
                  <w:t>серіктестігі</w:t>
                </w:r>
                <w:proofErr w:type="spellEnd"/>
              </w:p>
            </w:sdtContent>
          </w:sdt>
          <w:p w:rsidR="00A36F67" w:rsidRPr="00FA3BDB" w:rsidRDefault="003F652F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1804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  <w:bookmarkEnd w:id="0"/>
    </w:tbl>
    <w:p w:rsidR="001E3E6C" w:rsidRDefault="001E3E6C" w:rsidP="00B10DC2">
      <w:pPr>
        <w:spacing w:after="0"/>
      </w:pPr>
    </w:p>
    <w:p w:rsidR="000F4994" w:rsidRPr="00774675" w:rsidRDefault="003F652F" w:rsidP="00D530BE">
      <w:pPr>
        <w:spacing w:after="0"/>
        <w:ind w:left="-709"/>
      </w:pPr>
      <w:proofErr w:type="spellStart"/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proofErr w:type="spellEnd"/>
      <w:r w:rsidR="000F4994" w:rsidRPr="00774675">
        <w:t xml:space="preserve">.№ </w:t>
      </w:r>
      <w:r w:rsidR="000F4994" w:rsidRPr="00507347">
        <w:rPr>
          <w:color w:val="FF0000"/>
        </w:rPr>
        <w:t>85-1</w:t>
      </w:r>
    </w:p>
    <w:p w:rsidR="000F4994" w:rsidRPr="00774675" w:rsidRDefault="003F652F" w:rsidP="00D530BE">
      <w:pPr>
        <w:spacing w:after="0"/>
        <w:ind w:left="-709"/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>үні</w:t>
      </w:r>
      <w:r w:rsidR="000F4994" w:rsidRPr="00774675">
        <w:t xml:space="preserve"> </w:t>
      </w:r>
      <w:r w:rsidR="000F4994" w:rsidRPr="00774675">
        <w:tab/>
      </w:r>
      <w:r w:rsidR="000F4994" w:rsidRPr="00507347">
        <w:rPr>
          <w:color w:val="FF0000"/>
        </w:rPr>
        <w:t>16.05.2019</w:t>
      </w:r>
    </w:p>
    <w:p w:rsidR="000F4994" w:rsidRPr="00774675" w:rsidRDefault="000F4994" w:rsidP="00D530BE">
      <w:pPr>
        <w:spacing w:after="0"/>
        <w:ind w:left="6379"/>
      </w:pPr>
    </w:p>
    <w:p w:rsidR="003F652F" w:rsidRDefault="003F652F" w:rsidP="00D530BE">
      <w:pPr>
        <w:spacing w:after="0"/>
        <w:ind w:left="7088" w:right="-551"/>
        <w:rPr>
          <w:rFonts w:ascii="Times New Roman" w:hAnsi="Times New Roman" w:cs="Times New Roman"/>
          <w:lang w:val="kk-KZ"/>
        </w:rPr>
      </w:pPr>
      <w:r>
        <w:rPr>
          <w:lang w:val="kk-KZ"/>
        </w:rPr>
        <w:t>«</w:t>
      </w:r>
      <w:proofErr w:type="spellStart"/>
      <w:r>
        <w:rPr>
          <w:lang w:val="kk-KZ"/>
        </w:rPr>
        <w:t>Кселл</w:t>
      </w:r>
      <w:proofErr w:type="spellEnd"/>
      <w:r>
        <w:rPr>
          <w:lang w:val="kk-KZ"/>
        </w:rPr>
        <w:t>» А</w:t>
      </w:r>
      <w:r>
        <w:rPr>
          <w:rFonts w:ascii="Times New Roman" w:hAnsi="Times New Roman" w:cs="Times New Roman"/>
          <w:lang w:val="kk-KZ"/>
        </w:rPr>
        <w:t>Қ</w:t>
      </w:r>
    </w:p>
    <w:p w:rsidR="000F4994" w:rsidRPr="00774675" w:rsidRDefault="003F652F" w:rsidP="003F652F">
      <w:pPr>
        <w:spacing w:after="0"/>
        <w:ind w:left="7088" w:right="-551"/>
      </w:pPr>
      <w:r>
        <w:rPr>
          <w:rFonts w:ascii="Times New Roman" w:hAnsi="Times New Roman" w:cs="Times New Roman"/>
          <w:lang w:val="kk-KZ"/>
        </w:rPr>
        <w:t xml:space="preserve">Бас атқарушы директорына </w:t>
      </w:r>
    </w:p>
    <w:p w:rsidR="000F4994" w:rsidRPr="00774675" w:rsidRDefault="000F4994" w:rsidP="000F4994">
      <w:pPr>
        <w:jc w:val="both"/>
      </w:pPr>
    </w:p>
    <w:p w:rsidR="00EA0138" w:rsidRDefault="003415F2" w:rsidP="004B452F">
      <w:pPr>
        <w:ind w:left="-709" w:right="-693"/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FF0000"/>
          <w:lang w:val="kk-KZ"/>
        </w:rPr>
        <w:t>Сізден</w:t>
      </w:r>
      <w:r w:rsidR="000F4994" w:rsidRPr="00D530BE">
        <w:rPr>
          <w:rFonts w:ascii="Times New Roman" w:eastAsia="Batang" w:hAnsi="Times New Roman" w:cs="Times New Roman"/>
          <w:color w:val="FF0000"/>
        </w:rPr>
        <w:t xml:space="preserve"> </w:t>
      </w:r>
      <w:r>
        <w:rPr>
          <w:rFonts w:ascii="Times New Roman" w:eastAsia="Batang" w:hAnsi="Times New Roman" w:cs="Times New Roman"/>
          <w:color w:val="FF0000"/>
          <w:lang w:val="kk-KZ"/>
        </w:rPr>
        <w:t xml:space="preserve">2019 жылдың «23» наурызынан бастап </w:t>
      </w:r>
      <w:r w:rsidR="00927C58">
        <w:rPr>
          <w:rFonts w:ascii="Times New Roman" w:eastAsia="Batang" w:hAnsi="Times New Roman" w:cs="Times New Roman"/>
          <w:color w:val="FF0000"/>
          <w:lang w:val="kk-KZ"/>
        </w:rPr>
        <w:t xml:space="preserve"> </w:t>
      </w:r>
      <w:r w:rsidR="00927C58">
        <w:rPr>
          <w:rFonts w:ascii="Times New Roman" w:eastAsia="Batang" w:hAnsi="Times New Roman" w:cs="Times New Roman"/>
          <w:color w:val="FF0000"/>
        </w:rPr>
        <w:t>«</w:t>
      </w:r>
      <w:r w:rsidR="00927C58" w:rsidRPr="00D530BE">
        <w:rPr>
          <w:rFonts w:ascii="Times New Roman" w:eastAsia="Batang" w:hAnsi="Times New Roman" w:cs="Times New Roman"/>
          <w:color w:val="FF0000"/>
        </w:rPr>
        <w:t>Милли»</w:t>
      </w:r>
      <w:r w:rsidR="00927C58">
        <w:rPr>
          <w:rFonts w:ascii="Times New Roman" w:eastAsia="Batang" w:hAnsi="Times New Roman" w:cs="Times New Roman"/>
          <w:color w:val="FF0000"/>
          <w:lang w:val="kk-KZ"/>
        </w:rPr>
        <w:t xml:space="preserve"> ЖШС-ға </w:t>
      </w:r>
      <w:r w:rsidR="00927C58">
        <w:rPr>
          <w:rFonts w:ascii="Times New Roman" w:eastAsia="Batang" w:hAnsi="Times New Roman" w:cs="Times New Roman"/>
          <w:color w:val="auto"/>
          <w:lang w:val="kk-KZ"/>
        </w:rPr>
        <w:t>(бұдан әрі –Компания) және/немесе оларды Компанияның корпоративтік тобына қосумен үшінші тұлғаларға рәсімделген төменде көрсетілген абоненттік нөмірлерге төмендегідей корпоративтік тарифтік жоспарларды қосуды сұраймын</w:t>
      </w:r>
      <w:r w:rsidR="000F4994" w:rsidRPr="00D530BE">
        <w:rPr>
          <w:rFonts w:ascii="Times New Roman" w:eastAsia="Batang" w:hAnsi="Times New Roman" w:cs="Times New Roman"/>
          <w:color w:val="auto"/>
        </w:rPr>
        <w:t xml:space="preserve">:  </w:t>
      </w:r>
      <w:bookmarkStart w:id="1" w:name="_GoBack"/>
      <w:bookmarkEnd w:id="1"/>
    </w:p>
    <w:p w:rsidR="00EA0138" w:rsidRDefault="00EA0138" w:rsidP="00D530BE">
      <w:pPr>
        <w:ind w:left="-709" w:right="-409"/>
        <w:jc w:val="both"/>
        <w:rPr>
          <w:rFonts w:ascii="Times New Roman" w:eastAsia="Batang" w:hAnsi="Times New Roman" w:cs="Times New Roman"/>
          <w:color w:val="auto"/>
        </w:rPr>
      </w:pPr>
    </w:p>
    <w:tbl>
      <w:tblPr>
        <w:tblStyle w:val="afffff3"/>
        <w:tblW w:w="107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722"/>
        <w:gridCol w:w="1701"/>
        <w:gridCol w:w="1418"/>
        <w:gridCol w:w="1275"/>
        <w:gridCol w:w="1276"/>
      </w:tblGrid>
      <w:tr w:rsidR="004B452F" w:rsidRPr="005A2A50" w:rsidTr="004B452F">
        <w:trPr>
          <w:trHeight w:val="445"/>
        </w:trPr>
        <w:tc>
          <w:tcPr>
            <w:tcW w:w="1809" w:type="dxa"/>
          </w:tcPr>
          <w:p w:rsidR="004B452F" w:rsidRDefault="004B452F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Абоненттік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нөмір</w:t>
            </w:r>
            <w:proofErr w:type="spellEnd"/>
          </w:p>
        </w:tc>
        <w:tc>
          <w:tcPr>
            <w:tcW w:w="1559" w:type="dxa"/>
          </w:tcPr>
          <w:p w:rsidR="004B452F" w:rsidRDefault="004B452F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Тарифтік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жоспар</w:t>
            </w:r>
            <w:proofErr w:type="spellEnd"/>
          </w:p>
        </w:tc>
        <w:tc>
          <w:tcPr>
            <w:tcW w:w="1722" w:type="dxa"/>
          </w:tcPr>
          <w:p w:rsidR="004B452F" w:rsidRDefault="004B452F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Халықаралық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бағыттарға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қолжеткізу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B452F" w:rsidRDefault="004B452F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Шот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детализациясы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B452F" w:rsidRDefault="004B452F" w:rsidP="00943BE1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Есеп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айырысу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тәртібі</w:t>
            </w:r>
            <w:proofErr w:type="spellEnd"/>
          </w:p>
        </w:tc>
        <w:tc>
          <w:tcPr>
            <w:tcW w:w="1275" w:type="dxa"/>
          </w:tcPr>
          <w:p w:rsidR="004B452F" w:rsidRDefault="004B452F" w:rsidP="00943BE1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Несиелік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276" w:type="dxa"/>
          </w:tcPr>
          <w:p w:rsidR="004B452F" w:rsidRDefault="004B452F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Лимитті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**</w:t>
            </w:r>
          </w:p>
        </w:tc>
      </w:tr>
      <w:tr w:rsidR="004B452F" w:rsidRPr="007C155D" w:rsidTr="004B452F">
        <w:tc>
          <w:tcPr>
            <w:tcW w:w="1809" w:type="dxa"/>
            <w:vAlign w:val="center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</w:t>
            </w:r>
            <w:r>
              <w:rPr>
                <w:color w:val="FF0000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11+</w:t>
            </w:r>
          </w:p>
        </w:tc>
        <w:tc>
          <w:tcPr>
            <w:tcW w:w="1722" w:type="dxa"/>
            <w:vAlign w:val="center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7697E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1701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1418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FF0000"/>
                <w:sz w:val="22"/>
                <w:szCs w:val="22"/>
                <w:lang w:val="ru-RU"/>
              </w:rPr>
              <w:t>несиелік</w:t>
            </w:r>
            <w:proofErr w:type="spellEnd"/>
          </w:p>
        </w:tc>
        <w:tc>
          <w:tcPr>
            <w:tcW w:w="1275" w:type="dxa"/>
            <w:vAlign w:val="center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FF0000"/>
                <w:lang w:val="ru-RU"/>
              </w:rPr>
              <w:t>500 000</w:t>
            </w:r>
          </w:p>
        </w:tc>
        <w:tc>
          <w:tcPr>
            <w:tcW w:w="1276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2300</w:t>
            </w:r>
          </w:p>
        </w:tc>
      </w:tr>
      <w:tr w:rsidR="004B452F" w:rsidRPr="007C155D" w:rsidTr="004B452F">
        <w:tc>
          <w:tcPr>
            <w:tcW w:w="1809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22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4B452F" w:rsidRDefault="004B452F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4B452F" w:rsidRDefault="004B452F" w:rsidP="004B452F">
      <w:pPr>
        <w:pStyle w:val="MediumGrid21"/>
        <w:jc w:val="both"/>
        <w:rPr>
          <w:sz w:val="22"/>
          <w:szCs w:val="22"/>
          <w:lang w:val="ru-RU"/>
        </w:rPr>
      </w:pPr>
    </w:p>
    <w:p w:rsidR="004B452F" w:rsidRDefault="004B452F" w:rsidP="004B452F">
      <w:pPr>
        <w:pStyle w:val="MediumGrid21"/>
        <w:jc w:val="both"/>
        <w:rPr>
          <w:sz w:val="22"/>
          <w:szCs w:val="22"/>
          <w:lang w:val="ru-RU"/>
        </w:rPr>
      </w:pPr>
    </w:p>
    <w:p w:rsidR="004B452F" w:rsidRPr="00774675" w:rsidRDefault="004B452F" w:rsidP="004B452F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fffff3"/>
        <w:tblW w:w="9610" w:type="dxa"/>
        <w:tblInd w:w="-431" w:type="dxa"/>
        <w:tblLook w:val="04A0" w:firstRow="1" w:lastRow="0" w:firstColumn="1" w:lastColumn="0" w:noHBand="0" w:noVBand="1"/>
      </w:tblPr>
      <w:tblGrid>
        <w:gridCol w:w="1081"/>
        <w:gridCol w:w="2602"/>
        <w:gridCol w:w="5927"/>
      </w:tblGrid>
      <w:tr w:rsidR="004B452F" w:rsidRPr="004B452F" w:rsidTr="004B452F">
        <w:tc>
          <w:tcPr>
            <w:tcW w:w="1081" w:type="dxa"/>
          </w:tcPr>
          <w:p w:rsidR="004B452F" w:rsidRPr="00774675" w:rsidRDefault="004B452F" w:rsidP="00943BE1">
            <w:pPr>
              <w:pStyle w:val="MediumGrid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602" w:type="dxa"/>
          </w:tcPr>
          <w:p w:rsidR="004B452F" w:rsidRPr="00774675" w:rsidRDefault="004B452F" w:rsidP="00943BE1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5927" w:type="dxa"/>
          </w:tcPr>
          <w:p w:rsidR="004B452F" w:rsidRPr="00F54FF9" w:rsidRDefault="004B452F" w:rsidP="00943BE1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сайынғы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деректерді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Кселл</w:t>
            </w:r>
            <w:proofErr w:type="spellEnd"/>
            <w:r>
              <w:rPr>
                <w:sz w:val="22"/>
                <w:szCs w:val="22"/>
              </w:rPr>
              <w:t>» АҚ-</w:t>
            </w:r>
            <w:proofErr w:type="spellStart"/>
            <w:r>
              <w:rPr>
                <w:sz w:val="22"/>
                <w:szCs w:val="22"/>
              </w:rPr>
              <w:t>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ақпараттық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хабарламалар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</w:p>
        </w:tc>
      </w:tr>
    </w:tbl>
    <w:p w:rsidR="004B452F" w:rsidRPr="00965CDD" w:rsidRDefault="004B452F" w:rsidP="004B452F">
      <w:pPr>
        <w:pStyle w:val="MediumGrid21"/>
        <w:jc w:val="both"/>
        <w:rPr>
          <w:sz w:val="22"/>
          <w:szCs w:val="22"/>
        </w:rPr>
      </w:pPr>
    </w:p>
    <w:p w:rsidR="004B452F" w:rsidRPr="00774675" w:rsidRDefault="004B452F" w:rsidP="004B452F">
      <w:pPr>
        <w:pStyle w:val="MediumGrid21"/>
        <w:ind w:left="-567" w:right="-5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Жоғарыда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көрсетілген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абоненттік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нөмірлерді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қолданыстағы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ортақ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дербес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біріктіру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қажет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болғанда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ортақ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дербес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біріктіруге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қажетті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қолданыстағы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нөмірді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көрсету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керек</w:t>
      </w:r>
      <w:proofErr w:type="spellEnd"/>
      <w:r>
        <w:rPr>
          <w:sz w:val="22"/>
          <w:szCs w:val="22"/>
        </w:rPr>
        <w:t xml:space="preserve">:  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4B452F" w:rsidRPr="00774675" w:rsidTr="00943BE1">
        <w:tc>
          <w:tcPr>
            <w:tcW w:w="2694" w:type="dxa"/>
          </w:tcPr>
          <w:p w:rsidR="004B452F" w:rsidRPr="00774675" w:rsidRDefault="004B452F" w:rsidP="004B452F">
            <w:pPr>
              <w:pStyle w:val="MediumGrid21"/>
              <w:ind w:left="201" w:right="-551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+7 778 0624207</w:t>
            </w:r>
          </w:p>
        </w:tc>
      </w:tr>
    </w:tbl>
    <w:p w:rsidR="000F4994" w:rsidRPr="00774675" w:rsidRDefault="000F4994" w:rsidP="004B452F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Default="003D7B5F" w:rsidP="004B452F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Ұс</w:t>
      </w:r>
      <w:r w:rsidR="009D5CC0">
        <w:rPr>
          <w:sz w:val="22"/>
          <w:szCs w:val="22"/>
          <w:lang w:val="ru-RU"/>
        </w:rPr>
        <w:t>ынылған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нұсқалардың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бірін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таңдау</w:t>
      </w:r>
      <w:r>
        <w:rPr>
          <w:sz w:val="22"/>
          <w:szCs w:val="22"/>
          <w:lang w:val="ru-RU"/>
        </w:rPr>
        <w:t>ды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сұраймыз</w:t>
      </w:r>
      <w:proofErr w:type="spellEnd"/>
      <w:r>
        <w:rPr>
          <w:sz w:val="22"/>
          <w:szCs w:val="22"/>
          <w:lang w:val="ru-RU"/>
        </w:rPr>
        <w:t xml:space="preserve"> </w:t>
      </w:r>
      <w:r w:rsidR="000F4994" w:rsidRPr="007B214A">
        <w:rPr>
          <w:sz w:val="22"/>
          <w:szCs w:val="22"/>
          <w:lang w:val="ru-RU"/>
        </w:rPr>
        <w:t>(</w:t>
      </w:r>
      <w:proofErr w:type="spellStart"/>
      <w:r>
        <w:rPr>
          <w:sz w:val="22"/>
          <w:szCs w:val="22"/>
          <w:lang w:val="ru-RU"/>
        </w:rPr>
        <w:t>қажеттісіне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қою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немесе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астын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сызу</w:t>
      </w:r>
      <w:proofErr w:type="spellEnd"/>
      <w:r w:rsidR="000F4994" w:rsidRPr="007B214A">
        <w:rPr>
          <w:sz w:val="22"/>
          <w:szCs w:val="22"/>
          <w:lang w:val="ru-RU"/>
        </w:rPr>
        <w:t>):</w:t>
      </w:r>
    </w:p>
    <w:p w:rsidR="000F4994" w:rsidRPr="007B214A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774675" w:rsidRDefault="003D7B5F" w:rsidP="00EA0138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Жоғарыда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аталған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нөмірлерден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жаңа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дербес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шотты</w:t>
      </w:r>
      <w:proofErr w:type="spellEnd"/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құрған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ab/>
      </w:r>
      <w:r w:rsidR="00D530BE">
        <w:rPr>
          <w:sz w:val="22"/>
          <w:szCs w:val="22"/>
          <w:lang w:val="ru-RU"/>
        </w:rPr>
        <w:t xml:space="preserve">  </w:t>
      </w:r>
      <w:r w:rsidR="00EA0138">
        <w:rPr>
          <w:sz w:val="22"/>
          <w:szCs w:val="22"/>
          <w:lang w:val="ru-RU"/>
        </w:rPr>
        <w:t>____</w:t>
      </w:r>
      <w:r w:rsidR="00D530BE">
        <w:rPr>
          <w:sz w:val="22"/>
          <w:szCs w:val="22"/>
          <w:lang w:val="ru-RU"/>
        </w:rPr>
        <w:t xml:space="preserve">   </w:t>
      </w:r>
      <w:r w:rsidR="000F4994" w:rsidRPr="00774675">
        <w:rPr>
          <w:sz w:val="22"/>
          <w:szCs w:val="22"/>
          <w:lang w:val="ru-RU"/>
        </w:rPr>
        <w:t xml:space="preserve">  </w:t>
      </w:r>
    </w:p>
    <w:p w:rsidR="000F4994" w:rsidRPr="00774675" w:rsidRDefault="003D7B5F" w:rsidP="00EA0138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Шектеу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бақылауынан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төлемді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шығарған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 xml:space="preserve">                  </w:t>
      </w:r>
      <w:r w:rsidR="00EA0138">
        <w:rPr>
          <w:sz w:val="22"/>
          <w:szCs w:val="22"/>
          <w:lang w:val="ru-RU"/>
        </w:rPr>
        <w:t xml:space="preserve"> </w:t>
      </w:r>
      <w:r w:rsidR="00EA0138" w:rsidRPr="00EA0138">
        <w:rPr>
          <w:color w:val="FF0000"/>
          <w:sz w:val="22"/>
          <w:szCs w:val="22"/>
          <w:u w:val="single"/>
          <w:lang w:val="ru-RU"/>
        </w:rPr>
        <w:t xml:space="preserve">  И</w:t>
      </w:r>
      <w:r w:rsidR="00EA0138" w:rsidRPr="00EA0138">
        <w:rPr>
          <w:color w:val="FF0000"/>
          <w:sz w:val="22"/>
          <w:szCs w:val="22"/>
          <w:u w:val="single"/>
          <w:lang w:val="kk-KZ"/>
        </w:rPr>
        <w:t>Ә</w:t>
      </w:r>
      <w:r w:rsidR="000F4994" w:rsidRPr="00774675">
        <w:rPr>
          <w:sz w:val="22"/>
          <w:szCs w:val="22"/>
          <w:lang w:val="ru-RU"/>
        </w:rPr>
        <w:t xml:space="preserve">                 </w:t>
      </w:r>
    </w:p>
    <w:p w:rsidR="000F4994" w:rsidRPr="00774675" w:rsidRDefault="003D7B5F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Ортақ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шоттан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төлемді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шығарған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 xml:space="preserve">                   </w:t>
      </w:r>
      <w:r w:rsidR="00EA0138">
        <w:rPr>
          <w:sz w:val="22"/>
          <w:szCs w:val="22"/>
          <w:lang w:val="ru-RU"/>
        </w:rPr>
        <w:t>____</w:t>
      </w:r>
      <w:r w:rsidR="000F4994" w:rsidRPr="00774675">
        <w:rPr>
          <w:sz w:val="22"/>
          <w:szCs w:val="22"/>
          <w:lang w:val="ru-RU"/>
        </w:rPr>
        <w:t xml:space="preserve"> </w:t>
      </w:r>
      <w:r w:rsidR="00D530BE">
        <w:rPr>
          <w:sz w:val="22"/>
          <w:szCs w:val="22"/>
          <w:lang w:val="ru-RU"/>
        </w:rPr>
        <w:t xml:space="preserve">       </w:t>
      </w:r>
      <w:r w:rsidR="000F4994" w:rsidRPr="00774675">
        <w:rPr>
          <w:sz w:val="22"/>
          <w:szCs w:val="22"/>
          <w:lang w:val="ru-RU"/>
        </w:rPr>
        <w:t xml:space="preserve">         </w:t>
      </w:r>
    </w:p>
    <w:p w:rsidR="000F4994" w:rsidRPr="00774675" w:rsidRDefault="00D530BE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4B452F" w:rsidRPr="004B452F" w:rsidRDefault="004B452F" w:rsidP="004B452F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 w:rsidRPr="004B452F">
        <w:rPr>
          <w:sz w:val="22"/>
          <w:szCs w:val="22"/>
          <w:lang w:val="ru-RU"/>
        </w:rPr>
        <w:t>Ортақ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дербес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шотқа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рәсімделген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абоненттік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нөмірлер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бойынша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қызметтердің</w:t>
      </w:r>
      <w:proofErr w:type="spellEnd"/>
      <w:r w:rsidRPr="004B452F">
        <w:rPr>
          <w:sz w:val="22"/>
          <w:szCs w:val="22"/>
          <w:lang w:val="ru-RU"/>
        </w:rPr>
        <w:t xml:space="preserve">, </w:t>
      </w:r>
      <w:proofErr w:type="spellStart"/>
      <w:r w:rsidRPr="004B452F">
        <w:rPr>
          <w:sz w:val="22"/>
          <w:szCs w:val="22"/>
          <w:lang w:val="ru-RU"/>
        </w:rPr>
        <w:t>ортақ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дербес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шотта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оң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теңгерім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болған</w:t>
      </w:r>
      <w:proofErr w:type="spellEnd"/>
      <w:r w:rsidRPr="004B452F">
        <w:rPr>
          <w:sz w:val="22"/>
          <w:szCs w:val="22"/>
          <w:lang w:val="ru-RU"/>
        </w:rPr>
        <w:t xml:space="preserve"> (</w:t>
      </w:r>
      <w:proofErr w:type="spellStart"/>
      <w:r w:rsidRPr="004B452F">
        <w:rPr>
          <w:sz w:val="22"/>
          <w:szCs w:val="22"/>
          <w:lang w:val="ru-RU"/>
        </w:rPr>
        <w:t>есеп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айырысудың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алғытөлемдік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тәртібі</w:t>
      </w:r>
      <w:proofErr w:type="spellEnd"/>
      <w:r w:rsidRPr="004B452F">
        <w:rPr>
          <w:sz w:val="22"/>
          <w:szCs w:val="22"/>
          <w:lang w:val="ru-RU"/>
        </w:rPr>
        <w:t xml:space="preserve">) </w:t>
      </w:r>
      <w:proofErr w:type="spellStart"/>
      <w:r w:rsidRPr="004B452F">
        <w:rPr>
          <w:sz w:val="22"/>
          <w:szCs w:val="22"/>
          <w:lang w:val="ru-RU"/>
        </w:rPr>
        <w:t>жағдайда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және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ортақ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несиелік</w:t>
      </w:r>
      <w:proofErr w:type="spellEnd"/>
      <w:r w:rsidRPr="004B452F">
        <w:rPr>
          <w:sz w:val="22"/>
          <w:szCs w:val="22"/>
          <w:lang w:val="ru-RU"/>
        </w:rPr>
        <w:t xml:space="preserve"> лимит </w:t>
      </w:r>
      <w:proofErr w:type="spellStart"/>
      <w:r w:rsidRPr="004B452F">
        <w:rPr>
          <w:sz w:val="22"/>
          <w:szCs w:val="22"/>
          <w:lang w:val="ru-RU"/>
        </w:rPr>
        <w:t>немесе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жеке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несиелік</w:t>
      </w:r>
      <w:proofErr w:type="spellEnd"/>
      <w:r w:rsidRPr="004B452F">
        <w:rPr>
          <w:sz w:val="22"/>
          <w:szCs w:val="22"/>
          <w:lang w:val="ru-RU"/>
        </w:rPr>
        <w:t xml:space="preserve"> лимит </w:t>
      </w:r>
      <w:proofErr w:type="spellStart"/>
      <w:r w:rsidRPr="004B452F">
        <w:rPr>
          <w:sz w:val="22"/>
          <w:szCs w:val="22"/>
          <w:lang w:val="ru-RU"/>
        </w:rPr>
        <w:t>аясында</w:t>
      </w:r>
      <w:proofErr w:type="spellEnd"/>
      <w:r w:rsidRPr="004B452F">
        <w:rPr>
          <w:sz w:val="22"/>
          <w:szCs w:val="22"/>
          <w:lang w:val="ru-RU"/>
        </w:rPr>
        <w:t xml:space="preserve"> (</w:t>
      </w:r>
      <w:proofErr w:type="spellStart"/>
      <w:r w:rsidRPr="004B452F">
        <w:rPr>
          <w:sz w:val="22"/>
          <w:szCs w:val="22"/>
          <w:lang w:val="ru-RU"/>
        </w:rPr>
        <w:t>есеп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айырысудың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несиелік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тәртібі</w:t>
      </w:r>
      <w:proofErr w:type="spellEnd"/>
      <w:r w:rsidRPr="004B452F">
        <w:rPr>
          <w:sz w:val="22"/>
          <w:szCs w:val="22"/>
          <w:lang w:val="ru-RU"/>
        </w:rPr>
        <w:t xml:space="preserve">) </w:t>
      </w:r>
      <w:proofErr w:type="spellStart"/>
      <w:r w:rsidRPr="004B452F">
        <w:rPr>
          <w:sz w:val="22"/>
          <w:szCs w:val="22"/>
          <w:lang w:val="ru-RU"/>
        </w:rPr>
        <w:t>ғана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қолжетімді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болатынына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өз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келісімімізді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растаймыз</w:t>
      </w:r>
      <w:proofErr w:type="spellEnd"/>
      <w:r w:rsidRPr="004B452F">
        <w:rPr>
          <w:sz w:val="22"/>
          <w:szCs w:val="22"/>
          <w:lang w:val="ru-RU"/>
        </w:rPr>
        <w:t xml:space="preserve">. </w:t>
      </w:r>
    </w:p>
    <w:p w:rsidR="004B452F" w:rsidRPr="004B452F" w:rsidRDefault="004B452F" w:rsidP="004B452F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4B452F">
        <w:rPr>
          <w:sz w:val="22"/>
          <w:szCs w:val="22"/>
          <w:lang w:val="ru-RU"/>
        </w:rPr>
        <w:t>*</w:t>
      </w:r>
      <w:proofErr w:type="spellStart"/>
      <w:r w:rsidRPr="004B452F">
        <w:rPr>
          <w:sz w:val="22"/>
          <w:szCs w:val="22"/>
          <w:lang w:val="ru-RU"/>
        </w:rPr>
        <w:t>Егер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Лимитті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бақылауды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қосу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қажет</w:t>
      </w:r>
      <w:proofErr w:type="spellEnd"/>
      <w:r w:rsidRPr="004B452F">
        <w:rPr>
          <w:sz w:val="22"/>
          <w:szCs w:val="22"/>
          <w:lang w:val="ru-RU"/>
        </w:rPr>
        <w:t xml:space="preserve"> </w:t>
      </w:r>
      <w:proofErr w:type="spellStart"/>
      <w:r w:rsidRPr="004B452F">
        <w:rPr>
          <w:sz w:val="22"/>
          <w:szCs w:val="22"/>
          <w:lang w:val="ru-RU"/>
        </w:rPr>
        <w:t>болса</w:t>
      </w:r>
      <w:proofErr w:type="spellEnd"/>
      <w:r w:rsidRPr="004B452F">
        <w:rPr>
          <w:sz w:val="22"/>
          <w:szCs w:val="22"/>
          <w:lang w:val="ru-RU"/>
        </w:rPr>
        <w:t xml:space="preserve">, </w:t>
      </w:r>
      <w:proofErr w:type="spellStart"/>
      <w:r w:rsidRPr="004B452F">
        <w:rPr>
          <w:sz w:val="22"/>
          <w:szCs w:val="22"/>
          <w:lang w:val="ru-RU"/>
        </w:rPr>
        <w:t>көрсетіңіз</w:t>
      </w:r>
      <w:proofErr w:type="spellEnd"/>
      <w:r w:rsidRPr="004B452F">
        <w:rPr>
          <w:sz w:val="22"/>
          <w:szCs w:val="22"/>
          <w:lang w:val="ru-RU"/>
        </w:rPr>
        <w:t xml:space="preserve">. </w:t>
      </w:r>
    </w:p>
    <w:p w:rsidR="004B452F" w:rsidRPr="004B452F" w:rsidRDefault="004B452F" w:rsidP="004B452F">
      <w:pPr>
        <w:pStyle w:val="MediumGrid21"/>
        <w:ind w:left="-567" w:right="-551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lastRenderedPageBreak/>
        <w:t>Абоненттік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төлемді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ескере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отырып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да,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сондай-ақ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да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>.</w:t>
      </w:r>
    </w:p>
    <w:p w:rsidR="004B452F" w:rsidRPr="004B452F" w:rsidRDefault="004B452F" w:rsidP="004B452F">
      <w:pPr>
        <w:pStyle w:val="MediumGrid21"/>
        <w:ind w:left="-567" w:right="-551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төлемсіз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төлемін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ескерусіз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, тек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ғана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B452F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4B452F">
        <w:rPr>
          <w:b/>
          <w:color w:val="000000" w:themeColor="text1"/>
          <w:sz w:val="22"/>
          <w:szCs w:val="22"/>
          <w:lang w:val="ru-RU"/>
        </w:rPr>
        <w:t>.</w:t>
      </w:r>
    </w:p>
    <w:p w:rsidR="004B452F" w:rsidRPr="004B452F" w:rsidRDefault="004B452F" w:rsidP="004B452F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4B452F" w:rsidRPr="004B452F" w:rsidRDefault="004B452F" w:rsidP="004B452F">
      <w:pPr>
        <w:ind w:left="-567" w:right="-551"/>
        <w:rPr>
          <w:rFonts w:ascii="Times New Roman" w:eastAsia="Batang" w:hAnsi="Times New Roman" w:cs="Times New Roman"/>
          <w:color w:val="auto"/>
        </w:rPr>
      </w:pPr>
      <w:r w:rsidRPr="004B452F">
        <w:rPr>
          <w:rFonts w:ascii="Times New Roman" w:eastAsia="Batang" w:hAnsi="Times New Roman" w:cs="Times New Roman"/>
          <w:color w:val="auto"/>
        </w:rPr>
        <w:t xml:space="preserve">Компания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байланыс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қызметіне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төлемнің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мақсатты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тағайындалуында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әр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>/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>/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салық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шот-фактурасының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дұрыс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көрсетуге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.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Егер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Компанияның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өзіне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тіркелген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5-тен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артық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болатын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болса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онда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Қызметтер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үшін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Компания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нөмірлерді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әрбір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https://www.kcell.kz/ru/b2b.account/eregistry/2369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сілтемесі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ресми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сайтында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орналасқан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үлгіге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сәйкес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тізілімді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ұсынуға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>.</w:t>
      </w:r>
    </w:p>
    <w:p w:rsidR="004B452F" w:rsidRPr="004B452F" w:rsidRDefault="004B452F" w:rsidP="004B452F">
      <w:pPr>
        <w:ind w:left="-567" w:right="-551"/>
        <w:jc w:val="both"/>
        <w:rPr>
          <w:rFonts w:ascii="Times New Roman" w:eastAsia="Batang" w:hAnsi="Times New Roman" w:cs="Times New Roman"/>
          <w:color w:val="auto"/>
        </w:rPr>
      </w:pPr>
      <w:proofErr w:type="spellStart"/>
      <w:r w:rsidRPr="004B452F">
        <w:rPr>
          <w:rFonts w:ascii="Times New Roman" w:eastAsia="Batang" w:hAnsi="Times New Roman" w:cs="Times New Roman"/>
          <w:color w:val="auto"/>
        </w:rPr>
        <w:t>Тарифтік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жоспар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шарттарымен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таныстық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келісеміз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. </w:t>
      </w:r>
    </w:p>
    <w:p w:rsidR="004B452F" w:rsidRPr="004B452F" w:rsidRDefault="004B452F" w:rsidP="004B452F">
      <w:pPr>
        <w:spacing w:before="120" w:after="120"/>
        <w:ind w:left="-567" w:right="-551"/>
        <w:rPr>
          <w:rFonts w:ascii="Times New Roman" w:eastAsia="Batang" w:hAnsi="Times New Roman" w:cs="Times New Roman"/>
          <w:color w:val="auto"/>
        </w:rPr>
      </w:pP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ақысын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уақтылы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төлеуге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кепілдік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береміз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>.</w:t>
      </w:r>
    </w:p>
    <w:p w:rsidR="004B452F" w:rsidRPr="004B452F" w:rsidRDefault="004B452F" w:rsidP="004B452F">
      <w:pPr>
        <w:spacing w:before="120" w:after="120"/>
        <w:ind w:left="-567" w:right="-551"/>
        <w:rPr>
          <w:rFonts w:ascii="Times New Roman" w:eastAsia="Batang" w:hAnsi="Times New Roman" w:cs="Times New Roman"/>
          <w:color w:val="auto"/>
        </w:rPr>
      </w:pPr>
      <w:r w:rsidRPr="004B452F">
        <w:rPr>
          <w:rFonts w:ascii="Times New Roman" w:eastAsia="Batang" w:hAnsi="Times New Roman" w:cs="Times New Roman"/>
          <w:color w:val="auto"/>
        </w:rPr>
        <w:t xml:space="preserve">Компания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мерзімдерін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бұзуды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қоса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онымен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шектелмейтін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көрсету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талаптарын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бұзған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жағдайда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көрсетуді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толығымен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ішінара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тоқтатуға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құқылы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екендігіне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келісімімізді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B452F">
        <w:rPr>
          <w:rFonts w:ascii="Times New Roman" w:eastAsia="Batang" w:hAnsi="Times New Roman" w:cs="Times New Roman"/>
          <w:color w:val="auto"/>
        </w:rPr>
        <w:t>растаймыз</w:t>
      </w:r>
      <w:proofErr w:type="spellEnd"/>
      <w:r w:rsidRPr="004B452F">
        <w:rPr>
          <w:rFonts w:ascii="Times New Roman" w:eastAsia="Batang" w:hAnsi="Times New Roman" w:cs="Times New Roman"/>
          <w:color w:val="auto"/>
        </w:rPr>
        <w:t>.</w:t>
      </w:r>
    </w:p>
    <w:p w:rsidR="00D530BE" w:rsidRPr="004B452F" w:rsidRDefault="00D530BE" w:rsidP="00D530BE">
      <w:pPr>
        <w:ind w:right="-551"/>
        <w:rPr>
          <w:rFonts w:ascii="Times New Roman" w:eastAsia="Batang" w:hAnsi="Times New Roman" w:cs="Times New Roman"/>
          <w:color w:val="auto"/>
        </w:rPr>
      </w:pPr>
    </w:p>
    <w:p w:rsidR="00D530BE" w:rsidRPr="004B452F" w:rsidRDefault="00D530BE" w:rsidP="00D530BE">
      <w:pPr>
        <w:ind w:right="-551"/>
        <w:rPr>
          <w:rFonts w:ascii="Times New Roman" w:eastAsia="Batang" w:hAnsi="Times New Roman" w:cs="Times New Roman"/>
          <w:color w:val="auto"/>
        </w:rPr>
      </w:pPr>
    </w:p>
    <w:p w:rsidR="000F4994" w:rsidRPr="004B452F" w:rsidRDefault="00100D0E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  <w:r w:rsidRPr="004B452F">
        <w:rPr>
          <w:rFonts w:ascii="Times New Roman" w:eastAsia="Batang" w:hAnsi="Times New Roman" w:cs="Times New Roman"/>
          <w:color w:val="auto"/>
        </w:rPr>
        <w:t>Басшының Т.А.Ә.</w:t>
      </w:r>
      <w:r w:rsidR="000F4994" w:rsidRPr="004B452F">
        <w:rPr>
          <w:rFonts w:ascii="Times New Roman" w:eastAsia="Batang" w:hAnsi="Times New Roman" w:cs="Times New Roman"/>
          <w:color w:val="auto"/>
        </w:rPr>
        <w:t xml:space="preserve">   </w:t>
      </w:r>
      <w:proofErr w:type="spellStart"/>
      <w:r w:rsidR="000F4994" w:rsidRPr="004B452F">
        <w:rPr>
          <w:rFonts w:ascii="Times New Roman" w:eastAsia="Batang" w:hAnsi="Times New Roman" w:cs="Times New Roman"/>
          <w:color w:val="FF0000"/>
        </w:rPr>
        <w:t>Сологуб</w:t>
      </w:r>
      <w:proofErr w:type="spellEnd"/>
      <w:r w:rsidR="000F4994" w:rsidRPr="004B452F">
        <w:rPr>
          <w:rFonts w:ascii="Times New Roman" w:eastAsia="Batang" w:hAnsi="Times New Roman" w:cs="Times New Roman"/>
          <w:color w:val="FF0000"/>
        </w:rPr>
        <w:t xml:space="preserve"> В.А</w:t>
      </w:r>
      <w:r w:rsidR="000F4994" w:rsidRPr="004B452F">
        <w:rPr>
          <w:rFonts w:ascii="Times New Roman" w:eastAsia="Batang" w:hAnsi="Times New Roman" w:cs="Times New Roman"/>
          <w:color w:val="auto"/>
        </w:rPr>
        <w:tab/>
        <w:t xml:space="preserve">    </w:t>
      </w:r>
      <w:r w:rsidR="000F4994" w:rsidRPr="004B452F">
        <w:rPr>
          <w:rFonts w:ascii="Times New Roman" w:eastAsia="Batang" w:hAnsi="Times New Roman" w:cs="Times New Roman"/>
          <w:color w:val="auto"/>
        </w:rPr>
        <w:tab/>
      </w:r>
      <w:r w:rsidR="00D530BE" w:rsidRPr="004B452F">
        <w:rPr>
          <w:rFonts w:ascii="Times New Roman" w:eastAsia="Batang" w:hAnsi="Times New Roman" w:cs="Times New Roman"/>
          <w:color w:val="auto"/>
        </w:rPr>
        <w:t xml:space="preserve">                 </w:t>
      </w:r>
      <w:r w:rsidRPr="004B452F">
        <w:rPr>
          <w:rFonts w:ascii="Times New Roman" w:eastAsia="Batang" w:hAnsi="Times New Roman" w:cs="Times New Roman"/>
          <w:color w:val="auto"/>
        </w:rPr>
        <w:t xml:space="preserve">МО </w:t>
      </w:r>
      <w:r w:rsidR="000F4994" w:rsidRPr="004B452F">
        <w:rPr>
          <w:rFonts w:ascii="Times New Roman" w:eastAsia="Batang" w:hAnsi="Times New Roman" w:cs="Times New Roman"/>
          <w:color w:val="auto"/>
        </w:rPr>
        <w:t>(</w:t>
      </w:r>
      <w:r w:rsidRPr="004B452F">
        <w:rPr>
          <w:rFonts w:ascii="Times New Roman" w:eastAsia="Batang" w:hAnsi="Times New Roman" w:cs="Times New Roman"/>
          <w:color w:val="auto"/>
        </w:rPr>
        <w:t>түпнұсқа</w:t>
      </w:r>
      <w:r w:rsidR="00D530BE" w:rsidRPr="004B452F">
        <w:rPr>
          <w:rFonts w:ascii="Times New Roman" w:eastAsia="Batang" w:hAnsi="Times New Roman" w:cs="Times New Roman"/>
          <w:color w:val="auto"/>
        </w:rPr>
        <w:t xml:space="preserve">) </w:t>
      </w:r>
      <w:r w:rsidR="000F4994" w:rsidRPr="004B452F">
        <w:rPr>
          <w:rFonts w:ascii="Times New Roman" w:eastAsia="Batang" w:hAnsi="Times New Roman" w:cs="Times New Roman"/>
          <w:color w:val="auto"/>
        </w:rPr>
        <w:t xml:space="preserve">_______________                                   </w:t>
      </w:r>
    </w:p>
    <w:p w:rsidR="000F4994" w:rsidRPr="004B452F" w:rsidRDefault="000F4994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</w:p>
    <w:p w:rsidR="003F229C" w:rsidRPr="004B452F" w:rsidRDefault="003F229C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</w:p>
    <w:p w:rsidR="003F229C" w:rsidRPr="004B452F" w:rsidRDefault="003F229C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</w:p>
    <w:p w:rsidR="003F229C" w:rsidRPr="004B452F" w:rsidRDefault="003F229C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</w:p>
    <w:p w:rsidR="000F4994" w:rsidRPr="004B452F" w:rsidRDefault="00100D0E" w:rsidP="00D530BE">
      <w:pPr>
        <w:spacing w:after="0"/>
        <w:ind w:left="-567" w:right="-551"/>
        <w:rPr>
          <w:rFonts w:ascii="Times New Roman" w:eastAsia="Batang" w:hAnsi="Times New Roman" w:cs="Times New Roman"/>
          <w:color w:val="FF0000"/>
        </w:rPr>
      </w:pPr>
      <w:r w:rsidRPr="004B452F">
        <w:rPr>
          <w:rFonts w:ascii="Times New Roman" w:eastAsia="Batang" w:hAnsi="Times New Roman" w:cs="Times New Roman"/>
          <w:color w:val="auto"/>
        </w:rPr>
        <w:t>Байланыс тұлғасының Т.А.Ә</w:t>
      </w:r>
      <w:r w:rsidRPr="004B452F">
        <w:rPr>
          <w:rFonts w:ascii="Times New Roman" w:eastAsia="Batang" w:hAnsi="Times New Roman" w:cs="Times New Roman"/>
          <w:color w:val="FF0000"/>
        </w:rPr>
        <w:t>.</w:t>
      </w:r>
      <w:r w:rsidR="000F4994" w:rsidRPr="004B452F">
        <w:rPr>
          <w:rFonts w:ascii="Times New Roman" w:eastAsia="Batang" w:hAnsi="Times New Roman" w:cs="Times New Roman"/>
          <w:color w:val="FF0000"/>
        </w:rPr>
        <w:t xml:space="preserve">    Васильева Е.В                                                               </w:t>
      </w:r>
    </w:p>
    <w:p w:rsidR="000F4994" w:rsidRPr="004B452F" w:rsidRDefault="000F4994" w:rsidP="00D530BE">
      <w:pPr>
        <w:spacing w:after="0"/>
        <w:ind w:left="-567" w:right="-551"/>
        <w:rPr>
          <w:rFonts w:ascii="Times New Roman" w:eastAsia="Batang" w:hAnsi="Times New Roman" w:cs="Times New Roman"/>
          <w:color w:val="FF0000"/>
        </w:rPr>
      </w:pPr>
      <w:r w:rsidRPr="004B452F">
        <w:rPr>
          <w:rFonts w:ascii="Times New Roman" w:eastAsia="Batang" w:hAnsi="Times New Roman" w:cs="Times New Roman"/>
          <w:color w:val="FF0000"/>
        </w:rPr>
        <w:t>тел: 72729856985</w:t>
      </w:r>
    </w:p>
    <w:sectPr w:rsidR="000F4994" w:rsidRPr="004B452F" w:rsidSect="0002564C">
      <w:footerReference w:type="default" r:id="rId11"/>
      <w:footerReference w:type="first" r:id="rId12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F0" w:rsidRDefault="00493FF0">
      <w:pPr>
        <w:spacing w:after="0" w:line="240" w:lineRule="auto"/>
      </w:pPr>
      <w:r>
        <w:separator/>
      </w:r>
    </w:p>
  </w:endnote>
  <w:endnote w:type="continuationSeparator" w:id="0">
    <w:p w:rsidR="00493FF0" w:rsidRDefault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4873C1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E0708F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F0" w:rsidRDefault="00493FF0">
      <w:pPr>
        <w:spacing w:after="0" w:line="240" w:lineRule="auto"/>
      </w:pPr>
      <w:r>
        <w:separator/>
      </w:r>
    </w:p>
  </w:footnote>
  <w:footnote w:type="continuationSeparator" w:id="0">
    <w:p w:rsidR="00493FF0" w:rsidRDefault="004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35CE2"/>
    <w:rsid w:val="000F4994"/>
    <w:rsid w:val="00100D0E"/>
    <w:rsid w:val="00156EF1"/>
    <w:rsid w:val="001E3E6C"/>
    <w:rsid w:val="00217B1A"/>
    <w:rsid w:val="002229ED"/>
    <w:rsid w:val="0028158C"/>
    <w:rsid w:val="002C2563"/>
    <w:rsid w:val="003415F2"/>
    <w:rsid w:val="00343FBB"/>
    <w:rsid w:val="0037096C"/>
    <w:rsid w:val="00376649"/>
    <w:rsid w:val="003D0FBD"/>
    <w:rsid w:val="003D7B5F"/>
    <w:rsid w:val="003F229C"/>
    <w:rsid w:val="003F652F"/>
    <w:rsid w:val="00401E15"/>
    <w:rsid w:val="0041765C"/>
    <w:rsid w:val="00444E21"/>
    <w:rsid w:val="00480808"/>
    <w:rsid w:val="004873C1"/>
    <w:rsid w:val="00493FF0"/>
    <w:rsid w:val="00496365"/>
    <w:rsid w:val="004B452F"/>
    <w:rsid w:val="004B5284"/>
    <w:rsid w:val="004F1FB1"/>
    <w:rsid w:val="004F2CE7"/>
    <w:rsid w:val="00510241"/>
    <w:rsid w:val="00565E2F"/>
    <w:rsid w:val="005710DE"/>
    <w:rsid w:val="0057240E"/>
    <w:rsid w:val="005E5E2B"/>
    <w:rsid w:val="006515E8"/>
    <w:rsid w:val="006568F0"/>
    <w:rsid w:val="00684BCA"/>
    <w:rsid w:val="006F1118"/>
    <w:rsid w:val="0073129E"/>
    <w:rsid w:val="00741FDE"/>
    <w:rsid w:val="0075798B"/>
    <w:rsid w:val="00760227"/>
    <w:rsid w:val="00774917"/>
    <w:rsid w:val="00792427"/>
    <w:rsid w:val="007D506A"/>
    <w:rsid w:val="008347EF"/>
    <w:rsid w:val="00920C35"/>
    <w:rsid w:val="00927C58"/>
    <w:rsid w:val="00946252"/>
    <w:rsid w:val="0098300D"/>
    <w:rsid w:val="009D5CC0"/>
    <w:rsid w:val="009D63C0"/>
    <w:rsid w:val="009E37DE"/>
    <w:rsid w:val="009F0B81"/>
    <w:rsid w:val="00A35FEA"/>
    <w:rsid w:val="00A36F67"/>
    <w:rsid w:val="00AB1341"/>
    <w:rsid w:val="00AB5D5F"/>
    <w:rsid w:val="00AE267E"/>
    <w:rsid w:val="00B10DC2"/>
    <w:rsid w:val="00B8163C"/>
    <w:rsid w:val="00B9569D"/>
    <w:rsid w:val="00BC3EF5"/>
    <w:rsid w:val="00BF2175"/>
    <w:rsid w:val="00BF3E0C"/>
    <w:rsid w:val="00BF473C"/>
    <w:rsid w:val="00C16696"/>
    <w:rsid w:val="00C62B67"/>
    <w:rsid w:val="00CB2712"/>
    <w:rsid w:val="00CD5E29"/>
    <w:rsid w:val="00D058BA"/>
    <w:rsid w:val="00D25C8E"/>
    <w:rsid w:val="00D35E92"/>
    <w:rsid w:val="00D4190C"/>
    <w:rsid w:val="00D530BE"/>
    <w:rsid w:val="00D611FE"/>
    <w:rsid w:val="00D66811"/>
    <w:rsid w:val="00D7701D"/>
    <w:rsid w:val="00D906CA"/>
    <w:rsid w:val="00E0708F"/>
    <w:rsid w:val="00E12DAB"/>
    <w:rsid w:val="00E156BA"/>
    <w:rsid w:val="00E541DF"/>
    <w:rsid w:val="00E55E19"/>
    <w:rsid w:val="00E70EE5"/>
    <w:rsid w:val="00E746CF"/>
    <w:rsid w:val="00EA0138"/>
    <w:rsid w:val="00EB1088"/>
    <w:rsid w:val="00EB7F87"/>
    <w:rsid w:val="00ED33B0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BE92"/>
  <w15:docId w15:val="{29B6F345-1123-4852-AC72-4231CB5D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D7701D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D7701D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D7701D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f3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4512BA"/>
    <w:rsid w:val="00513882"/>
    <w:rsid w:val="006E2D49"/>
    <w:rsid w:val="007411D9"/>
    <w:rsid w:val="00754F3E"/>
    <w:rsid w:val="00C00405"/>
    <w:rsid w:val="00C07EF6"/>
    <w:rsid w:val="00D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4512BA"/>
  </w:style>
  <w:style w:type="paragraph" w:customStyle="1" w:styleId="E59A7C923E434DF587B607DAFC43A5F3">
    <w:name w:val="E59A7C923E434DF587B607DAFC43A5F3"/>
    <w:rsid w:val="004512BA"/>
  </w:style>
  <w:style w:type="paragraph" w:customStyle="1" w:styleId="04BB8924F8674F8F8DC9B3DC00D0A4D3">
    <w:name w:val="04BB8924F8674F8F8DC9B3DC00D0A4D3"/>
    <w:rsid w:val="004512BA"/>
  </w:style>
  <w:style w:type="paragraph" w:customStyle="1" w:styleId="44BAEA3D65F54E6D8D54BE8BF7D84E15">
    <w:name w:val="44BAEA3D65F54E6D8D54BE8BF7D84E15"/>
    <w:rsid w:val="004512BA"/>
  </w:style>
  <w:style w:type="paragraph" w:customStyle="1" w:styleId="E36AD8F939414D2C9CCF04D166238592">
    <w:name w:val="E36AD8F939414D2C9CCF04D166238592"/>
    <w:rsid w:val="004512BA"/>
  </w:style>
  <w:style w:type="paragraph" w:customStyle="1" w:styleId="6867B699246B47409A25269082D4EEFA">
    <w:name w:val="6867B699246B47409A25269082D4EEFA"/>
    <w:rsid w:val="004512BA"/>
  </w:style>
  <w:style w:type="paragraph" w:customStyle="1" w:styleId="F4CB9B52A33D4C8E826B84BE39C7CA71">
    <w:name w:val="F4CB9B52A33D4C8E826B84BE39C7CA71"/>
    <w:rsid w:val="004512BA"/>
  </w:style>
  <w:style w:type="paragraph" w:customStyle="1" w:styleId="0BB5D2B62C994647B5DCF1DB287170F5">
    <w:name w:val="0BB5D2B62C994647B5DCF1DB287170F5"/>
    <w:rsid w:val="004512BA"/>
  </w:style>
  <w:style w:type="paragraph" w:customStyle="1" w:styleId="F404DFEF58F0497A83CAFA3257945253">
    <w:name w:val="F404DFEF58F0497A83CAFA3257945253"/>
    <w:rsid w:val="004512BA"/>
  </w:style>
  <w:style w:type="paragraph" w:customStyle="1" w:styleId="FDC951FB13494CC99C3F1411F39E2B3D">
    <w:name w:val="FDC951FB13494CC99C3F1411F39E2B3D"/>
    <w:rsid w:val="004512BA"/>
  </w:style>
  <w:style w:type="paragraph" w:customStyle="1" w:styleId="B120F2D0A3B346EDB91E0FD8FE3836EC">
    <w:name w:val="B120F2D0A3B346EDB91E0FD8FE3836EC"/>
    <w:rsid w:val="004512BA"/>
  </w:style>
  <w:style w:type="paragraph" w:customStyle="1" w:styleId="9B76F79FF1CB419EB1D5A98A78AFAA4E">
    <w:name w:val="9B76F79FF1CB419EB1D5A98A78AFAA4E"/>
    <w:rsid w:val="00451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9A8D6D4-BB98-4D4E-8DA4-D5371B45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 Dzyuba</dc:creator>
  <cp:keywords/>
  <cp:lastModifiedBy>Aisulu Dzyuba</cp:lastModifiedBy>
  <cp:revision>12</cp:revision>
  <dcterms:created xsi:type="dcterms:W3CDTF">2019-07-05T09:29:00Z</dcterms:created>
  <dcterms:modified xsi:type="dcterms:W3CDTF">2019-08-26T09:29:00Z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