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1852" w14:textId="0F52B878" w:rsidR="00143881" w:rsidRPr="00685BA9" w:rsidRDefault="00A91E71" w:rsidP="00D2218B">
      <w:pPr>
        <w:spacing w:before="240"/>
        <w:ind w:left="1134" w:hanging="1134"/>
        <w:rPr>
          <w:vertAlign w:val="subscript"/>
        </w:rPr>
        <w:sectPr w:rsidR="00143881" w:rsidRPr="00685BA9" w:rsidSect="00143881">
          <w:headerReference w:type="even" r:id="rId8"/>
          <w:footerReference w:type="even" r:id="rId9"/>
          <w:footerReference w:type="default" r:id="rId10"/>
          <w:headerReference w:type="first" r:id="rId11"/>
          <w:footerReference w:type="first" r:id="rId12"/>
          <w:type w:val="continuous"/>
          <w:pgSz w:w="11900" w:h="16840"/>
          <w:pgMar w:top="0" w:right="0" w:bottom="1134" w:left="0" w:header="709" w:footer="709" w:gutter="0"/>
          <w:pgNumType w:fmt="lowerRoman"/>
          <w:cols w:space="708"/>
          <w:titlePg/>
          <w:docGrid w:linePitch="360"/>
        </w:sectPr>
      </w:pPr>
      <w:bookmarkStart w:id="0" w:name="_GoBack"/>
      <w:bookmarkEnd w:id="0"/>
      <w:r>
        <w:rPr>
          <w:noProof/>
        </w:rPr>
        <w:drawing>
          <wp:anchor distT="0" distB="0" distL="114300" distR="114300" simplePos="0" relativeHeight="251815936" behindDoc="1" locked="0" layoutInCell="1" allowOverlap="1" wp14:anchorId="20B250D9" wp14:editId="63EE3B3D">
            <wp:simplePos x="0" y="0"/>
            <wp:positionH relativeFrom="page">
              <wp:posOffset>0</wp:posOffset>
            </wp:positionH>
            <wp:positionV relativeFrom="page">
              <wp:posOffset>1905</wp:posOffset>
            </wp:positionV>
            <wp:extent cx="7541260" cy="1067181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cell_Q4_Cover_full.jpg"/>
                    <pic:cNvPicPr/>
                  </pic:nvPicPr>
                  <pic:blipFill>
                    <a:blip r:embed="rId13">
                      <a:extLst>
                        <a:ext uri="{28A0092B-C50C-407E-A947-70E740481C1C}">
                          <a14:useLocalDpi xmlns:a14="http://schemas.microsoft.com/office/drawing/2010/main" val="0"/>
                        </a:ext>
                      </a:extLst>
                    </a:blip>
                    <a:stretch>
                      <a:fillRect/>
                    </a:stretch>
                  </pic:blipFill>
                  <pic:spPr>
                    <a:xfrm>
                      <a:off x="0" y="0"/>
                      <a:ext cx="7541260" cy="10671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9008" behindDoc="0" locked="0" layoutInCell="1" allowOverlap="1" wp14:anchorId="6D8A84AA" wp14:editId="737B8019">
                <wp:simplePos x="0" y="0"/>
                <wp:positionH relativeFrom="column">
                  <wp:posOffset>443230</wp:posOffset>
                </wp:positionH>
                <wp:positionV relativeFrom="paragraph">
                  <wp:posOffset>2258060</wp:posOffset>
                </wp:positionV>
                <wp:extent cx="6795770" cy="2971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795770"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DB432D" w14:textId="6ECC4B2B" w:rsidR="00693FC7" w:rsidRPr="00A91E71" w:rsidRDefault="00693FC7" w:rsidP="00A91E71">
                            <w:pPr>
                              <w:spacing w:after="120"/>
                              <w:rPr>
                                <w:rFonts w:cs="Arial"/>
                                <w:b/>
                                <w:bCs/>
                                <w:color w:val="641C8D" w:themeColor="accent1" w:themeShade="BF"/>
                                <w:sz w:val="48"/>
                                <w:szCs w:val="48"/>
                                <w:lang w:val="en-GB"/>
                              </w:rPr>
                            </w:pPr>
                            <w:r w:rsidRPr="00A91E71">
                              <w:rPr>
                                <w:rFonts w:cs="Arial"/>
                                <w:b/>
                                <w:bCs/>
                                <w:color w:val="641C8D" w:themeColor="accent1" w:themeShade="BF"/>
                                <w:sz w:val="48"/>
                                <w:szCs w:val="48"/>
                                <w:lang w:val="en-GB"/>
                              </w:rPr>
                              <w:t>Kcell JSC</w:t>
                            </w:r>
                          </w:p>
                          <w:p w14:paraId="23AC45F7" w14:textId="4FD40A2D" w:rsidR="00693FC7" w:rsidRPr="00A91E71" w:rsidRDefault="00693FC7">
                            <w:pPr>
                              <w:rPr>
                                <w:color w:val="641C8D" w:themeColor="accent1" w:themeShade="BF"/>
                                <w:sz w:val="80"/>
                                <w:szCs w:val="80"/>
                                <w:lang w:val="en-GB"/>
                              </w:rPr>
                            </w:pPr>
                            <w:r w:rsidRPr="00A91E71">
                              <w:rPr>
                                <w:color w:val="641C8D" w:themeColor="accent1" w:themeShade="BF"/>
                                <w:sz w:val="80"/>
                                <w:szCs w:val="80"/>
                                <w:lang w:val="en-GB"/>
                              </w:rPr>
                              <w:t>Q</w:t>
                            </w:r>
                            <w:r>
                              <w:rPr>
                                <w:color w:val="641C8D" w:themeColor="accent1" w:themeShade="BF"/>
                                <w:sz w:val="80"/>
                                <w:szCs w:val="80"/>
                                <w:lang w:val="ru-RU"/>
                              </w:rPr>
                              <w:t>3</w:t>
                            </w:r>
                            <w:r w:rsidRPr="00A91E71">
                              <w:rPr>
                                <w:color w:val="641C8D" w:themeColor="accent1" w:themeShade="BF"/>
                                <w:sz w:val="80"/>
                                <w:szCs w:val="80"/>
                                <w:lang w:val="en-GB"/>
                              </w:rPr>
                              <w:t xml:space="preserve"> 2019 </w:t>
                            </w:r>
                          </w:p>
                          <w:p w14:paraId="133B8E3C" w14:textId="2304D53F" w:rsidR="00693FC7" w:rsidRPr="00A91E71" w:rsidRDefault="00693FC7">
                            <w:pPr>
                              <w:rPr>
                                <w:color w:val="641C8D" w:themeColor="accent1" w:themeShade="BF"/>
                                <w:sz w:val="80"/>
                                <w:szCs w:val="80"/>
                                <w:lang w:val="en-GB"/>
                              </w:rPr>
                            </w:pPr>
                            <w:r w:rsidRPr="00A91E71">
                              <w:rPr>
                                <w:color w:val="641C8D" w:themeColor="accent1" w:themeShade="BF"/>
                                <w:sz w:val="80"/>
                                <w:szCs w:val="80"/>
                                <w:lang w:val="en-GB"/>
                              </w:rPr>
                              <w:t>Financial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8A84AA" id="_x0000_t202" coordsize="21600,21600" o:spt="202" path="m,l,21600r21600,l21600,xe">
                <v:stroke joinstyle="miter"/>
                <v:path gradientshapeok="t" o:connecttype="rect"/>
              </v:shapetype>
              <v:shape id="Text Box 5" o:spid="_x0000_s1026" type="#_x0000_t202" style="position:absolute;left:0;text-align:left;margin-left:34.9pt;margin-top:177.8pt;width:535.1pt;height:234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" filled="f" stroked="f">
                <v:textbox>
                  <w:txbxContent>
                    <w:p w14:paraId="41DB432D" w14:textId="6ECC4B2B" w:rsidR="00693FC7" w:rsidRPr="00A91E71" w:rsidRDefault="00693FC7" w:rsidP="00A91E71">
                      <w:pPr>
                        <w:spacing w:after="120"/>
                        <w:rPr>
                          <w:rFonts w:cs="Arial"/>
                          <w:b/>
                          <w:bCs/>
                          <w:color w:val="641C8D" w:themeColor="accent1" w:themeShade="BF"/>
                          <w:sz w:val="48"/>
                          <w:szCs w:val="48"/>
                          <w:lang w:val="en-GB"/>
                        </w:rPr>
                      </w:pPr>
                      <w:r w:rsidRPr="00A91E71">
                        <w:rPr>
                          <w:rFonts w:cs="Arial"/>
                          <w:b/>
                          <w:bCs/>
                          <w:color w:val="641C8D" w:themeColor="accent1" w:themeShade="BF"/>
                          <w:sz w:val="48"/>
                          <w:szCs w:val="48"/>
                          <w:lang w:val="en-GB"/>
                        </w:rPr>
                        <w:t>Kcell JSC</w:t>
                      </w:r>
                    </w:p>
                    <w:p w14:paraId="23AC45F7" w14:textId="4FD40A2D" w:rsidR="00693FC7" w:rsidRPr="00A91E71" w:rsidRDefault="00693FC7">
                      <w:pPr>
                        <w:rPr>
                          <w:color w:val="641C8D" w:themeColor="accent1" w:themeShade="BF"/>
                          <w:sz w:val="80"/>
                          <w:szCs w:val="80"/>
                          <w:lang w:val="en-GB"/>
                        </w:rPr>
                      </w:pPr>
                      <w:r w:rsidRPr="00A91E71">
                        <w:rPr>
                          <w:color w:val="641C8D" w:themeColor="accent1" w:themeShade="BF"/>
                          <w:sz w:val="80"/>
                          <w:szCs w:val="80"/>
                          <w:lang w:val="en-GB"/>
                        </w:rPr>
                        <w:t>Q</w:t>
                      </w:r>
                      <w:r>
                        <w:rPr>
                          <w:color w:val="641C8D" w:themeColor="accent1" w:themeShade="BF"/>
                          <w:sz w:val="80"/>
                          <w:szCs w:val="80"/>
                          <w:lang w:val="ru-RU"/>
                        </w:rPr>
                        <w:t>3</w:t>
                      </w:r>
                      <w:r w:rsidRPr="00A91E71">
                        <w:rPr>
                          <w:color w:val="641C8D" w:themeColor="accent1" w:themeShade="BF"/>
                          <w:sz w:val="80"/>
                          <w:szCs w:val="80"/>
                          <w:lang w:val="en-GB"/>
                        </w:rPr>
                        <w:t xml:space="preserve"> 2019 </w:t>
                      </w:r>
                    </w:p>
                    <w:p w14:paraId="133B8E3C" w14:textId="2304D53F" w:rsidR="00693FC7" w:rsidRPr="00A91E71" w:rsidRDefault="00693FC7">
                      <w:pPr>
                        <w:rPr>
                          <w:color w:val="641C8D" w:themeColor="accent1" w:themeShade="BF"/>
                          <w:sz w:val="80"/>
                          <w:szCs w:val="80"/>
                          <w:lang w:val="en-GB"/>
                        </w:rPr>
                      </w:pPr>
                      <w:r w:rsidRPr="00A91E71">
                        <w:rPr>
                          <w:color w:val="641C8D" w:themeColor="accent1" w:themeShade="BF"/>
                          <w:sz w:val="80"/>
                          <w:szCs w:val="80"/>
                          <w:lang w:val="en-GB"/>
                        </w:rPr>
                        <w:t>Financial results</w:t>
                      </w:r>
                    </w:p>
                  </w:txbxContent>
                </v:textbox>
                <w10:wrap type="square"/>
              </v:shape>
            </w:pict>
          </mc:Fallback>
        </mc:AlternateContent>
      </w:r>
    </w:p>
    <w:p w14:paraId="7224DC10" w14:textId="77777777" w:rsidR="00B957EF" w:rsidRDefault="00B957EF" w:rsidP="00494C42">
      <w:pPr>
        <w:sectPr w:rsidR="00B957EF" w:rsidSect="002D099A">
          <w:footerReference w:type="even" r:id="rId14"/>
          <w:footerReference w:type="default" r:id="rId15"/>
          <w:pgSz w:w="11900" w:h="16840"/>
          <w:pgMar w:top="1400" w:right="1134" w:bottom="1134" w:left="1134" w:header="595" w:footer="624" w:gutter="0"/>
          <w:pgNumType w:start="1"/>
          <w:cols w:space="708"/>
          <w:titlePg/>
          <w:docGrid w:linePitch="360"/>
        </w:sectPr>
      </w:pPr>
    </w:p>
    <w:p w14:paraId="42477A09" w14:textId="20C296C1" w:rsidR="004371F3" w:rsidRPr="00D426AA" w:rsidRDefault="00D426AA" w:rsidP="00E8142A">
      <w:pPr>
        <w:pStyle w:val="Header1"/>
      </w:pPr>
      <w:r w:rsidRPr="00DE3E0D">
        <w:t>Kcel</w:t>
      </w:r>
      <w:r w:rsidR="00DE3E0D">
        <w:t>l</w:t>
      </w:r>
      <w:r w:rsidRPr="00D426AA">
        <w:t xml:space="preserve"> JSC</w:t>
      </w:r>
    </w:p>
    <w:p w14:paraId="65FF3311" w14:textId="1BE3C7D8" w:rsidR="00383ABF" w:rsidRPr="00383ABF" w:rsidRDefault="00383ABF" w:rsidP="00383ABF">
      <w:pPr>
        <w:pStyle w:val="Footer"/>
        <w:rPr>
          <w:rFonts w:ascii="Bebas Neue" w:hAnsi="Bebas Neue"/>
          <w:b/>
          <w:bCs/>
          <w:color w:val="652D86"/>
          <w:sz w:val="40"/>
          <w:szCs w:val="40"/>
        </w:rPr>
      </w:pPr>
      <w:r w:rsidRPr="00383ABF">
        <w:rPr>
          <w:rFonts w:ascii="Bebas Neue" w:hAnsi="Bebas Neue"/>
          <w:b/>
          <w:bCs/>
          <w:color w:val="652D86"/>
          <w:sz w:val="40"/>
          <w:szCs w:val="40"/>
        </w:rPr>
        <w:t xml:space="preserve">Interim Results for January – </w:t>
      </w:r>
      <w:r w:rsidR="002A4230">
        <w:rPr>
          <w:rFonts w:ascii="Bebas Neue" w:hAnsi="Bebas Neue"/>
          <w:b/>
          <w:bCs/>
          <w:color w:val="652D86"/>
          <w:sz w:val="40"/>
          <w:szCs w:val="40"/>
        </w:rPr>
        <w:t>September</w:t>
      </w:r>
      <w:r w:rsidRPr="00383ABF">
        <w:rPr>
          <w:rFonts w:ascii="Bebas Neue" w:hAnsi="Bebas Neue"/>
          <w:b/>
          <w:bCs/>
          <w:color w:val="652D86"/>
          <w:sz w:val="40"/>
          <w:szCs w:val="40"/>
        </w:rPr>
        <w:t xml:space="preserve"> 201</w:t>
      </w:r>
      <w:r w:rsidR="00C57EA8">
        <w:rPr>
          <w:rFonts w:ascii="Bebas Neue" w:hAnsi="Bebas Neue"/>
          <w:b/>
          <w:bCs/>
          <w:color w:val="652D86"/>
          <w:sz w:val="40"/>
          <w:szCs w:val="40"/>
        </w:rPr>
        <w:t>9</w:t>
      </w:r>
    </w:p>
    <w:p w14:paraId="6630FB80" w14:textId="002D5C48" w:rsidR="00D426AA" w:rsidRDefault="00D426AA" w:rsidP="00D426AA">
      <w:pPr>
        <w:pStyle w:val="Footer"/>
        <w:rPr>
          <w:sz w:val="24"/>
        </w:rPr>
        <w:sectPr w:rsidR="00D426AA" w:rsidSect="002D099A">
          <w:headerReference w:type="default" r:id="rId16"/>
          <w:footerReference w:type="default" r:id="rId17"/>
          <w:type w:val="continuous"/>
          <w:pgSz w:w="11900" w:h="16840"/>
          <w:pgMar w:top="1134" w:right="1134" w:bottom="1134" w:left="1134" w:header="593" w:footer="625" w:gutter="0"/>
          <w:cols w:space="397"/>
          <w:docGrid w:linePitch="360"/>
        </w:sectPr>
      </w:pPr>
    </w:p>
    <w:p w14:paraId="0C15A097" w14:textId="06F0CA3B" w:rsidR="00310BFC" w:rsidRDefault="00482640" w:rsidP="00E33D75">
      <w:pPr>
        <w:rPr>
          <w:rFonts w:cs="Arial"/>
          <w:b/>
        </w:rPr>
        <w:sectPr w:rsidR="00310BFC" w:rsidSect="002D099A">
          <w:headerReference w:type="default" r:id="rId18"/>
          <w:type w:val="continuous"/>
          <w:pgSz w:w="11900" w:h="16840"/>
          <w:pgMar w:top="1406" w:right="1134" w:bottom="680" w:left="1134" w:header="595" w:footer="624" w:gutter="0"/>
          <w:cols w:space="397"/>
          <w:titlePg/>
          <w:docGrid w:linePitch="360"/>
        </w:sectPr>
      </w:pPr>
      <w:r>
        <w:rPr>
          <w:rFonts w:cs="Arial"/>
          <w:b/>
        </w:rPr>
        <w:tab/>
      </w:r>
    </w:p>
    <w:p w14:paraId="5B079DC4" w14:textId="6428F2B7" w:rsidR="00DE3E0D" w:rsidRDefault="00551D60" w:rsidP="00E33D75">
      <w:pPr>
        <w:rPr>
          <w:rFonts w:cs="Arial"/>
        </w:rPr>
      </w:pPr>
      <w:r w:rsidRPr="00F37CA1">
        <w:rPr>
          <w:rFonts w:cs="Arial"/>
          <w:b/>
        </w:rPr>
        <w:t>Almaty, 2</w:t>
      </w:r>
      <w:r w:rsidR="002A4230">
        <w:rPr>
          <w:rFonts w:cs="Arial"/>
          <w:b/>
        </w:rPr>
        <w:t>4</w:t>
      </w:r>
      <w:r w:rsidRPr="00F37CA1">
        <w:rPr>
          <w:rFonts w:cs="Arial"/>
          <w:b/>
        </w:rPr>
        <w:t xml:space="preserve"> </w:t>
      </w:r>
      <w:r w:rsidR="002A4230">
        <w:rPr>
          <w:rFonts w:cs="Arial"/>
          <w:b/>
        </w:rPr>
        <w:t>October</w:t>
      </w:r>
      <w:r w:rsidRPr="00F37CA1">
        <w:rPr>
          <w:rFonts w:cs="Arial"/>
          <w:b/>
        </w:rPr>
        <w:t xml:space="preserve"> 201</w:t>
      </w:r>
      <w:r w:rsidR="00C57EA8">
        <w:rPr>
          <w:rFonts w:cs="Arial"/>
          <w:b/>
        </w:rPr>
        <w:t>9</w:t>
      </w:r>
      <w:r>
        <w:rPr>
          <w:rFonts w:cs="Arial"/>
        </w:rPr>
        <w:t xml:space="preserve"> </w:t>
      </w:r>
      <w:r w:rsidR="008873A5">
        <w:t>–</w:t>
      </w:r>
      <w:r w:rsidR="008873A5" w:rsidRPr="008873A5">
        <w:t xml:space="preserve"> </w:t>
      </w:r>
      <w:r w:rsidR="00383ABF" w:rsidRPr="00383ABF">
        <w:rPr>
          <w:rFonts w:cs="Arial"/>
        </w:rPr>
        <w:t xml:space="preserve">Kcell Joint Stock Company (“Kcell” or the "Company") (LSE, KASE: KCEL), the leading provider of mobile telecommunications services in Kazakhstan, announces its interim results for January – </w:t>
      </w:r>
      <w:r w:rsidR="002A4230">
        <w:rPr>
          <w:rFonts w:cs="Arial"/>
        </w:rPr>
        <w:t>September</w:t>
      </w:r>
      <w:r w:rsidR="00383ABF" w:rsidRPr="00383ABF">
        <w:rPr>
          <w:rFonts w:cs="Arial"/>
        </w:rPr>
        <w:t xml:space="preserve"> 201</w:t>
      </w:r>
      <w:r w:rsidR="00C57EA8">
        <w:rPr>
          <w:rFonts w:cs="Arial"/>
        </w:rPr>
        <w:t>9</w:t>
      </w:r>
      <w:r w:rsidR="00383ABF" w:rsidRPr="00383ABF">
        <w:rPr>
          <w:rFonts w:cs="Arial"/>
        </w:rPr>
        <w:t>.</w:t>
      </w:r>
    </w:p>
    <w:p w14:paraId="0F5F6575" w14:textId="77777777" w:rsidR="00E33D75" w:rsidRPr="00DE3E0D" w:rsidRDefault="00E33D75" w:rsidP="00E33D75"/>
    <w:p w14:paraId="025FC36E" w14:textId="77777777" w:rsidR="00D44F7D" w:rsidRPr="0085796A" w:rsidRDefault="00D44F7D" w:rsidP="00D44F7D">
      <w:pPr>
        <w:pStyle w:val="Heading3"/>
        <w:tabs>
          <w:tab w:val="left" w:pos="2093"/>
        </w:tabs>
        <w:suppressAutoHyphens/>
        <w:ind w:right="-852"/>
        <w:rPr>
          <w:rFonts w:ascii="Arial" w:eastAsia="Helvetica" w:hAnsi="Arial" w:cs="Arial"/>
        </w:rPr>
      </w:pPr>
      <w:r w:rsidRPr="0085796A">
        <w:rPr>
          <w:rFonts w:ascii="Arial" w:eastAsia="Helvetica" w:hAnsi="Arial" w:cs="Arial"/>
        </w:rPr>
        <w:t>Third quarter</w:t>
      </w:r>
    </w:p>
    <w:p w14:paraId="4C64FEEB" w14:textId="6F3226B1" w:rsidR="00383ABF" w:rsidRPr="00383ABF" w:rsidRDefault="00383ABF" w:rsidP="00383ABF">
      <w:pPr>
        <w:pStyle w:val="Bullets"/>
        <w:rPr>
          <w:bCs/>
          <w:lang w:val="en-US"/>
        </w:rPr>
      </w:pPr>
      <w:r w:rsidRPr="00383ABF">
        <w:rPr>
          <w:bCs/>
          <w:lang w:val="en-US"/>
        </w:rPr>
        <w:t xml:space="preserve">Net sales increased by </w:t>
      </w:r>
      <w:r w:rsidR="002C0AC5" w:rsidRPr="002C0AC5">
        <w:rPr>
          <w:rFonts w:ascii="Arial" w:hAnsi="Arial" w:cs="Arial"/>
          <w:bCs/>
          <w:lang w:val="en-US"/>
        </w:rPr>
        <w:t>6</w:t>
      </w:r>
      <w:r w:rsidR="002C0AC5">
        <w:rPr>
          <w:rFonts w:ascii="Arial" w:hAnsi="Arial" w:cs="Arial"/>
          <w:bCs/>
          <w:lang w:val="en-US"/>
        </w:rPr>
        <w:t>.</w:t>
      </w:r>
      <w:r w:rsidR="002C0AC5" w:rsidRPr="002C0AC5">
        <w:rPr>
          <w:rFonts w:ascii="Arial" w:hAnsi="Arial" w:cs="Arial"/>
          <w:bCs/>
          <w:lang w:val="en-US"/>
        </w:rPr>
        <w:t xml:space="preserve">1 </w:t>
      </w:r>
      <w:r w:rsidRPr="00383ABF">
        <w:rPr>
          <w:bCs/>
          <w:lang w:val="en-US"/>
        </w:rPr>
        <w:t xml:space="preserve">percent to KZT </w:t>
      </w:r>
      <w:r w:rsidR="002C0AC5">
        <w:rPr>
          <w:bCs/>
          <w:lang w:val="en-US"/>
        </w:rPr>
        <w:t>41</w:t>
      </w:r>
      <w:r w:rsidR="002C0AC5" w:rsidRPr="002C0AC5">
        <w:rPr>
          <w:bCs/>
          <w:lang w:val="en-US"/>
        </w:rPr>
        <w:t>,</w:t>
      </w:r>
      <w:r w:rsidR="002C0AC5">
        <w:rPr>
          <w:bCs/>
          <w:lang w:val="en-US"/>
        </w:rPr>
        <w:t>121</w:t>
      </w:r>
      <w:r w:rsidRPr="00383ABF">
        <w:rPr>
          <w:bCs/>
          <w:lang w:val="en-US"/>
        </w:rPr>
        <w:t xml:space="preserve"> million (</w:t>
      </w:r>
      <w:r w:rsidR="002C0AC5" w:rsidRPr="002C0AC5">
        <w:rPr>
          <w:bCs/>
          <w:lang w:val="en-US"/>
        </w:rPr>
        <w:t>38,758</w:t>
      </w:r>
      <w:r w:rsidRPr="00383ABF">
        <w:rPr>
          <w:bCs/>
          <w:lang w:val="en-US"/>
        </w:rPr>
        <w:t xml:space="preserve">). Service revenue </w:t>
      </w:r>
      <w:r w:rsidR="0099248D">
        <w:rPr>
          <w:bCs/>
          <w:lang w:val="en-US"/>
        </w:rPr>
        <w:t>in</w:t>
      </w:r>
      <w:r w:rsidRPr="00383ABF">
        <w:rPr>
          <w:bCs/>
          <w:lang w:val="en-US"/>
        </w:rPr>
        <w:t xml:space="preserve">creased by </w:t>
      </w:r>
      <w:r w:rsidR="002C0AC5">
        <w:rPr>
          <w:bCs/>
          <w:lang w:val="ru-RU"/>
        </w:rPr>
        <w:t>8.4</w:t>
      </w:r>
      <w:r w:rsidRPr="00383ABF">
        <w:rPr>
          <w:bCs/>
          <w:lang w:val="en-US"/>
        </w:rPr>
        <w:t xml:space="preserve"> percent to KZT </w:t>
      </w:r>
      <w:r w:rsidR="002C0AC5">
        <w:rPr>
          <w:bCs/>
          <w:lang w:val="ru-RU"/>
        </w:rPr>
        <w:t>36,212</w:t>
      </w:r>
      <w:r w:rsidRPr="00383ABF">
        <w:rPr>
          <w:bCs/>
          <w:lang w:val="en-US"/>
        </w:rPr>
        <w:t xml:space="preserve"> million (</w:t>
      </w:r>
      <w:r w:rsidR="002C0AC5">
        <w:rPr>
          <w:bCs/>
          <w:lang w:val="ru-RU"/>
        </w:rPr>
        <w:t>33,409</w:t>
      </w:r>
      <w:r w:rsidRPr="00383ABF">
        <w:rPr>
          <w:bCs/>
          <w:lang w:val="en-US"/>
        </w:rPr>
        <w:t xml:space="preserve">). </w:t>
      </w:r>
    </w:p>
    <w:p w14:paraId="599450B1" w14:textId="1AB6256A" w:rsidR="00383ABF" w:rsidRPr="00383ABF" w:rsidRDefault="00383ABF" w:rsidP="00383ABF">
      <w:pPr>
        <w:pStyle w:val="Bullets"/>
        <w:rPr>
          <w:bCs/>
          <w:lang w:val="en-US"/>
        </w:rPr>
      </w:pPr>
      <w:r w:rsidRPr="00383ABF">
        <w:rPr>
          <w:bCs/>
          <w:lang w:val="en-US"/>
        </w:rPr>
        <w:t xml:space="preserve">EBITDA, excluding non-recurring items, </w:t>
      </w:r>
      <w:r w:rsidR="0099248D">
        <w:rPr>
          <w:bCs/>
          <w:lang w:val="en-US"/>
        </w:rPr>
        <w:t>grew</w:t>
      </w:r>
      <w:r w:rsidRPr="00383ABF">
        <w:rPr>
          <w:bCs/>
          <w:lang w:val="en-US"/>
        </w:rPr>
        <w:t xml:space="preserve"> by </w:t>
      </w:r>
      <w:r w:rsidR="002C0AC5" w:rsidRPr="002C0AC5">
        <w:rPr>
          <w:bCs/>
          <w:lang w:val="en-US"/>
        </w:rPr>
        <w:t>34.3</w:t>
      </w:r>
      <w:r w:rsidRPr="00383ABF">
        <w:rPr>
          <w:bCs/>
          <w:lang w:val="en-US"/>
        </w:rPr>
        <w:t xml:space="preserve"> percent to KZT </w:t>
      </w:r>
      <w:r w:rsidR="002C0AC5" w:rsidRPr="002C0AC5">
        <w:rPr>
          <w:bCs/>
          <w:lang w:val="en-US"/>
        </w:rPr>
        <w:t>17,957</w:t>
      </w:r>
      <w:r w:rsidRPr="00383ABF">
        <w:rPr>
          <w:bCs/>
          <w:lang w:val="en-US"/>
        </w:rPr>
        <w:t xml:space="preserve"> million (</w:t>
      </w:r>
      <w:r w:rsidR="002C0AC5" w:rsidRPr="002C0AC5">
        <w:rPr>
          <w:bCs/>
          <w:lang w:val="en-US"/>
        </w:rPr>
        <w:t>13,370</w:t>
      </w:r>
      <w:r w:rsidRPr="00383ABF">
        <w:rPr>
          <w:bCs/>
          <w:lang w:val="en-US"/>
        </w:rPr>
        <w:t xml:space="preserve">). EBITDA margin </w:t>
      </w:r>
      <w:r w:rsidR="0099248D">
        <w:rPr>
          <w:bCs/>
          <w:lang w:val="en-US"/>
        </w:rPr>
        <w:t>in</w:t>
      </w:r>
      <w:r w:rsidRPr="00383ABF">
        <w:rPr>
          <w:bCs/>
          <w:lang w:val="en-US"/>
        </w:rPr>
        <w:t xml:space="preserve">creased to </w:t>
      </w:r>
      <w:r w:rsidR="002C0AC5">
        <w:rPr>
          <w:bCs/>
          <w:lang w:val="ru-RU"/>
        </w:rPr>
        <w:t>43.7</w:t>
      </w:r>
      <w:r w:rsidRPr="00383ABF">
        <w:rPr>
          <w:bCs/>
          <w:lang w:val="en-US"/>
        </w:rPr>
        <w:t xml:space="preserve"> percent (</w:t>
      </w:r>
      <w:r w:rsidR="002C0AC5">
        <w:rPr>
          <w:bCs/>
          <w:lang w:val="ru-RU"/>
        </w:rPr>
        <w:t>34.5</w:t>
      </w:r>
      <w:r w:rsidRPr="00383ABF">
        <w:rPr>
          <w:bCs/>
          <w:lang w:val="en-US"/>
        </w:rPr>
        <w:t xml:space="preserve">). </w:t>
      </w:r>
    </w:p>
    <w:p w14:paraId="09FAE13C" w14:textId="5606AF7B" w:rsidR="008A6797" w:rsidRPr="00383ABF" w:rsidRDefault="008A6797" w:rsidP="008A6797">
      <w:pPr>
        <w:pStyle w:val="Bullets"/>
        <w:rPr>
          <w:lang w:val="en-US"/>
        </w:rPr>
      </w:pPr>
      <w:r w:rsidRPr="00383ABF">
        <w:rPr>
          <w:lang w:val="en-US"/>
        </w:rPr>
        <w:t xml:space="preserve">Operating income, excluding non-recurring items, </w:t>
      </w:r>
      <w:r w:rsidR="00756F40">
        <w:rPr>
          <w:lang w:val="en-US"/>
        </w:rPr>
        <w:t>in</w:t>
      </w:r>
      <w:r w:rsidRPr="00383ABF">
        <w:rPr>
          <w:lang w:val="en-US"/>
        </w:rPr>
        <w:t xml:space="preserve">creased by </w:t>
      </w:r>
      <w:r w:rsidR="009A2154">
        <w:rPr>
          <w:lang w:val="en-US"/>
        </w:rPr>
        <w:t>57.</w:t>
      </w:r>
      <w:r w:rsidR="009A2154" w:rsidRPr="009A2154">
        <w:rPr>
          <w:lang w:val="en-US"/>
        </w:rPr>
        <w:t>6</w:t>
      </w:r>
      <w:r w:rsidRPr="00383ABF">
        <w:rPr>
          <w:lang w:val="en-US"/>
        </w:rPr>
        <w:t xml:space="preserve"> percent to KZT </w:t>
      </w:r>
      <w:r w:rsidR="009A2154" w:rsidRPr="009A2154">
        <w:rPr>
          <w:lang w:val="en-US"/>
        </w:rPr>
        <w:t>10,419</w:t>
      </w:r>
      <w:r w:rsidRPr="00383ABF">
        <w:rPr>
          <w:lang w:val="en-US"/>
        </w:rPr>
        <w:t xml:space="preserve"> million (</w:t>
      </w:r>
      <w:r w:rsidR="009A2154" w:rsidRPr="009A2154">
        <w:rPr>
          <w:lang w:val="en-US"/>
        </w:rPr>
        <w:t>6,610</w:t>
      </w:r>
      <w:r w:rsidRPr="00383ABF">
        <w:rPr>
          <w:lang w:val="en-US"/>
        </w:rPr>
        <w:t xml:space="preserve">). </w:t>
      </w:r>
    </w:p>
    <w:p w14:paraId="789F72C4" w14:textId="35E101B0" w:rsidR="008A6797" w:rsidRPr="00383ABF" w:rsidRDefault="008A6797" w:rsidP="008A6797">
      <w:pPr>
        <w:pStyle w:val="Bullets"/>
        <w:rPr>
          <w:bCs/>
          <w:lang w:val="en-US"/>
        </w:rPr>
      </w:pPr>
      <w:r w:rsidRPr="00383ABF">
        <w:rPr>
          <w:bCs/>
          <w:lang w:val="en-US"/>
        </w:rPr>
        <w:t xml:space="preserve">Net finance cost </w:t>
      </w:r>
      <w:r w:rsidR="00756F40">
        <w:rPr>
          <w:bCs/>
          <w:lang w:val="en-US"/>
        </w:rPr>
        <w:t>in</w:t>
      </w:r>
      <w:r w:rsidRPr="00383ABF">
        <w:rPr>
          <w:bCs/>
          <w:lang w:val="en-US"/>
        </w:rPr>
        <w:t xml:space="preserve">creased </w:t>
      </w:r>
      <w:r w:rsidR="00756F40">
        <w:rPr>
          <w:bCs/>
          <w:lang w:val="en-US"/>
        </w:rPr>
        <w:t xml:space="preserve">by </w:t>
      </w:r>
      <w:r w:rsidR="009A2154">
        <w:rPr>
          <w:bCs/>
          <w:lang w:val="en-US"/>
        </w:rPr>
        <w:t>24.</w:t>
      </w:r>
      <w:r w:rsidR="009A2154" w:rsidRPr="009A2154">
        <w:rPr>
          <w:bCs/>
          <w:lang w:val="en-US"/>
        </w:rPr>
        <w:t>0</w:t>
      </w:r>
      <w:r w:rsidR="00756F40">
        <w:rPr>
          <w:bCs/>
          <w:lang w:val="en-US"/>
        </w:rPr>
        <w:t xml:space="preserve"> percent </w:t>
      </w:r>
      <w:r w:rsidRPr="00383ABF">
        <w:rPr>
          <w:bCs/>
          <w:lang w:val="en-US"/>
        </w:rPr>
        <w:t xml:space="preserve">to KZT </w:t>
      </w:r>
      <w:r w:rsidR="00756F40">
        <w:rPr>
          <w:bCs/>
          <w:lang w:val="en-US"/>
        </w:rPr>
        <w:t>2,</w:t>
      </w:r>
      <w:r w:rsidR="009A2154" w:rsidRPr="009A2154">
        <w:rPr>
          <w:bCs/>
          <w:lang w:val="en-US"/>
        </w:rPr>
        <w:t>758</w:t>
      </w:r>
      <w:r w:rsidRPr="00383ABF">
        <w:rPr>
          <w:bCs/>
          <w:lang w:val="en-US"/>
        </w:rPr>
        <w:t xml:space="preserve"> million (</w:t>
      </w:r>
      <w:r w:rsidR="00756F40">
        <w:rPr>
          <w:bCs/>
          <w:lang w:val="en-US"/>
        </w:rPr>
        <w:t>2,</w:t>
      </w:r>
      <w:r w:rsidR="009A2154" w:rsidRPr="009A2154">
        <w:rPr>
          <w:bCs/>
          <w:lang w:val="en-US"/>
        </w:rPr>
        <w:t>224</w:t>
      </w:r>
      <w:r w:rsidRPr="00383ABF">
        <w:rPr>
          <w:bCs/>
          <w:lang w:val="en-US"/>
        </w:rPr>
        <w:t xml:space="preserve">). </w:t>
      </w:r>
    </w:p>
    <w:p w14:paraId="1802BD58" w14:textId="1FB3988B" w:rsidR="008A6797" w:rsidRPr="00383ABF" w:rsidRDefault="008A6797" w:rsidP="008A6797">
      <w:pPr>
        <w:pStyle w:val="Bullets"/>
        <w:rPr>
          <w:bCs/>
          <w:lang w:val="en-US"/>
        </w:rPr>
      </w:pPr>
      <w:r w:rsidRPr="00383ABF">
        <w:rPr>
          <w:bCs/>
          <w:lang w:val="en-US"/>
        </w:rPr>
        <w:t>Net inc</w:t>
      </w:r>
      <w:r w:rsidR="00921C55">
        <w:rPr>
          <w:bCs/>
          <w:lang w:val="en-US"/>
        </w:rPr>
        <w:t xml:space="preserve">ome </w:t>
      </w:r>
      <w:r w:rsidR="00756F40">
        <w:rPr>
          <w:bCs/>
          <w:lang w:val="en-US"/>
        </w:rPr>
        <w:t>in</w:t>
      </w:r>
      <w:r w:rsidR="00756F40" w:rsidRPr="00383ABF">
        <w:rPr>
          <w:bCs/>
          <w:lang w:val="en-US"/>
        </w:rPr>
        <w:t>creased to</w:t>
      </w:r>
      <w:r w:rsidR="00921C55">
        <w:rPr>
          <w:bCs/>
          <w:lang w:val="en-US"/>
        </w:rPr>
        <w:t xml:space="preserve"> KZT </w:t>
      </w:r>
      <w:r w:rsidR="00D371CC">
        <w:rPr>
          <w:bCs/>
          <w:lang w:val="en-US"/>
        </w:rPr>
        <w:t xml:space="preserve">10,907 </w:t>
      </w:r>
      <w:r w:rsidR="00921C55">
        <w:rPr>
          <w:bCs/>
          <w:lang w:val="en-US"/>
        </w:rPr>
        <w:t>million (</w:t>
      </w:r>
      <w:r w:rsidR="00756F40">
        <w:rPr>
          <w:bCs/>
          <w:lang w:val="en-US"/>
        </w:rPr>
        <w:t>1,</w:t>
      </w:r>
      <w:r w:rsidR="00D371CC">
        <w:rPr>
          <w:bCs/>
          <w:lang w:val="en-US"/>
        </w:rPr>
        <w:t>393</w:t>
      </w:r>
      <w:r w:rsidR="00921C55">
        <w:rPr>
          <w:bCs/>
          <w:lang w:val="en-US"/>
        </w:rPr>
        <w:t>)</w:t>
      </w:r>
      <w:r w:rsidR="00D371CC" w:rsidRPr="00D371CC">
        <w:rPr>
          <w:bCs/>
          <w:lang w:val="en-US"/>
        </w:rPr>
        <w:t>, mainly due to the</w:t>
      </w:r>
      <w:r w:rsidR="00D371CC">
        <w:rPr>
          <w:rFonts w:asciiTheme="minorHAnsi" w:hAnsiTheme="minorHAnsi"/>
          <w:bCs/>
          <w:lang w:val="en-US"/>
        </w:rPr>
        <w:t xml:space="preserve"> </w:t>
      </w:r>
      <w:r w:rsidR="00D371CC" w:rsidRPr="00D371CC">
        <w:rPr>
          <w:bCs/>
          <w:lang w:val="en-US"/>
        </w:rPr>
        <w:t>reversal of tax accrual in the amount of KZT 5,069 million.</w:t>
      </w:r>
    </w:p>
    <w:p w14:paraId="3C26A16D" w14:textId="7F764E85" w:rsidR="008A6797" w:rsidRPr="00383ABF" w:rsidRDefault="008A6797" w:rsidP="008A6797">
      <w:pPr>
        <w:pStyle w:val="Bullets"/>
        <w:rPr>
          <w:bCs/>
          <w:lang w:val="en-US"/>
        </w:rPr>
      </w:pPr>
      <w:r w:rsidRPr="00383ABF">
        <w:rPr>
          <w:bCs/>
          <w:lang w:val="en-US"/>
        </w:rPr>
        <w:t xml:space="preserve">CAPEX-to-sales ratio of </w:t>
      </w:r>
      <w:r w:rsidR="00D371CC">
        <w:rPr>
          <w:bCs/>
          <w:lang w:val="en-US"/>
        </w:rPr>
        <w:t>4</w:t>
      </w:r>
      <w:r w:rsidR="00756F40">
        <w:rPr>
          <w:bCs/>
          <w:lang w:val="en-US"/>
        </w:rPr>
        <w:t>.6</w:t>
      </w:r>
      <w:r w:rsidRPr="00383ABF">
        <w:rPr>
          <w:bCs/>
          <w:lang w:val="en-US"/>
        </w:rPr>
        <w:t xml:space="preserve"> percent (</w:t>
      </w:r>
      <w:r w:rsidR="00756F40">
        <w:rPr>
          <w:bCs/>
          <w:lang w:val="en-US"/>
        </w:rPr>
        <w:t>13.</w:t>
      </w:r>
      <w:r w:rsidR="00D371CC">
        <w:rPr>
          <w:bCs/>
          <w:lang w:val="en-US"/>
        </w:rPr>
        <w:t>6</w:t>
      </w:r>
      <w:r w:rsidRPr="00383ABF">
        <w:rPr>
          <w:bCs/>
          <w:lang w:val="en-US"/>
        </w:rPr>
        <w:t>).</w:t>
      </w:r>
    </w:p>
    <w:p w14:paraId="15EDF6D9" w14:textId="2C709B51" w:rsidR="00D371CC" w:rsidRPr="001F5232" w:rsidRDefault="008A6797" w:rsidP="00D371CC">
      <w:pPr>
        <w:pStyle w:val="Bullets"/>
        <w:rPr>
          <w:lang w:val="en-US"/>
        </w:rPr>
      </w:pPr>
      <w:r w:rsidRPr="00383ABF">
        <w:rPr>
          <w:bCs/>
          <w:lang w:val="en-US"/>
        </w:rPr>
        <w:t xml:space="preserve">Free cash was KZT </w:t>
      </w:r>
      <w:r w:rsidR="00D371CC" w:rsidRPr="001F5232">
        <w:rPr>
          <w:bCs/>
          <w:lang w:val="en-US"/>
        </w:rPr>
        <w:t>7,</w:t>
      </w:r>
      <w:r w:rsidR="00C54DF3" w:rsidRPr="001F5232">
        <w:rPr>
          <w:bCs/>
          <w:lang w:val="en-US"/>
        </w:rPr>
        <w:t>164</w:t>
      </w:r>
      <w:r w:rsidRPr="001F5232">
        <w:rPr>
          <w:bCs/>
          <w:lang w:val="en-US"/>
        </w:rPr>
        <w:t xml:space="preserve"> million (</w:t>
      </w:r>
      <w:r w:rsidR="00D371CC" w:rsidRPr="001F5232">
        <w:rPr>
          <w:bCs/>
          <w:lang w:val="en-US"/>
        </w:rPr>
        <w:t>3,761</w:t>
      </w:r>
      <w:r w:rsidRPr="001F5232">
        <w:rPr>
          <w:bCs/>
          <w:lang w:val="en-US"/>
        </w:rPr>
        <w:t>).</w:t>
      </w:r>
    </w:p>
    <w:p w14:paraId="530874D0" w14:textId="4542A860" w:rsidR="00F26C7E" w:rsidRPr="001F5232" w:rsidRDefault="008A6797" w:rsidP="008A6797">
      <w:pPr>
        <w:pStyle w:val="Bullets"/>
        <w:rPr>
          <w:lang w:val="en-US"/>
        </w:rPr>
      </w:pPr>
      <w:r w:rsidRPr="001F5232">
        <w:rPr>
          <w:bCs/>
          <w:lang w:val="en-US"/>
        </w:rPr>
        <w:t xml:space="preserve">During the quarter, the </w:t>
      </w:r>
      <w:r w:rsidR="00756F40" w:rsidRPr="001F5232">
        <w:rPr>
          <w:bCs/>
          <w:lang w:val="en-US"/>
        </w:rPr>
        <w:t>total number of subscriptions de</w:t>
      </w:r>
      <w:r w:rsidRPr="001F5232">
        <w:rPr>
          <w:bCs/>
          <w:lang w:val="en-US"/>
        </w:rPr>
        <w:t xml:space="preserve">creased to </w:t>
      </w:r>
      <w:r w:rsidR="00756F40" w:rsidRPr="001F5232">
        <w:rPr>
          <w:bCs/>
          <w:lang w:val="en-US"/>
        </w:rPr>
        <w:t>8,</w:t>
      </w:r>
      <w:r w:rsidR="00D371CC" w:rsidRPr="001F5232">
        <w:rPr>
          <w:bCs/>
          <w:lang w:val="en-US"/>
        </w:rPr>
        <w:t>440</w:t>
      </w:r>
      <w:r w:rsidRPr="001F5232">
        <w:rPr>
          <w:bCs/>
          <w:lang w:val="en-US"/>
        </w:rPr>
        <w:t xml:space="preserve"> thousand (</w:t>
      </w:r>
      <w:r w:rsidR="00756F40" w:rsidRPr="001F5232">
        <w:rPr>
          <w:bCs/>
          <w:lang w:val="en-US"/>
        </w:rPr>
        <w:t>8,</w:t>
      </w:r>
      <w:r w:rsidR="00D371CC" w:rsidRPr="001F5232">
        <w:rPr>
          <w:bCs/>
          <w:lang w:val="en-US"/>
        </w:rPr>
        <w:t>676</w:t>
      </w:r>
      <w:r w:rsidRPr="001F5232">
        <w:rPr>
          <w:bCs/>
          <w:lang w:val="en-US"/>
        </w:rPr>
        <w:t>).</w:t>
      </w:r>
    </w:p>
    <w:p w14:paraId="02EC1C08" w14:textId="77777777" w:rsidR="00D44F7D" w:rsidRPr="001F5232" w:rsidRDefault="00D44F7D" w:rsidP="00D44F7D">
      <w:pPr>
        <w:pStyle w:val="Bullets"/>
        <w:numPr>
          <w:ilvl w:val="0"/>
          <w:numId w:val="0"/>
        </w:numPr>
        <w:ind w:left="142"/>
      </w:pPr>
      <w:r w:rsidRPr="001F5232">
        <w:rPr>
          <w:rFonts w:ascii="Arial" w:eastAsia="Helvetica" w:hAnsi="Arial" w:cs="Arial"/>
          <w:b/>
          <w:color w:val="652D86"/>
          <w:sz w:val="22"/>
          <w:lang w:val="en-US"/>
        </w:rPr>
        <w:t xml:space="preserve">Nine-month period </w:t>
      </w:r>
    </w:p>
    <w:p w14:paraId="380DBCEA" w14:textId="7B560918" w:rsidR="008A6797" w:rsidRPr="001F5232" w:rsidRDefault="008A6797" w:rsidP="00D44F7D">
      <w:pPr>
        <w:pStyle w:val="Bullets"/>
      </w:pPr>
      <w:r w:rsidRPr="001F5232">
        <w:t xml:space="preserve">Net sales up </w:t>
      </w:r>
      <w:r w:rsidR="00D371CC" w:rsidRPr="001F5232">
        <w:t>2.4</w:t>
      </w:r>
      <w:r w:rsidRPr="001F5232">
        <w:t xml:space="preserve"> percent to KZT </w:t>
      </w:r>
      <w:r w:rsidR="00D371CC" w:rsidRPr="001F5232">
        <w:t>114,170</w:t>
      </w:r>
      <w:r w:rsidRPr="001F5232">
        <w:t xml:space="preserve"> million (</w:t>
      </w:r>
      <w:r w:rsidR="00D371CC" w:rsidRPr="001F5232">
        <w:t>111,447</w:t>
      </w:r>
      <w:r w:rsidRPr="001F5232">
        <w:t xml:space="preserve">). Service revenue </w:t>
      </w:r>
      <w:r w:rsidR="00756F40" w:rsidRPr="001F5232">
        <w:t>in</w:t>
      </w:r>
      <w:r w:rsidRPr="001F5232">
        <w:t xml:space="preserve">creased by </w:t>
      </w:r>
      <w:r w:rsidR="00D371CC" w:rsidRPr="001F5232">
        <w:t>4.4</w:t>
      </w:r>
      <w:r w:rsidRPr="001F5232">
        <w:t xml:space="preserve"> percent to KZT </w:t>
      </w:r>
      <w:r w:rsidR="00D371CC" w:rsidRPr="001F5232">
        <w:t>102,054</w:t>
      </w:r>
      <w:r w:rsidRPr="001F5232">
        <w:t xml:space="preserve"> million (</w:t>
      </w:r>
      <w:r w:rsidR="00D371CC" w:rsidRPr="001F5232">
        <w:t>97,707</w:t>
      </w:r>
      <w:r w:rsidRPr="001F5232">
        <w:t xml:space="preserve">). </w:t>
      </w:r>
    </w:p>
    <w:p w14:paraId="02153427" w14:textId="512B3F47" w:rsidR="008A6797" w:rsidRPr="001F5232" w:rsidRDefault="008A6797" w:rsidP="008A6797">
      <w:pPr>
        <w:pStyle w:val="Bullets"/>
        <w:rPr>
          <w:bCs/>
        </w:rPr>
      </w:pPr>
      <w:r w:rsidRPr="001F5232">
        <w:rPr>
          <w:bCs/>
        </w:rPr>
        <w:t xml:space="preserve">EBITDA, excluding non-recurring items, </w:t>
      </w:r>
      <w:r w:rsidR="00756F40" w:rsidRPr="001F5232">
        <w:rPr>
          <w:bCs/>
        </w:rPr>
        <w:t>in</w:t>
      </w:r>
      <w:r w:rsidRPr="001F5232">
        <w:rPr>
          <w:bCs/>
        </w:rPr>
        <w:t xml:space="preserve">creased by </w:t>
      </w:r>
      <w:r w:rsidR="00D371CC" w:rsidRPr="001F5232">
        <w:rPr>
          <w:bCs/>
        </w:rPr>
        <w:t>31.0</w:t>
      </w:r>
      <w:r w:rsidRPr="001F5232">
        <w:rPr>
          <w:bCs/>
        </w:rPr>
        <w:t xml:space="preserve"> percent to KZT </w:t>
      </w:r>
      <w:r w:rsidR="00D371CC" w:rsidRPr="001F5232">
        <w:rPr>
          <w:bCs/>
        </w:rPr>
        <w:t>47,997</w:t>
      </w:r>
      <w:r w:rsidRPr="001F5232">
        <w:rPr>
          <w:bCs/>
        </w:rPr>
        <w:t xml:space="preserve"> million (</w:t>
      </w:r>
      <w:r w:rsidR="00D371CC" w:rsidRPr="001F5232">
        <w:rPr>
          <w:bCs/>
        </w:rPr>
        <w:t>36,642</w:t>
      </w:r>
      <w:r w:rsidRPr="001F5232">
        <w:rPr>
          <w:bCs/>
        </w:rPr>
        <w:t xml:space="preserve">). EBITDA margin was </w:t>
      </w:r>
      <w:r w:rsidR="00D371CC" w:rsidRPr="001F5232">
        <w:rPr>
          <w:bCs/>
        </w:rPr>
        <w:t>42.0</w:t>
      </w:r>
      <w:r w:rsidRPr="001F5232">
        <w:rPr>
          <w:bCs/>
        </w:rPr>
        <w:t xml:space="preserve"> percent (</w:t>
      </w:r>
      <w:r w:rsidR="00D371CC" w:rsidRPr="001F5232">
        <w:rPr>
          <w:bCs/>
        </w:rPr>
        <w:t>32.9</w:t>
      </w:r>
      <w:r w:rsidRPr="001F5232">
        <w:rPr>
          <w:bCs/>
        </w:rPr>
        <w:t xml:space="preserve">). </w:t>
      </w:r>
    </w:p>
    <w:p w14:paraId="027E792A" w14:textId="2DEDF95B" w:rsidR="008A6797" w:rsidRPr="001F5232" w:rsidRDefault="008A6797" w:rsidP="008A6797">
      <w:pPr>
        <w:pStyle w:val="Bullets"/>
      </w:pPr>
      <w:r w:rsidRPr="001F5232">
        <w:t xml:space="preserve">Operating income, excluding non-recurring items, </w:t>
      </w:r>
      <w:r w:rsidR="00756F40" w:rsidRPr="001F5232">
        <w:t>up</w:t>
      </w:r>
      <w:r w:rsidRPr="001F5232">
        <w:t xml:space="preserve"> </w:t>
      </w:r>
      <w:r w:rsidR="00597E5E" w:rsidRPr="001F5232">
        <w:t>47.5</w:t>
      </w:r>
      <w:r w:rsidRPr="001F5232">
        <w:t xml:space="preserve"> percent to KZT </w:t>
      </w:r>
      <w:r w:rsidR="00597E5E" w:rsidRPr="001F5232">
        <w:t>24,731</w:t>
      </w:r>
      <w:r w:rsidRPr="001F5232">
        <w:t xml:space="preserve"> million (</w:t>
      </w:r>
      <w:r w:rsidR="00597E5E" w:rsidRPr="001F5232">
        <w:t>16,763</w:t>
      </w:r>
      <w:r w:rsidRPr="001F5232">
        <w:t>).</w:t>
      </w:r>
    </w:p>
    <w:p w14:paraId="48FAEE31" w14:textId="746824BD" w:rsidR="008A6797" w:rsidRPr="001F5232" w:rsidRDefault="008A6797" w:rsidP="008A6797">
      <w:pPr>
        <w:pStyle w:val="Bullets"/>
      </w:pPr>
      <w:r w:rsidRPr="001F5232">
        <w:t xml:space="preserve">Net finance cost </w:t>
      </w:r>
      <w:r w:rsidR="00756F40" w:rsidRPr="001F5232">
        <w:t>in</w:t>
      </w:r>
      <w:r w:rsidRPr="001F5232">
        <w:t xml:space="preserve">creased by </w:t>
      </w:r>
      <w:r w:rsidR="00597E5E" w:rsidRPr="001F5232">
        <w:t>17.8</w:t>
      </w:r>
      <w:r w:rsidRPr="001F5232">
        <w:t xml:space="preserve"> percent to KZT </w:t>
      </w:r>
      <w:r w:rsidR="00597E5E" w:rsidRPr="001F5232">
        <w:t>7,596</w:t>
      </w:r>
      <w:r w:rsidRPr="001F5232">
        <w:t xml:space="preserve"> million (</w:t>
      </w:r>
      <w:r w:rsidR="00597E5E" w:rsidRPr="001F5232">
        <w:t>6,447</w:t>
      </w:r>
      <w:r w:rsidRPr="001F5232">
        <w:t xml:space="preserve">). </w:t>
      </w:r>
    </w:p>
    <w:p w14:paraId="5D90A589" w14:textId="662F7C87" w:rsidR="008A6797" w:rsidRPr="001F5232" w:rsidRDefault="00534F1A" w:rsidP="008A6797">
      <w:pPr>
        <w:pStyle w:val="Bullets"/>
      </w:pPr>
      <w:r w:rsidRPr="001F5232">
        <w:t xml:space="preserve">Net income was KZT </w:t>
      </w:r>
      <w:r w:rsidR="00597E5E" w:rsidRPr="001F5232">
        <w:t>5,026</w:t>
      </w:r>
      <w:r w:rsidRPr="001F5232">
        <w:t xml:space="preserve"> million (</w:t>
      </w:r>
      <w:r w:rsidR="00597E5E" w:rsidRPr="001F5232">
        <w:t>4,870</w:t>
      </w:r>
      <w:r w:rsidRPr="001F5232">
        <w:t xml:space="preserve">), </w:t>
      </w:r>
      <w:r w:rsidR="00597E5E" w:rsidRPr="001F5232">
        <w:t>negatively affected by</w:t>
      </w:r>
      <w:r w:rsidR="001F5232">
        <w:t xml:space="preserve"> a </w:t>
      </w:r>
      <w:r w:rsidRPr="001F5232">
        <w:t xml:space="preserve"> </w:t>
      </w:r>
      <w:r w:rsidR="001F5232" w:rsidRPr="001F5232">
        <w:t xml:space="preserve">KZT 14,552 million </w:t>
      </w:r>
      <w:r w:rsidR="00597E5E" w:rsidRPr="001F5232">
        <w:t>penalty</w:t>
      </w:r>
      <w:r w:rsidR="00597E5E" w:rsidRPr="001F5232">
        <w:rPr>
          <w:rFonts w:cs="Arial"/>
        </w:rPr>
        <w:t xml:space="preserve"> </w:t>
      </w:r>
      <w:r w:rsidR="001F5232">
        <w:rPr>
          <w:rFonts w:cs="Arial"/>
        </w:rPr>
        <w:t>as a result of the</w:t>
      </w:r>
      <w:r w:rsidR="001F5232" w:rsidRPr="001F5232">
        <w:rPr>
          <w:rFonts w:cs="Arial"/>
        </w:rPr>
        <w:t xml:space="preserve"> </w:t>
      </w:r>
      <w:r w:rsidR="00597E5E" w:rsidRPr="001F5232">
        <w:rPr>
          <w:rFonts w:cs="Arial"/>
        </w:rPr>
        <w:t xml:space="preserve">termination </w:t>
      </w:r>
      <w:r w:rsidR="001F5232">
        <w:rPr>
          <w:rFonts w:cs="Arial"/>
        </w:rPr>
        <w:t>of</w:t>
      </w:r>
      <w:r w:rsidR="001F5232" w:rsidRPr="001F5232">
        <w:rPr>
          <w:rFonts w:cs="Arial"/>
        </w:rPr>
        <w:t xml:space="preserve"> </w:t>
      </w:r>
      <w:r w:rsidRPr="001F5232">
        <w:rPr>
          <w:rFonts w:cs="Arial"/>
        </w:rPr>
        <w:t xml:space="preserve">the Network Sharing Agreement </w:t>
      </w:r>
      <w:r w:rsidR="00597E5E" w:rsidRPr="001F5232">
        <w:rPr>
          <w:rFonts w:cs="Arial"/>
        </w:rPr>
        <w:t>with</w:t>
      </w:r>
      <w:r w:rsidRPr="001F5232">
        <w:rPr>
          <w:rFonts w:cs="Arial"/>
        </w:rPr>
        <w:t xml:space="preserve"> </w:t>
      </w:r>
      <w:proofErr w:type="spellStart"/>
      <w:r w:rsidRPr="001F5232">
        <w:rPr>
          <w:rFonts w:cs="Arial"/>
        </w:rPr>
        <w:t>KaR</w:t>
      </w:r>
      <w:proofErr w:type="spellEnd"/>
      <w:r w:rsidRPr="001F5232">
        <w:rPr>
          <w:rFonts w:cs="Arial"/>
        </w:rPr>
        <w:t xml:space="preserve">-Tel LLP, </w:t>
      </w:r>
      <w:r w:rsidR="00597E5E" w:rsidRPr="001F5232">
        <w:t xml:space="preserve">and positively affected by </w:t>
      </w:r>
      <w:r w:rsidR="00597E5E" w:rsidRPr="001F5232">
        <w:rPr>
          <w:bCs/>
          <w:lang w:val="en-US"/>
        </w:rPr>
        <w:t>reversal of tax accrual in the amount of KZT 5,069 million</w:t>
      </w:r>
      <w:r w:rsidR="003A681A" w:rsidRPr="001F5232">
        <w:t>.</w:t>
      </w:r>
    </w:p>
    <w:p w14:paraId="112B65DE" w14:textId="5B750947" w:rsidR="008A6797" w:rsidRPr="001F5232" w:rsidRDefault="008A6797" w:rsidP="008A6797">
      <w:pPr>
        <w:pStyle w:val="Bullets"/>
      </w:pPr>
      <w:r w:rsidRPr="001F5232">
        <w:t xml:space="preserve">CAPEX-to-sales ratio of </w:t>
      </w:r>
      <w:r w:rsidR="00534F1A" w:rsidRPr="001F5232">
        <w:t>5.</w:t>
      </w:r>
      <w:r w:rsidR="00597E5E" w:rsidRPr="001F5232">
        <w:t>4</w:t>
      </w:r>
      <w:r w:rsidRPr="001F5232">
        <w:t xml:space="preserve"> percent (</w:t>
      </w:r>
      <w:r w:rsidR="00534F1A" w:rsidRPr="001F5232">
        <w:t>1</w:t>
      </w:r>
      <w:r w:rsidR="00597E5E" w:rsidRPr="001F5232">
        <w:t>1</w:t>
      </w:r>
      <w:r w:rsidR="00534F1A" w:rsidRPr="001F5232">
        <w:t>.6</w:t>
      </w:r>
      <w:r w:rsidRPr="001F5232">
        <w:t>).</w:t>
      </w:r>
    </w:p>
    <w:p w14:paraId="48EFBB1B" w14:textId="3CFFA1EA" w:rsidR="008A6797" w:rsidRPr="001F5232" w:rsidRDefault="008A6797" w:rsidP="008A6797">
      <w:pPr>
        <w:pStyle w:val="Bullets"/>
      </w:pPr>
      <w:r w:rsidRPr="001F5232">
        <w:t xml:space="preserve">Free cash flow </w:t>
      </w:r>
      <w:r w:rsidR="00534F1A" w:rsidRPr="001F5232">
        <w:t>in</w:t>
      </w:r>
      <w:r w:rsidRPr="001F5232">
        <w:t xml:space="preserve">creased to KZT </w:t>
      </w:r>
      <w:r w:rsidR="00C54DF3" w:rsidRPr="001F5232">
        <w:t>12,918</w:t>
      </w:r>
      <w:r w:rsidRPr="001F5232">
        <w:t xml:space="preserve"> million (</w:t>
      </w:r>
      <w:r w:rsidR="00597E5E" w:rsidRPr="001F5232">
        <w:t>4,103</w:t>
      </w:r>
      <w:r w:rsidRPr="001F5232">
        <w:t>).</w:t>
      </w:r>
    </w:p>
    <w:p w14:paraId="2FE9E343" w14:textId="1BC618FC" w:rsidR="008A6797" w:rsidRPr="00AE5988" w:rsidRDefault="008A6797" w:rsidP="00534F1A">
      <w:pPr>
        <w:pStyle w:val="Bullets"/>
      </w:pPr>
      <w:r w:rsidRPr="00F26C7E">
        <w:t>The number of</w:t>
      </w:r>
      <w:r w:rsidR="00AC7DD2">
        <w:t xml:space="preserve"> subscribers</w:t>
      </w:r>
      <w:r w:rsidRPr="00F26C7E">
        <w:t xml:space="preserve"> </w:t>
      </w:r>
      <w:r w:rsidR="00534F1A">
        <w:t>decreased to 8,</w:t>
      </w:r>
      <w:r w:rsidR="00597E5E">
        <w:t>440</w:t>
      </w:r>
      <w:r w:rsidRPr="00F26C7E">
        <w:t xml:space="preserve"> thousand (</w:t>
      </w:r>
      <w:r w:rsidR="00597E5E">
        <w:rPr>
          <w:bCs/>
          <w:lang w:val="en-US"/>
        </w:rPr>
        <w:t>9,234</w:t>
      </w:r>
      <w:r w:rsidRPr="00F26C7E">
        <w:t>)</w:t>
      </w:r>
      <w:r w:rsidR="00534F1A">
        <w:t xml:space="preserve">, </w:t>
      </w:r>
      <w:r w:rsidR="00534F1A" w:rsidRPr="00534F1A">
        <w:t>as a result of moving from quantity driven distribution to value driven acquisition</w:t>
      </w:r>
      <w:r w:rsidR="00534F1A">
        <w:t>.</w:t>
      </w:r>
    </w:p>
    <w:p w14:paraId="7B52628D" w14:textId="77777777" w:rsidR="008A6797" w:rsidRPr="00534F1A" w:rsidRDefault="008A6797" w:rsidP="008A6797">
      <w:pPr>
        <w:pStyle w:val="Bullets"/>
        <w:numPr>
          <w:ilvl w:val="0"/>
          <w:numId w:val="0"/>
        </w:numPr>
      </w:pPr>
    </w:p>
    <w:p w14:paraId="229BAEB0" w14:textId="77777777" w:rsidR="008A6797" w:rsidRDefault="008A6797" w:rsidP="008A6797">
      <w:pPr>
        <w:pStyle w:val="ListParagraph"/>
      </w:pPr>
    </w:p>
    <w:p w14:paraId="24264C18" w14:textId="08A22FFE" w:rsidR="00310BFC" w:rsidRPr="00383ABF" w:rsidRDefault="00310BFC" w:rsidP="00383ABF">
      <w:pPr>
        <w:pStyle w:val="Bullets"/>
        <w:rPr>
          <w:rFonts w:cs="Arial"/>
          <w:bCs/>
          <w:color w:val="auto"/>
        </w:rPr>
        <w:sectPr w:rsidR="00310BFC" w:rsidRPr="00383ABF" w:rsidSect="00551D60">
          <w:type w:val="continuous"/>
          <w:pgSz w:w="11900" w:h="16840"/>
          <w:pgMar w:top="1406" w:right="1134" w:bottom="680" w:left="1134" w:header="595" w:footer="624" w:gutter="0"/>
          <w:cols w:num="2" w:space="397"/>
          <w:titlePg/>
          <w:docGrid w:linePitch="360"/>
        </w:sectPr>
      </w:pPr>
    </w:p>
    <w:p w14:paraId="26F0E824" w14:textId="0CD69AA8" w:rsidR="00AF3D94" w:rsidRPr="00B23B81" w:rsidRDefault="00494C42" w:rsidP="00E8142A">
      <w:pPr>
        <w:pStyle w:val="Header1"/>
      </w:pPr>
      <w:r>
        <w:rPr>
          <w:noProof/>
        </w:rPr>
        <mc:AlternateContent>
          <mc:Choice Requires="wps">
            <w:drawing>
              <wp:anchor distT="0" distB="0" distL="114300" distR="114300" simplePos="0" relativeHeight="251658240" behindDoc="1" locked="0" layoutInCell="1" allowOverlap="1" wp14:anchorId="4B36DE7D" wp14:editId="3898AF7D">
                <wp:simplePos x="0" y="0"/>
                <wp:positionH relativeFrom="page">
                  <wp:align>left</wp:align>
                </wp:positionH>
                <wp:positionV relativeFrom="paragraph">
                  <wp:posOffset>9766</wp:posOffset>
                </wp:positionV>
                <wp:extent cx="7555865" cy="2876689"/>
                <wp:effectExtent l="0" t="0" r="6985" b="0"/>
                <wp:wrapNone/>
                <wp:docPr id="42" name="Rectangle 42"/>
                <wp:cNvGraphicFramePr/>
                <a:graphic xmlns:a="http://schemas.openxmlformats.org/drawingml/2006/main">
                  <a:graphicData uri="http://schemas.microsoft.com/office/word/2010/wordprocessingShape">
                    <wps:wsp>
                      <wps:cNvSpPr/>
                      <wps:spPr>
                        <a:xfrm>
                          <a:off x="0" y="0"/>
                          <a:ext cx="7555865" cy="2876689"/>
                        </a:xfrm>
                        <a:prstGeom prst="rect">
                          <a:avLst/>
                        </a:prstGeom>
                        <a:solidFill>
                          <a:srgbClr val="F2F2F2">
                            <a:alpha val="89804"/>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DC9552" id="Rectangle 42" o:spid="_x0000_s1026" style="position:absolute;margin-left:0;margin-top:.75pt;width:594.95pt;height:22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" fillcolor="#f2f2f2" stroked="f">
                <v:fill opacity="58853f"/>
                <w10:wrap anchorx="page"/>
              </v:rect>
            </w:pict>
          </mc:Fallback>
        </mc:AlternateContent>
      </w:r>
      <w:bookmarkStart w:id="1" w:name="_Hlk14966325"/>
      <w:r w:rsidR="00B23B81" w:rsidRPr="00EE696B">
        <w:t>Financial highlights</w:t>
      </w:r>
      <w:bookmarkEnd w:id="1"/>
      <w:r w:rsidR="005475CF">
        <w:tab/>
      </w:r>
    </w:p>
    <w:p w14:paraId="0C6E9C70" w14:textId="77777777" w:rsidR="00AF3D94" w:rsidRDefault="00AF3D94" w:rsidP="00AF3D94"/>
    <w:tbl>
      <w:tblPr>
        <w:tblW w:w="10206" w:type="dxa"/>
        <w:tblInd w:w="137" w:type="dxa"/>
        <w:tblLayout w:type="fixed"/>
        <w:tblCellMar>
          <w:left w:w="0" w:type="dxa"/>
          <w:right w:w="0" w:type="dxa"/>
        </w:tblCellMar>
        <w:tblLook w:val="0000" w:firstRow="0" w:lastRow="0" w:firstColumn="0" w:lastColumn="0" w:noHBand="0" w:noVBand="0"/>
      </w:tblPr>
      <w:tblGrid>
        <w:gridCol w:w="3001"/>
        <w:gridCol w:w="1200"/>
        <w:gridCol w:w="1201"/>
        <w:gridCol w:w="1201"/>
        <w:gridCol w:w="1201"/>
        <w:gridCol w:w="1201"/>
        <w:gridCol w:w="1201"/>
      </w:tblGrid>
      <w:tr w:rsidR="00F26C7E" w:rsidRPr="00700261" w14:paraId="24D4A091" w14:textId="42CC4274" w:rsidTr="00494C42">
        <w:trPr>
          <w:trHeight w:val="60"/>
        </w:trPr>
        <w:tc>
          <w:tcPr>
            <w:tcW w:w="3001"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tcPr>
          <w:p w14:paraId="0A741F8D" w14:textId="72C1C5B1" w:rsidR="00F26C7E" w:rsidRPr="0038303C" w:rsidRDefault="00F26C7E" w:rsidP="00F26C7E">
            <w:pPr>
              <w:pStyle w:val="Tableheader01"/>
              <w:spacing w:line="240" w:lineRule="auto"/>
              <w:ind w:left="-68"/>
              <w:jc w:val="left"/>
              <w:rPr>
                <w:b/>
                <w:color w:val="652D86"/>
              </w:rPr>
            </w:pPr>
            <w:bookmarkStart w:id="2" w:name="_Hlk14966336"/>
            <w:r w:rsidRPr="0038303C">
              <w:rPr>
                <w:b/>
                <w:color w:val="652D86"/>
              </w:rPr>
              <w:t>KZT in millions, except</w:t>
            </w:r>
            <w:r>
              <w:rPr>
                <w:b/>
                <w:color w:val="652D86"/>
              </w:rPr>
              <w:t xml:space="preserve"> key ratios, per share data and changes</w:t>
            </w:r>
            <w:r w:rsidRPr="0038303C">
              <w:rPr>
                <w:b/>
                <w:color w:val="652D86"/>
              </w:rPr>
              <w:t xml:space="preserve"> </w:t>
            </w:r>
          </w:p>
        </w:tc>
        <w:tc>
          <w:tcPr>
            <w:tcW w:w="1200" w:type="dxa"/>
            <w:tcBorders>
              <w:bottom w:val="single" w:sz="8" w:space="0" w:color="D9D9D9" w:themeColor="background1" w:themeShade="D9"/>
            </w:tcBorders>
            <w:shd w:val="clear" w:color="auto" w:fill="7030A0"/>
            <w:tcMar>
              <w:left w:w="57" w:type="dxa"/>
              <w:right w:w="57" w:type="dxa"/>
            </w:tcMar>
            <w:vAlign w:val="bottom"/>
          </w:tcPr>
          <w:p w14:paraId="05A293F9" w14:textId="2709B4EA" w:rsidR="00F26C7E" w:rsidRPr="00C57EA8" w:rsidRDefault="003F054C" w:rsidP="00C57EA8">
            <w:pPr>
              <w:pStyle w:val="Tableheader01"/>
              <w:rPr>
                <w:b/>
                <w:lang w:val="en-US"/>
              </w:rPr>
            </w:pPr>
            <w:r w:rsidRPr="00A01E7E">
              <w:rPr>
                <w:b/>
              </w:rPr>
              <w:t>Jul-Sep</w:t>
            </w:r>
            <w:r w:rsidRPr="008A6797">
              <w:rPr>
                <w:b/>
                <w:lang w:val="en-US"/>
              </w:rPr>
              <w:t xml:space="preserve"> </w:t>
            </w:r>
            <w:r>
              <w:rPr>
                <w:b/>
                <w:lang w:val="en-US"/>
              </w:rPr>
              <w:t xml:space="preserve">  </w:t>
            </w:r>
            <w:r w:rsidR="008A6797" w:rsidRPr="008A6797">
              <w:rPr>
                <w:b/>
                <w:lang w:val="en-US"/>
              </w:rPr>
              <w:t>201</w:t>
            </w:r>
            <w:r w:rsidR="00C57EA8">
              <w:rPr>
                <w:b/>
                <w:lang w:val="en-US"/>
              </w:rPr>
              <w:t>9</w:t>
            </w:r>
          </w:p>
        </w:tc>
        <w:tc>
          <w:tcPr>
            <w:tcW w:w="1201" w:type="dxa"/>
            <w:tcBorders>
              <w:left w:val="nil"/>
              <w:bottom w:val="single" w:sz="8" w:space="0" w:color="D9D9D9" w:themeColor="background1" w:themeShade="D9"/>
              <w:right w:val="single" w:sz="8" w:space="0" w:color="C7C2C4"/>
            </w:tcBorders>
            <w:shd w:val="clear" w:color="auto" w:fill="auto"/>
            <w:tcMar>
              <w:left w:w="57" w:type="dxa"/>
              <w:right w:w="57" w:type="dxa"/>
            </w:tcMar>
            <w:vAlign w:val="bottom"/>
          </w:tcPr>
          <w:p w14:paraId="31A4039A" w14:textId="77777777" w:rsidR="003F054C" w:rsidRPr="008A6797" w:rsidRDefault="003F054C" w:rsidP="003F054C">
            <w:pPr>
              <w:pStyle w:val="Tableheader01"/>
              <w:rPr>
                <w:rFonts w:cs="Arial"/>
                <w:b/>
                <w:color w:val="7030A0"/>
                <w:szCs w:val="16"/>
                <w:lang w:val="en-US"/>
              </w:rPr>
            </w:pPr>
            <w:r>
              <w:rPr>
                <w:rFonts w:cs="Arial"/>
                <w:b/>
                <w:color w:val="7030A0"/>
                <w:szCs w:val="16"/>
                <w:lang w:val="en-US"/>
              </w:rPr>
              <w:t>Jul-Sep</w:t>
            </w:r>
          </w:p>
          <w:p w14:paraId="38630533" w14:textId="1985FE2A" w:rsidR="00F26C7E" w:rsidRPr="008A6797" w:rsidRDefault="008A6797" w:rsidP="00C57EA8">
            <w:pPr>
              <w:pStyle w:val="Tableheader01"/>
              <w:rPr>
                <w:b/>
              </w:rPr>
            </w:pPr>
            <w:r w:rsidRPr="008A6797">
              <w:rPr>
                <w:rFonts w:ascii="Arial" w:hAnsi="Arial" w:cs="Arial"/>
                <w:b/>
                <w:color w:val="7030A0"/>
                <w:szCs w:val="16"/>
                <w:lang w:val="en-US"/>
              </w:rPr>
              <w:t>201</w:t>
            </w:r>
            <w:r w:rsidR="00C57EA8">
              <w:rPr>
                <w:rFonts w:ascii="Arial" w:hAnsi="Arial" w:cs="Arial"/>
                <w:b/>
                <w:color w:val="7030A0"/>
                <w:szCs w:val="16"/>
              </w:rPr>
              <w:t>8</w:t>
            </w:r>
          </w:p>
        </w:tc>
        <w:tc>
          <w:tcPr>
            <w:tcW w:w="1201" w:type="dxa"/>
            <w:tcBorders>
              <w:left w:val="single" w:sz="8" w:space="0" w:color="C7C2C4"/>
              <w:bottom w:val="single" w:sz="8" w:space="0" w:color="D9D9D9" w:themeColor="background1" w:themeShade="D9"/>
            </w:tcBorders>
            <w:shd w:val="clear" w:color="auto" w:fill="auto"/>
            <w:tcMar>
              <w:top w:w="57" w:type="dxa"/>
              <w:left w:w="57" w:type="dxa"/>
              <w:bottom w:w="57" w:type="dxa"/>
              <w:right w:w="57" w:type="dxa"/>
            </w:tcMar>
            <w:vAlign w:val="bottom"/>
          </w:tcPr>
          <w:p w14:paraId="3A7089AF" w14:textId="25DB5CC6" w:rsidR="00F26C7E" w:rsidRPr="00E53E7B" w:rsidRDefault="00F26C7E" w:rsidP="003A681A">
            <w:pPr>
              <w:pStyle w:val="Tableheader01"/>
              <w:rPr>
                <w:b/>
              </w:rPr>
            </w:pPr>
            <w:proofErr w:type="spellStart"/>
            <w:r w:rsidRPr="00EC5892">
              <w:rPr>
                <w:b/>
                <w:i/>
                <w:color w:val="7030A0"/>
              </w:rPr>
              <w:t>Chg</w:t>
            </w:r>
            <w:proofErr w:type="spellEnd"/>
            <w:r w:rsidRPr="00EC5892">
              <w:rPr>
                <w:b/>
                <w:i/>
                <w:color w:val="7030A0"/>
              </w:rPr>
              <w:br/>
              <w:t>(%)</w:t>
            </w:r>
          </w:p>
        </w:tc>
        <w:tc>
          <w:tcPr>
            <w:tcW w:w="1201" w:type="dxa"/>
            <w:tcBorders>
              <w:bottom w:val="single" w:sz="8" w:space="0" w:color="D9D9D9" w:themeColor="background1" w:themeShade="D9"/>
            </w:tcBorders>
            <w:shd w:val="clear" w:color="auto" w:fill="7030A0"/>
            <w:tcMar>
              <w:top w:w="57" w:type="dxa"/>
              <w:left w:w="57" w:type="dxa"/>
              <w:bottom w:w="57" w:type="dxa"/>
              <w:right w:w="57" w:type="dxa"/>
            </w:tcMar>
            <w:vAlign w:val="bottom"/>
          </w:tcPr>
          <w:p w14:paraId="3C5E3C02" w14:textId="06D1EFA7" w:rsidR="00F26C7E" w:rsidRPr="00C03752" w:rsidRDefault="003F054C" w:rsidP="00C57EA8">
            <w:pPr>
              <w:pStyle w:val="Tableheader01"/>
              <w:rPr>
                <w:color w:val="7030A0"/>
              </w:rPr>
            </w:pPr>
            <w:r>
              <w:rPr>
                <w:b/>
              </w:rPr>
              <w:t>Jan-Sep</w:t>
            </w:r>
            <w:r w:rsidRPr="00E53E7B">
              <w:rPr>
                <w:b/>
              </w:rPr>
              <w:t xml:space="preserve"> </w:t>
            </w:r>
            <w:r>
              <w:rPr>
                <w:b/>
              </w:rPr>
              <w:t xml:space="preserve"> </w:t>
            </w:r>
            <w:r w:rsidR="00F26C7E" w:rsidRPr="00E53E7B">
              <w:rPr>
                <w:b/>
              </w:rPr>
              <w:t>201</w:t>
            </w:r>
            <w:r w:rsidR="00C57EA8">
              <w:rPr>
                <w:b/>
              </w:rPr>
              <w:t>9</w:t>
            </w:r>
          </w:p>
        </w:tc>
        <w:tc>
          <w:tcPr>
            <w:tcW w:w="1201" w:type="dxa"/>
            <w:tcBorders>
              <w:left w:val="nil"/>
              <w:bottom w:val="single" w:sz="8" w:space="0" w:color="D9D9D9" w:themeColor="background1" w:themeShade="D9"/>
              <w:right w:val="single" w:sz="8" w:space="0" w:color="C7C2C4"/>
            </w:tcBorders>
            <w:shd w:val="clear" w:color="auto" w:fill="FFFFFF" w:themeFill="background1"/>
            <w:noWrap/>
            <w:tcMar>
              <w:top w:w="57" w:type="dxa"/>
              <w:left w:w="57" w:type="dxa"/>
              <w:bottom w:w="57" w:type="dxa"/>
              <w:right w:w="57" w:type="dxa"/>
            </w:tcMar>
            <w:vAlign w:val="bottom"/>
          </w:tcPr>
          <w:p w14:paraId="257F6845" w14:textId="77777777" w:rsidR="003F054C" w:rsidRPr="00C03752" w:rsidRDefault="003F054C" w:rsidP="003F054C">
            <w:pPr>
              <w:pStyle w:val="Tableheader01"/>
              <w:rPr>
                <w:rFonts w:ascii="Arial" w:hAnsi="Arial" w:cs="Arial"/>
                <w:b/>
                <w:color w:val="7030A0"/>
                <w:szCs w:val="16"/>
              </w:rPr>
            </w:pPr>
            <w:r>
              <w:rPr>
                <w:rFonts w:ascii="Arial" w:hAnsi="Arial" w:cs="Arial"/>
                <w:b/>
                <w:color w:val="7030A0"/>
                <w:szCs w:val="16"/>
              </w:rPr>
              <w:t>Jan-Sep</w:t>
            </w:r>
          </w:p>
          <w:p w14:paraId="0C63866D" w14:textId="59AFD402" w:rsidR="00F26C7E" w:rsidRPr="00EC5892" w:rsidRDefault="00F26C7E" w:rsidP="00C57EA8">
            <w:pPr>
              <w:pStyle w:val="Tableheader01"/>
              <w:rPr>
                <w:rStyle w:val="Bold"/>
                <w:b w:val="0"/>
                <w:i/>
                <w:color w:val="7030A0"/>
              </w:rPr>
            </w:pPr>
            <w:r w:rsidRPr="00C03752">
              <w:rPr>
                <w:rFonts w:ascii="Arial" w:hAnsi="Arial" w:cs="Arial"/>
                <w:b/>
                <w:color w:val="7030A0"/>
                <w:szCs w:val="16"/>
              </w:rPr>
              <w:t>201</w:t>
            </w:r>
            <w:r w:rsidR="00C57EA8">
              <w:rPr>
                <w:rFonts w:ascii="Arial" w:hAnsi="Arial" w:cs="Arial"/>
                <w:b/>
                <w:color w:val="7030A0"/>
                <w:szCs w:val="16"/>
              </w:rPr>
              <w:t>8</w:t>
            </w:r>
          </w:p>
        </w:tc>
        <w:tc>
          <w:tcPr>
            <w:tcW w:w="1201" w:type="dxa"/>
            <w:tcBorders>
              <w:left w:val="single" w:sz="8" w:space="0" w:color="C7C2C4"/>
              <w:bottom w:val="single" w:sz="8" w:space="0" w:color="D9D9D9" w:themeColor="background1" w:themeShade="D9"/>
            </w:tcBorders>
            <w:shd w:val="clear" w:color="auto" w:fill="auto"/>
            <w:noWrap/>
            <w:tcMar>
              <w:top w:w="57" w:type="dxa"/>
              <w:left w:w="57" w:type="dxa"/>
              <w:bottom w:w="57" w:type="dxa"/>
              <w:right w:w="57" w:type="dxa"/>
            </w:tcMar>
            <w:vAlign w:val="bottom"/>
          </w:tcPr>
          <w:p w14:paraId="6128CD1A" w14:textId="035424D2" w:rsidR="00F26C7E" w:rsidRPr="00C03752" w:rsidRDefault="00F26C7E" w:rsidP="003A681A">
            <w:pPr>
              <w:pStyle w:val="Tableheader01"/>
              <w:rPr>
                <w:b/>
              </w:rPr>
            </w:pPr>
            <w:proofErr w:type="spellStart"/>
            <w:r w:rsidRPr="00EC5892">
              <w:rPr>
                <w:b/>
                <w:i/>
                <w:color w:val="7030A0"/>
              </w:rPr>
              <w:t>Chg</w:t>
            </w:r>
            <w:proofErr w:type="spellEnd"/>
            <w:r w:rsidRPr="00EC5892">
              <w:rPr>
                <w:b/>
                <w:i/>
                <w:color w:val="7030A0"/>
              </w:rPr>
              <w:br/>
              <w:t>(%)</w:t>
            </w:r>
          </w:p>
        </w:tc>
      </w:tr>
      <w:tr w:rsidR="005203E3" w:rsidRPr="000041C8" w14:paraId="746D4F5B" w14:textId="6FA7C8BD" w:rsidTr="00494C42">
        <w:trPr>
          <w:trHeight w:val="170"/>
        </w:trPr>
        <w:tc>
          <w:tcPr>
            <w:tcW w:w="3001" w:type="dxa"/>
            <w:tcBorders>
              <w:top w:val="single" w:sz="8" w:space="0" w:color="D9D9D9" w:themeColor="background1" w:themeShade="D9"/>
            </w:tcBorders>
            <w:shd w:val="clear" w:color="auto" w:fill="FFFFFF" w:themeFill="background1"/>
            <w:noWrap/>
            <w:tcMar>
              <w:top w:w="57" w:type="dxa"/>
              <w:left w:w="57" w:type="dxa"/>
              <w:bottom w:w="28" w:type="dxa"/>
              <w:right w:w="57" w:type="dxa"/>
            </w:tcMar>
          </w:tcPr>
          <w:p w14:paraId="0C20A5FB" w14:textId="03F1D45E" w:rsidR="005203E3" w:rsidRPr="00DE54F3" w:rsidRDefault="005203E3" w:rsidP="005203E3">
            <w:pPr>
              <w:pStyle w:val="Tabletext"/>
            </w:pPr>
            <w:r w:rsidRPr="008A6797">
              <w:rPr>
                <w:lang w:val="en-US"/>
              </w:rPr>
              <w:t>Net sales</w:t>
            </w:r>
          </w:p>
        </w:tc>
        <w:tc>
          <w:tcPr>
            <w:tcW w:w="1200" w:type="dxa"/>
            <w:tcBorders>
              <w:top w:val="single" w:sz="8" w:space="0" w:color="D9D9D9" w:themeColor="background1" w:themeShade="D9"/>
            </w:tcBorders>
            <w:shd w:val="clear" w:color="auto" w:fill="7030A0"/>
            <w:tcMar>
              <w:left w:w="57" w:type="dxa"/>
              <w:right w:w="57" w:type="dxa"/>
            </w:tcMar>
          </w:tcPr>
          <w:p w14:paraId="0A617455" w14:textId="28300848" w:rsidR="005203E3" w:rsidRPr="00F26C7E" w:rsidRDefault="005203E3" w:rsidP="005203E3">
            <w:pPr>
              <w:pStyle w:val="Tabletext"/>
              <w:jc w:val="right"/>
              <w:rPr>
                <w:rStyle w:val="White"/>
              </w:rPr>
            </w:pPr>
            <w:r w:rsidRPr="00D97298">
              <w:rPr>
                <w:color w:val="FFFFFF"/>
              </w:rPr>
              <w:t xml:space="preserve"> </w:t>
            </w:r>
            <w:r>
              <w:rPr>
                <w:color w:val="FFFFFF"/>
                <w:lang w:val="ru-RU"/>
              </w:rPr>
              <w:t>41</w:t>
            </w:r>
            <w:r>
              <w:rPr>
                <w:color w:val="FFFFFF"/>
                <w:lang w:val="en-US"/>
              </w:rPr>
              <w:t>,</w:t>
            </w:r>
            <w:r>
              <w:rPr>
                <w:color w:val="FFFFFF"/>
                <w:lang w:val="ru-RU"/>
              </w:rPr>
              <w:t>121</w:t>
            </w:r>
            <w:r w:rsidRPr="00D97298">
              <w:rPr>
                <w:color w:val="FFFFFF"/>
              </w:rPr>
              <w:t xml:space="preserve"> </w:t>
            </w:r>
          </w:p>
        </w:tc>
        <w:tc>
          <w:tcPr>
            <w:tcW w:w="1201" w:type="dxa"/>
            <w:tcBorders>
              <w:top w:val="single" w:sz="8" w:space="0" w:color="D9D9D9" w:themeColor="background1" w:themeShade="D9"/>
              <w:left w:val="nil"/>
              <w:right w:val="single" w:sz="8" w:space="0" w:color="C7C2C4"/>
            </w:tcBorders>
            <w:shd w:val="clear" w:color="auto" w:fill="auto"/>
            <w:tcMar>
              <w:left w:w="57" w:type="dxa"/>
              <w:right w:w="57" w:type="dxa"/>
            </w:tcMar>
          </w:tcPr>
          <w:p w14:paraId="17A23B78" w14:textId="20B567EA" w:rsidR="005203E3" w:rsidRPr="008A6797" w:rsidRDefault="005203E3" w:rsidP="005203E3">
            <w:pPr>
              <w:pStyle w:val="Tabletext"/>
              <w:jc w:val="right"/>
              <w:rPr>
                <w:rStyle w:val="White"/>
                <w:color w:val="7030A0"/>
              </w:rPr>
            </w:pPr>
            <w:r>
              <w:rPr>
                <w:color w:val="7030A0"/>
                <w:lang w:val="ru-RU"/>
              </w:rPr>
              <w:t>38</w:t>
            </w:r>
            <w:r>
              <w:rPr>
                <w:color w:val="7030A0"/>
                <w:lang w:val="en-US"/>
              </w:rPr>
              <w:t>,</w:t>
            </w:r>
            <w:r>
              <w:rPr>
                <w:color w:val="7030A0"/>
                <w:lang w:val="ru-RU"/>
              </w:rPr>
              <w:t>758</w:t>
            </w:r>
            <w:r w:rsidRPr="00D97298">
              <w:rPr>
                <w:color w:val="7030A0"/>
              </w:rPr>
              <w:t xml:space="preserve"> </w:t>
            </w:r>
          </w:p>
        </w:tc>
        <w:tc>
          <w:tcPr>
            <w:tcW w:w="1201" w:type="dxa"/>
            <w:tcBorders>
              <w:top w:val="single" w:sz="8" w:space="0" w:color="D9D9D9" w:themeColor="background1" w:themeShade="D9"/>
              <w:left w:val="single" w:sz="8" w:space="0" w:color="C7C2C4"/>
            </w:tcBorders>
            <w:shd w:val="clear" w:color="auto" w:fill="auto"/>
            <w:tcMar>
              <w:top w:w="57" w:type="dxa"/>
              <w:left w:w="57" w:type="dxa"/>
              <w:bottom w:w="28" w:type="dxa"/>
              <w:right w:w="57" w:type="dxa"/>
            </w:tcMar>
            <w:vAlign w:val="center"/>
          </w:tcPr>
          <w:p w14:paraId="73A4D80A" w14:textId="0AAA5F0A" w:rsidR="005203E3" w:rsidRPr="008A6797" w:rsidRDefault="005203E3" w:rsidP="005203E3">
            <w:pPr>
              <w:pStyle w:val="Tabletext"/>
              <w:jc w:val="right"/>
              <w:rPr>
                <w:rStyle w:val="White"/>
                <w:i/>
                <w:color w:val="7030A0"/>
              </w:rPr>
            </w:pPr>
            <w:r>
              <w:rPr>
                <w:i/>
                <w:color w:val="7030A0"/>
                <w:lang w:val="ru-RU"/>
              </w:rPr>
              <w:t>6</w:t>
            </w:r>
            <w:r>
              <w:rPr>
                <w:i/>
                <w:color w:val="7030A0"/>
                <w:lang w:val="en-US"/>
              </w:rPr>
              <w:t>.</w:t>
            </w:r>
            <w:r>
              <w:rPr>
                <w:i/>
                <w:color w:val="7030A0"/>
                <w:lang w:val="ru-RU"/>
              </w:rPr>
              <w:t>1</w:t>
            </w:r>
          </w:p>
        </w:tc>
        <w:tc>
          <w:tcPr>
            <w:tcW w:w="1201" w:type="dxa"/>
            <w:tcBorders>
              <w:top w:val="single" w:sz="8" w:space="0" w:color="D9D9D9" w:themeColor="background1" w:themeShade="D9"/>
            </w:tcBorders>
            <w:shd w:val="clear" w:color="auto" w:fill="7030A0"/>
            <w:tcMar>
              <w:top w:w="57" w:type="dxa"/>
              <w:left w:w="57" w:type="dxa"/>
              <w:bottom w:w="28" w:type="dxa"/>
              <w:right w:w="57" w:type="dxa"/>
            </w:tcMar>
          </w:tcPr>
          <w:p w14:paraId="1D58278D" w14:textId="28894C43" w:rsidR="005203E3" w:rsidRPr="00F26C7E" w:rsidRDefault="005203E3" w:rsidP="005203E3">
            <w:pPr>
              <w:pStyle w:val="Tabletext"/>
              <w:jc w:val="right"/>
              <w:rPr>
                <w:color w:val="FFFFFF" w:themeColor="background1"/>
              </w:rPr>
            </w:pPr>
            <w:r>
              <w:rPr>
                <w:color w:val="FFFFFF"/>
                <w:lang w:val="ru-RU"/>
              </w:rPr>
              <w:t>114</w:t>
            </w:r>
            <w:r>
              <w:rPr>
                <w:color w:val="FFFFFF"/>
                <w:lang w:val="en-US"/>
              </w:rPr>
              <w:t>,</w:t>
            </w:r>
            <w:r>
              <w:rPr>
                <w:color w:val="FFFFFF"/>
                <w:lang w:val="ru-RU"/>
              </w:rPr>
              <w:t>170</w:t>
            </w:r>
            <w:r w:rsidRPr="00D97298">
              <w:rPr>
                <w:color w:val="FFFFFF"/>
              </w:rPr>
              <w:t xml:space="preserve"> </w:t>
            </w:r>
          </w:p>
        </w:tc>
        <w:tc>
          <w:tcPr>
            <w:tcW w:w="1201" w:type="dxa"/>
            <w:tcBorders>
              <w:top w:val="single" w:sz="8" w:space="0" w:color="D9D9D9" w:themeColor="background1" w:themeShade="D9"/>
              <w:left w:val="nil"/>
              <w:right w:val="single" w:sz="8" w:space="0" w:color="C7C2C4"/>
            </w:tcBorders>
            <w:shd w:val="clear" w:color="auto" w:fill="FFFFFF" w:themeFill="background1"/>
            <w:noWrap/>
            <w:tcMar>
              <w:top w:w="57" w:type="dxa"/>
              <w:left w:w="57" w:type="dxa"/>
              <w:bottom w:w="28" w:type="dxa"/>
              <w:right w:w="57" w:type="dxa"/>
            </w:tcMar>
          </w:tcPr>
          <w:p w14:paraId="5B8C56B6" w14:textId="7E9CFE81" w:rsidR="005203E3" w:rsidRPr="008A6797" w:rsidRDefault="005203E3" w:rsidP="005203E3">
            <w:pPr>
              <w:pStyle w:val="Tabletext"/>
              <w:jc w:val="right"/>
              <w:rPr>
                <w:i/>
                <w:color w:val="7030A0"/>
              </w:rPr>
            </w:pPr>
            <w:r>
              <w:rPr>
                <w:color w:val="7030A0"/>
                <w:lang w:val="ru-RU"/>
              </w:rPr>
              <w:t>111</w:t>
            </w:r>
            <w:r>
              <w:rPr>
                <w:color w:val="7030A0"/>
                <w:lang w:val="en-US"/>
              </w:rPr>
              <w:t>,</w:t>
            </w:r>
            <w:r>
              <w:rPr>
                <w:color w:val="7030A0"/>
                <w:lang w:val="ru-RU"/>
              </w:rPr>
              <w:t>447</w:t>
            </w:r>
            <w:r w:rsidRPr="00D97298">
              <w:rPr>
                <w:color w:val="7030A0"/>
              </w:rPr>
              <w:t xml:space="preserve"> </w:t>
            </w:r>
          </w:p>
        </w:tc>
        <w:tc>
          <w:tcPr>
            <w:tcW w:w="1201" w:type="dxa"/>
            <w:tcBorders>
              <w:top w:val="single" w:sz="8" w:space="0" w:color="D9D9D9" w:themeColor="background1" w:themeShade="D9"/>
              <w:left w:val="single" w:sz="8" w:space="0" w:color="C7C2C4"/>
            </w:tcBorders>
            <w:shd w:val="clear" w:color="auto" w:fill="auto"/>
            <w:noWrap/>
            <w:tcMar>
              <w:top w:w="57" w:type="dxa"/>
              <w:left w:w="57" w:type="dxa"/>
              <w:bottom w:w="28" w:type="dxa"/>
              <w:right w:w="57" w:type="dxa"/>
            </w:tcMar>
            <w:vAlign w:val="center"/>
          </w:tcPr>
          <w:p w14:paraId="31E77DBA" w14:textId="0F2F0848" w:rsidR="005203E3" w:rsidRPr="008A6797" w:rsidRDefault="005203E3" w:rsidP="005203E3">
            <w:pPr>
              <w:pStyle w:val="Tabletext"/>
              <w:jc w:val="right"/>
              <w:rPr>
                <w:rStyle w:val="White"/>
                <w:i/>
                <w:color w:val="7030A0"/>
              </w:rPr>
            </w:pPr>
            <w:r>
              <w:rPr>
                <w:i/>
                <w:color w:val="7030A0"/>
                <w:lang w:val="ru-RU"/>
              </w:rPr>
              <w:t>2</w:t>
            </w:r>
            <w:r>
              <w:rPr>
                <w:i/>
                <w:color w:val="7030A0"/>
                <w:lang w:val="en-US"/>
              </w:rPr>
              <w:t>.</w:t>
            </w:r>
            <w:r>
              <w:rPr>
                <w:i/>
                <w:color w:val="7030A0"/>
                <w:lang w:val="ru-RU"/>
              </w:rPr>
              <w:t>4</w:t>
            </w:r>
          </w:p>
        </w:tc>
      </w:tr>
      <w:tr w:rsidR="005203E3" w:rsidRPr="000041C8" w14:paraId="4162E1E6" w14:textId="5D369CA7" w:rsidTr="00494C42">
        <w:trPr>
          <w:trHeight w:val="170"/>
        </w:trPr>
        <w:tc>
          <w:tcPr>
            <w:tcW w:w="3001" w:type="dxa"/>
            <w:shd w:val="clear" w:color="auto" w:fill="FFFFFF" w:themeFill="background1"/>
            <w:noWrap/>
            <w:tcMar>
              <w:top w:w="0" w:type="dxa"/>
              <w:left w:w="57" w:type="dxa"/>
              <w:bottom w:w="28" w:type="dxa"/>
              <w:right w:w="57" w:type="dxa"/>
            </w:tcMar>
          </w:tcPr>
          <w:p w14:paraId="208A4B2C" w14:textId="59B10687" w:rsidR="005203E3" w:rsidRPr="00925BC5" w:rsidRDefault="005203E3" w:rsidP="005203E3">
            <w:pPr>
              <w:pStyle w:val="Tabletext"/>
              <w:rPr>
                <w:i/>
                <w:iCs/>
              </w:rPr>
            </w:pPr>
            <w:r>
              <w:tab/>
            </w:r>
            <w:r w:rsidRPr="00925BC5">
              <w:rPr>
                <w:i/>
              </w:rPr>
              <w:t>of which service revenue</w:t>
            </w:r>
          </w:p>
        </w:tc>
        <w:tc>
          <w:tcPr>
            <w:tcW w:w="1200" w:type="dxa"/>
            <w:shd w:val="clear" w:color="auto" w:fill="7030A0"/>
            <w:tcMar>
              <w:left w:w="57" w:type="dxa"/>
              <w:right w:w="57" w:type="dxa"/>
            </w:tcMar>
          </w:tcPr>
          <w:p w14:paraId="6259339D" w14:textId="000F6421" w:rsidR="005203E3" w:rsidRPr="00F26C7E" w:rsidRDefault="005203E3" w:rsidP="005203E3">
            <w:pPr>
              <w:pStyle w:val="Tabletext"/>
              <w:jc w:val="right"/>
              <w:rPr>
                <w:rStyle w:val="White"/>
              </w:rPr>
            </w:pPr>
            <w:r>
              <w:rPr>
                <w:color w:val="FFFFFF"/>
                <w:lang w:val="ru-RU"/>
              </w:rPr>
              <w:t>36</w:t>
            </w:r>
            <w:r>
              <w:rPr>
                <w:color w:val="FFFFFF"/>
                <w:lang w:val="en-US"/>
              </w:rPr>
              <w:t>,</w:t>
            </w:r>
            <w:r>
              <w:rPr>
                <w:color w:val="FFFFFF"/>
                <w:lang w:val="ru-RU"/>
              </w:rPr>
              <w:t>212</w:t>
            </w:r>
          </w:p>
        </w:tc>
        <w:tc>
          <w:tcPr>
            <w:tcW w:w="1201" w:type="dxa"/>
            <w:tcBorders>
              <w:left w:val="nil"/>
              <w:right w:val="single" w:sz="8" w:space="0" w:color="C7C2C4"/>
            </w:tcBorders>
            <w:shd w:val="clear" w:color="auto" w:fill="auto"/>
            <w:tcMar>
              <w:left w:w="57" w:type="dxa"/>
              <w:right w:w="57" w:type="dxa"/>
            </w:tcMar>
          </w:tcPr>
          <w:p w14:paraId="5F23A76C" w14:textId="7F18B301" w:rsidR="005203E3" w:rsidRPr="008A6797" w:rsidRDefault="005203E3" w:rsidP="005203E3">
            <w:pPr>
              <w:pStyle w:val="Tabletext"/>
              <w:jc w:val="right"/>
              <w:rPr>
                <w:rStyle w:val="White"/>
                <w:color w:val="7030A0"/>
              </w:rPr>
            </w:pPr>
            <w:r>
              <w:rPr>
                <w:color w:val="7030A0"/>
                <w:lang w:val="ru-RU"/>
              </w:rPr>
              <w:t>33</w:t>
            </w:r>
            <w:r>
              <w:rPr>
                <w:color w:val="7030A0"/>
                <w:lang w:val="en-US"/>
              </w:rPr>
              <w:t>,</w:t>
            </w:r>
            <w:r>
              <w:rPr>
                <w:color w:val="7030A0"/>
                <w:lang w:val="ru-RU"/>
              </w:rPr>
              <w:t>409</w:t>
            </w:r>
          </w:p>
        </w:tc>
        <w:tc>
          <w:tcPr>
            <w:tcW w:w="1201" w:type="dxa"/>
            <w:tcBorders>
              <w:left w:val="single" w:sz="8" w:space="0" w:color="C7C2C4"/>
            </w:tcBorders>
            <w:shd w:val="clear" w:color="auto" w:fill="auto"/>
            <w:tcMar>
              <w:top w:w="0" w:type="dxa"/>
              <w:left w:w="57" w:type="dxa"/>
              <w:bottom w:w="28" w:type="dxa"/>
              <w:right w:w="57" w:type="dxa"/>
            </w:tcMar>
            <w:vAlign w:val="center"/>
          </w:tcPr>
          <w:p w14:paraId="1E8141A7" w14:textId="32627E7F" w:rsidR="005203E3" w:rsidRPr="008A6797" w:rsidRDefault="005203E3" w:rsidP="005203E3">
            <w:pPr>
              <w:pStyle w:val="Tabletext"/>
              <w:jc w:val="right"/>
              <w:rPr>
                <w:rStyle w:val="White"/>
                <w:i/>
                <w:color w:val="7030A0"/>
              </w:rPr>
            </w:pPr>
            <w:r>
              <w:rPr>
                <w:i/>
                <w:color w:val="7030A0"/>
                <w:lang w:val="ru-RU"/>
              </w:rPr>
              <w:t>8</w:t>
            </w:r>
            <w:r>
              <w:rPr>
                <w:i/>
                <w:color w:val="7030A0"/>
                <w:lang w:val="en-US"/>
              </w:rPr>
              <w:t>.</w:t>
            </w:r>
            <w:r>
              <w:rPr>
                <w:i/>
                <w:color w:val="7030A0"/>
                <w:lang w:val="ru-RU"/>
              </w:rPr>
              <w:t>4</w:t>
            </w:r>
          </w:p>
        </w:tc>
        <w:tc>
          <w:tcPr>
            <w:tcW w:w="1201" w:type="dxa"/>
            <w:shd w:val="clear" w:color="auto" w:fill="7030A0"/>
            <w:tcMar>
              <w:top w:w="0" w:type="dxa"/>
              <w:left w:w="57" w:type="dxa"/>
              <w:bottom w:w="28" w:type="dxa"/>
              <w:right w:w="57" w:type="dxa"/>
            </w:tcMar>
          </w:tcPr>
          <w:p w14:paraId="35809577" w14:textId="3062D26B" w:rsidR="005203E3" w:rsidRPr="00F26C7E" w:rsidRDefault="005203E3" w:rsidP="005203E3">
            <w:pPr>
              <w:pStyle w:val="Tabletext"/>
              <w:jc w:val="right"/>
              <w:rPr>
                <w:color w:val="FFFFFF" w:themeColor="background1"/>
              </w:rPr>
            </w:pPr>
            <w:r>
              <w:rPr>
                <w:color w:val="FFFFFF"/>
                <w:lang w:val="ru-RU"/>
              </w:rPr>
              <w:t>102</w:t>
            </w:r>
            <w:r>
              <w:rPr>
                <w:color w:val="FFFFFF"/>
                <w:lang w:val="en-US"/>
              </w:rPr>
              <w:t>,</w:t>
            </w:r>
            <w:r>
              <w:rPr>
                <w:color w:val="FFFFFF"/>
                <w:lang w:val="ru-RU"/>
              </w:rPr>
              <w:t>054</w:t>
            </w:r>
            <w:r w:rsidRPr="00D97298">
              <w:rPr>
                <w:color w:val="FFFFFF"/>
              </w:rPr>
              <w:t xml:space="preserve"> </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7472AD39" w14:textId="0EC9C8D6" w:rsidR="005203E3" w:rsidRPr="008A6797" w:rsidRDefault="005203E3" w:rsidP="005203E3">
            <w:pPr>
              <w:pStyle w:val="Tabletext"/>
              <w:jc w:val="right"/>
              <w:rPr>
                <w:i/>
                <w:color w:val="7030A0"/>
              </w:rPr>
            </w:pPr>
            <w:r>
              <w:rPr>
                <w:color w:val="7030A0"/>
                <w:lang w:val="ru-RU"/>
              </w:rPr>
              <w:t>97</w:t>
            </w:r>
            <w:r>
              <w:rPr>
                <w:color w:val="7030A0"/>
                <w:lang w:val="en-US"/>
              </w:rPr>
              <w:t>,</w:t>
            </w:r>
            <w:r>
              <w:rPr>
                <w:color w:val="7030A0"/>
                <w:lang w:val="ru-RU"/>
              </w:rPr>
              <w:t>707</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6E6C6688" w14:textId="62C613C6" w:rsidR="005203E3" w:rsidRPr="008A6797" w:rsidRDefault="005203E3" w:rsidP="005203E3">
            <w:pPr>
              <w:pStyle w:val="Tabletext"/>
              <w:jc w:val="right"/>
              <w:rPr>
                <w:rStyle w:val="White"/>
                <w:i/>
                <w:color w:val="7030A0"/>
              </w:rPr>
            </w:pPr>
            <w:r>
              <w:rPr>
                <w:i/>
                <w:color w:val="7030A0"/>
                <w:lang w:val="ru-RU"/>
              </w:rPr>
              <w:t>4</w:t>
            </w:r>
            <w:r>
              <w:rPr>
                <w:i/>
                <w:color w:val="7030A0"/>
                <w:lang w:val="en-US"/>
              </w:rPr>
              <w:t>.</w:t>
            </w:r>
            <w:r>
              <w:rPr>
                <w:i/>
                <w:color w:val="7030A0"/>
                <w:lang w:val="ru-RU"/>
              </w:rPr>
              <w:t>4</w:t>
            </w:r>
          </w:p>
        </w:tc>
      </w:tr>
      <w:tr w:rsidR="005203E3" w:rsidRPr="000041C8" w14:paraId="71F6E29A" w14:textId="7F8AA23A" w:rsidTr="00494C42">
        <w:trPr>
          <w:trHeight w:val="257"/>
        </w:trPr>
        <w:tc>
          <w:tcPr>
            <w:tcW w:w="3001" w:type="dxa"/>
            <w:shd w:val="clear" w:color="auto" w:fill="FFFFFF" w:themeFill="background1"/>
            <w:noWrap/>
            <w:tcMar>
              <w:top w:w="0" w:type="dxa"/>
              <w:left w:w="57" w:type="dxa"/>
              <w:bottom w:w="28" w:type="dxa"/>
              <w:right w:w="57" w:type="dxa"/>
            </w:tcMar>
          </w:tcPr>
          <w:p w14:paraId="09811B23" w14:textId="4A2F31F1" w:rsidR="005203E3" w:rsidRPr="00DE54F3" w:rsidRDefault="005203E3" w:rsidP="005203E3">
            <w:pPr>
              <w:pStyle w:val="Tabletext"/>
            </w:pPr>
            <w:r w:rsidRPr="002955A2">
              <w:t>EBITDA excl. non-recurring items</w:t>
            </w:r>
          </w:p>
        </w:tc>
        <w:tc>
          <w:tcPr>
            <w:tcW w:w="1200" w:type="dxa"/>
            <w:shd w:val="clear" w:color="auto" w:fill="7030A0"/>
            <w:tcMar>
              <w:left w:w="57" w:type="dxa"/>
              <w:right w:w="57" w:type="dxa"/>
            </w:tcMar>
          </w:tcPr>
          <w:p w14:paraId="3A45ED59" w14:textId="77777777" w:rsidR="005203E3" w:rsidRPr="000D232C" w:rsidRDefault="005203E3" w:rsidP="005203E3">
            <w:pPr>
              <w:pStyle w:val="Tabletext"/>
              <w:jc w:val="right"/>
              <w:rPr>
                <w:color w:val="FFFFFF"/>
                <w:lang w:val="en-US"/>
              </w:rPr>
            </w:pPr>
            <w:r w:rsidRPr="000D232C">
              <w:rPr>
                <w:color w:val="FFFFFF"/>
                <w:lang w:val="en-US"/>
              </w:rPr>
              <w:t xml:space="preserve"> </w:t>
            </w:r>
          </w:p>
          <w:p w14:paraId="7E3E2391" w14:textId="6000173B" w:rsidR="005203E3" w:rsidRPr="00B02317" w:rsidRDefault="005203E3" w:rsidP="005203E3">
            <w:pPr>
              <w:pStyle w:val="Tabletext"/>
              <w:jc w:val="right"/>
              <w:rPr>
                <w:rStyle w:val="White"/>
                <w:color w:val="FFFFFF"/>
                <w:lang w:val="ru-RU"/>
              </w:rPr>
            </w:pPr>
            <w:r>
              <w:rPr>
                <w:color w:val="FFFFFF"/>
                <w:lang w:val="ru-RU"/>
              </w:rPr>
              <w:t>17</w:t>
            </w:r>
            <w:r>
              <w:rPr>
                <w:color w:val="FFFFFF"/>
                <w:lang w:val="en-US"/>
              </w:rPr>
              <w:t>,</w:t>
            </w:r>
            <w:r>
              <w:rPr>
                <w:color w:val="FFFFFF"/>
                <w:lang w:val="ru-RU"/>
              </w:rPr>
              <w:t>957</w:t>
            </w:r>
            <w:r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6F2D30CE" w14:textId="77777777" w:rsidR="005203E3" w:rsidRDefault="005203E3" w:rsidP="005203E3">
            <w:pPr>
              <w:pStyle w:val="Tabletext"/>
              <w:jc w:val="right"/>
              <w:rPr>
                <w:color w:val="7030A0"/>
              </w:rPr>
            </w:pPr>
            <w:r w:rsidRPr="00D97298">
              <w:rPr>
                <w:color w:val="7030A0"/>
              </w:rPr>
              <w:t xml:space="preserve"> </w:t>
            </w:r>
          </w:p>
          <w:p w14:paraId="62C2287E" w14:textId="3772F31D" w:rsidR="005203E3" w:rsidRPr="008A6797" w:rsidRDefault="005203E3" w:rsidP="005203E3">
            <w:pPr>
              <w:pStyle w:val="Tabletext"/>
              <w:jc w:val="right"/>
              <w:rPr>
                <w:rStyle w:val="White"/>
                <w:color w:val="7030A0"/>
              </w:rPr>
            </w:pPr>
            <w:r>
              <w:rPr>
                <w:color w:val="7030A0"/>
                <w:lang w:val="ru-RU"/>
              </w:rPr>
              <w:t>13</w:t>
            </w:r>
            <w:r>
              <w:rPr>
                <w:color w:val="7030A0"/>
                <w:lang w:val="en-US"/>
              </w:rPr>
              <w:t>,</w:t>
            </w:r>
            <w:r>
              <w:rPr>
                <w:color w:val="7030A0"/>
                <w:lang w:val="ru-RU"/>
              </w:rPr>
              <w:t>370</w:t>
            </w:r>
            <w:r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5E570E7F" w14:textId="77777777" w:rsidR="005203E3" w:rsidRDefault="005203E3" w:rsidP="005203E3">
            <w:pPr>
              <w:pStyle w:val="Tabletext"/>
              <w:jc w:val="right"/>
              <w:rPr>
                <w:i/>
                <w:color w:val="7030A0"/>
                <w:lang w:val="ru-RU"/>
              </w:rPr>
            </w:pPr>
          </w:p>
          <w:p w14:paraId="3B1BAAB7" w14:textId="3E801FC6" w:rsidR="005203E3" w:rsidRPr="008A6797" w:rsidRDefault="005203E3" w:rsidP="005203E3">
            <w:pPr>
              <w:pStyle w:val="Tabletext"/>
              <w:jc w:val="right"/>
              <w:rPr>
                <w:rStyle w:val="White"/>
                <w:i/>
                <w:color w:val="7030A0"/>
              </w:rPr>
            </w:pPr>
            <w:r>
              <w:rPr>
                <w:i/>
                <w:color w:val="7030A0"/>
                <w:lang w:val="ru-RU"/>
              </w:rPr>
              <w:t>34</w:t>
            </w:r>
            <w:r>
              <w:rPr>
                <w:i/>
                <w:color w:val="7030A0"/>
                <w:lang w:val="en-US"/>
              </w:rPr>
              <w:t>.</w:t>
            </w:r>
            <w:r>
              <w:rPr>
                <w:i/>
                <w:color w:val="7030A0"/>
                <w:lang w:val="ru-RU"/>
              </w:rPr>
              <w:t>3</w:t>
            </w:r>
          </w:p>
        </w:tc>
        <w:tc>
          <w:tcPr>
            <w:tcW w:w="1201" w:type="dxa"/>
            <w:shd w:val="clear" w:color="auto" w:fill="7030A0"/>
            <w:tcMar>
              <w:top w:w="0" w:type="dxa"/>
              <w:left w:w="57" w:type="dxa"/>
              <w:bottom w:w="28" w:type="dxa"/>
              <w:right w:w="57" w:type="dxa"/>
            </w:tcMar>
          </w:tcPr>
          <w:p w14:paraId="097879AD" w14:textId="77777777" w:rsidR="005203E3" w:rsidRDefault="005203E3" w:rsidP="005203E3">
            <w:pPr>
              <w:pStyle w:val="Tabletext"/>
              <w:jc w:val="right"/>
              <w:rPr>
                <w:i/>
                <w:color w:val="7030A0"/>
                <w:lang w:val="ru-RU"/>
              </w:rPr>
            </w:pPr>
          </w:p>
          <w:p w14:paraId="1D3C3EB0" w14:textId="48F283A9" w:rsidR="005203E3" w:rsidRPr="00F26C7E" w:rsidRDefault="005203E3" w:rsidP="005203E3">
            <w:pPr>
              <w:pStyle w:val="Tabletext"/>
              <w:jc w:val="right"/>
              <w:rPr>
                <w:color w:val="FFFFFF" w:themeColor="background1"/>
              </w:rPr>
            </w:pPr>
            <w:r>
              <w:rPr>
                <w:color w:val="FFFFFF" w:themeColor="background1"/>
                <w:lang w:val="ru-RU"/>
              </w:rPr>
              <w:t>47</w:t>
            </w:r>
            <w:r>
              <w:rPr>
                <w:color w:val="FFFFFF" w:themeColor="background1"/>
                <w:lang w:val="en-US"/>
              </w:rPr>
              <w:t>,</w:t>
            </w:r>
            <w:r>
              <w:rPr>
                <w:color w:val="FFFFFF" w:themeColor="background1"/>
                <w:lang w:val="ru-RU"/>
              </w:rPr>
              <w:t>997</w:t>
            </w:r>
            <w:r w:rsidRPr="00A66138">
              <w:rPr>
                <w:color w:val="FFFFFF" w:themeColor="background1"/>
                <w:lang w:val="ru-RU"/>
              </w:rPr>
              <w:t xml:space="preserve"> </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75611461" w14:textId="77777777" w:rsidR="005203E3" w:rsidRDefault="005203E3" w:rsidP="005203E3">
            <w:pPr>
              <w:pStyle w:val="Tabletext"/>
              <w:jc w:val="right"/>
              <w:rPr>
                <w:color w:val="7030A0"/>
              </w:rPr>
            </w:pPr>
          </w:p>
          <w:p w14:paraId="38FAB461" w14:textId="1216804A" w:rsidR="005203E3" w:rsidRPr="008A6797" w:rsidRDefault="005203E3" w:rsidP="005203E3">
            <w:pPr>
              <w:pStyle w:val="Tabletext"/>
              <w:jc w:val="right"/>
              <w:rPr>
                <w:i/>
                <w:color w:val="7030A0"/>
              </w:rPr>
            </w:pPr>
            <w:r>
              <w:rPr>
                <w:color w:val="7030A0"/>
                <w:lang w:val="ru-RU"/>
              </w:rPr>
              <w:t>36</w:t>
            </w:r>
            <w:r>
              <w:rPr>
                <w:color w:val="7030A0"/>
                <w:lang w:val="en-US"/>
              </w:rPr>
              <w:t>,</w:t>
            </w:r>
            <w:r>
              <w:rPr>
                <w:color w:val="7030A0"/>
                <w:lang w:val="ru-RU"/>
              </w:rPr>
              <w:t>642</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2E33BE04" w14:textId="77777777" w:rsidR="005203E3" w:rsidRDefault="005203E3" w:rsidP="005203E3">
            <w:pPr>
              <w:pStyle w:val="Tabletext"/>
              <w:jc w:val="right"/>
              <w:rPr>
                <w:i/>
                <w:color w:val="7030A0"/>
              </w:rPr>
            </w:pPr>
          </w:p>
          <w:p w14:paraId="04E6BC97" w14:textId="01C5DF52" w:rsidR="005203E3" w:rsidRPr="008A6797" w:rsidRDefault="005203E3" w:rsidP="005203E3">
            <w:pPr>
              <w:pStyle w:val="Tabletext"/>
              <w:jc w:val="right"/>
              <w:rPr>
                <w:rStyle w:val="White"/>
                <w:i/>
                <w:color w:val="7030A0"/>
              </w:rPr>
            </w:pPr>
            <w:r>
              <w:rPr>
                <w:i/>
                <w:color w:val="7030A0"/>
                <w:lang w:val="ru-RU"/>
              </w:rPr>
              <w:t>31</w:t>
            </w:r>
            <w:r>
              <w:rPr>
                <w:i/>
                <w:color w:val="7030A0"/>
                <w:lang w:val="en-US"/>
              </w:rPr>
              <w:t>.</w:t>
            </w:r>
            <w:r>
              <w:rPr>
                <w:i/>
                <w:color w:val="7030A0"/>
                <w:lang w:val="ru-RU"/>
              </w:rPr>
              <w:t>0</w:t>
            </w:r>
          </w:p>
        </w:tc>
      </w:tr>
      <w:tr w:rsidR="005203E3" w:rsidRPr="000041C8" w14:paraId="544A6E41" w14:textId="04F136C5" w:rsidTr="00494C42">
        <w:trPr>
          <w:trHeight w:val="170"/>
        </w:trPr>
        <w:tc>
          <w:tcPr>
            <w:tcW w:w="3001" w:type="dxa"/>
            <w:shd w:val="clear" w:color="auto" w:fill="FFFFFF" w:themeFill="background1"/>
            <w:noWrap/>
            <w:tcMar>
              <w:top w:w="0" w:type="dxa"/>
              <w:left w:w="57" w:type="dxa"/>
              <w:bottom w:w="28" w:type="dxa"/>
              <w:right w:w="57" w:type="dxa"/>
            </w:tcMar>
          </w:tcPr>
          <w:p w14:paraId="27601A5E" w14:textId="75E4C1E6" w:rsidR="005203E3" w:rsidRPr="006B72B9" w:rsidRDefault="005203E3" w:rsidP="005203E3">
            <w:pPr>
              <w:pStyle w:val="Tabletext"/>
              <w:rPr>
                <w:i/>
                <w:iCs/>
              </w:rPr>
            </w:pPr>
            <w:r w:rsidRPr="006B72B9">
              <w:rPr>
                <w:i/>
                <w:iCs/>
              </w:rPr>
              <w:tab/>
              <w:t>Margin (%)</w:t>
            </w:r>
          </w:p>
        </w:tc>
        <w:tc>
          <w:tcPr>
            <w:tcW w:w="1200" w:type="dxa"/>
            <w:shd w:val="clear" w:color="auto" w:fill="7030A0"/>
            <w:tcMar>
              <w:left w:w="57" w:type="dxa"/>
              <w:right w:w="57" w:type="dxa"/>
            </w:tcMar>
          </w:tcPr>
          <w:p w14:paraId="3BAF238D" w14:textId="5C0B00E4" w:rsidR="005203E3" w:rsidRPr="00F26C7E" w:rsidRDefault="005203E3" w:rsidP="005203E3">
            <w:pPr>
              <w:pStyle w:val="Tabletext"/>
              <w:jc w:val="right"/>
              <w:rPr>
                <w:rStyle w:val="White"/>
              </w:rPr>
            </w:pPr>
            <w:r>
              <w:rPr>
                <w:color w:val="FFFFFF"/>
                <w:lang w:val="ru-RU"/>
              </w:rPr>
              <w:t>43</w:t>
            </w:r>
            <w:r>
              <w:rPr>
                <w:color w:val="FFFFFF"/>
                <w:lang w:val="en-US"/>
              </w:rPr>
              <w:t>.</w:t>
            </w:r>
            <w:r>
              <w:rPr>
                <w:color w:val="FFFFFF"/>
                <w:lang w:val="ru-RU"/>
              </w:rPr>
              <w:t>7</w:t>
            </w:r>
          </w:p>
        </w:tc>
        <w:tc>
          <w:tcPr>
            <w:tcW w:w="1201" w:type="dxa"/>
            <w:tcBorders>
              <w:left w:val="nil"/>
              <w:right w:val="single" w:sz="8" w:space="0" w:color="C7C2C4"/>
            </w:tcBorders>
            <w:shd w:val="clear" w:color="auto" w:fill="auto"/>
            <w:tcMar>
              <w:left w:w="57" w:type="dxa"/>
              <w:right w:w="57" w:type="dxa"/>
            </w:tcMar>
          </w:tcPr>
          <w:p w14:paraId="6AD0315F" w14:textId="5FDC88C0" w:rsidR="005203E3" w:rsidRPr="008A6797" w:rsidRDefault="005203E3" w:rsidP="005203E3">
            <w:pPr>
              <w:pStyle w:val="Tabletext"/>
              <w:jc w:val="right"/>
              <w:rPr>
                <w:rStyle w:val="White"/>
                <w:color w:val="7030A0"/>
              </w:rPr>
            </w:pPr>
            <w:r>
              <w:rPr>
                <w:color w:val="7030A0"/>
                <w:lang w:val="ru-RU"/>
              </w:rPr>
              <w:t>34</w:t>
            </w:r>
            <w:r>
              <w:rPr>
                <w:color w:val="7030A0"/>
                <w:lang w:val="en-US"/>
              </w:rPr>
              <w:t>.</w:t>
            </w:r>
            <w:r>
              <w:rPr>
                <w:color w:val="7030A0"/>
                <w:lang w:val="ru-RU"/>
              </w:rPr>
              <w:t>5</w:t>
            </w:r>
          </w:p>
        </w:tc>
        <w:tc>
          <w:tcPr>
            <w:tcW w:w="1201" w:type="dxa"/>
            <w:tcBorders>
              <w:left w:val="single" w:sz="8" w:space="0" w:color="C7C2C4"/>
            </w:tcBorders>
            <w:shd w:val="clear" w:color="auto" w:fill="auto"/>
            <w:tcMar>
              <w:top w:w="0" w:type="dxa"/>
              <w:left w:w="57" w:type="dxa"/>
              <w:bottom w:w="28" w:type="dxa"/>
              <w:right w:w="57" w:type="dxa"/>
            </w:tcMar>
            <w:vAlign w:val="center"/>
          </w:tcPr>
          <w:p w14:paraId="30ADB1AD" w14:textId="7974C690" w:rsidR="005203E3" w:rsidRPr="008A6797" w:rsidRDefault="005203E3" w:rsidP="005203E3">
            <w:pPr>
              <w:pStyle w:val="Tabletext"/>
              <w:jc w:val="right"/>
              <w:rPr>
                <w:rStyle w:val="White"/>
                <w:i/>
                <w:color w:val="7030A0"/>
              </w:rPr>
            </w:pPr>
          </w:p>
        </w:tc>
        <w:tc>
          <w:tcPr>
            <w:tcW w:w="1201" w:type="dxa"/>
            <w:shd w:val="clear" w:color="auto" w:fill="7030A0"/>
            <w:tcMar>
              <w:top w:w="0" w:type="dxa"/>
              <w:left w:w="57" w:type="dxa"/>
              <w:bottom w:w="28" w:type="dxa"/>
              <w:right w:w="57" w:type="dxa"/>
            </w:tcMar>
          </w:tcPr>
          <w:p w14:paraId="7929FB86" w14:textId="619070E4" w:rsidR="005203E3" w:rsidRPr="00F26C7E" w:rsidRDefault="005203E3" w:rsidP="005203E3">
            <w:pPr>
              <w:pStyle w:val="Tabletext"/>
              <w:jc w:val="right"/>
              <w:rPr>
                <w:color w:val="FFFFFF" w:themeColor="background1"/>
              </w:rPr>
            </w:pPr>
            <w:r>
              <w:rPr>
                <w:color w:val="FFFFFF"/>
                <w:lang w:val="ru-RU"/>
              </w:rPr>
              <w:t>42</w:t>
            </w:r>
            <w:r>
              <w:rPr>
                <w:color w:val="FFFFFF"/>
                <w:lang w:val="en-US"/>
              </w:rPr>
              <w:t>.</w:t>
            </w:r>
            <w:r>
              <w:rPr>
                <w:color w:val="FFFFFF"/>
                <w:lang w:val="ru-RU"/>
              </w:rPr>
              <w:t>0</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2CE05BB2" w14:textId="36AB3B66" w:rsidR="005203E3" w:rsidRPr="008A6797" w:rsidRDefault="005203E3" w:rsidP="005203E3">
            <w:pPr>
              <w:pStyle w:val="Tabletext"/>
              <w:jc w:val="right"/>
              <w:rPr>
                <w:i/>
                <w:color w:val="7030A0"/>
              </w:rPr>
            </w:pPr>
            <w:r>
              <w:rPr>
                <w:color w:val="7030A0"/>
                <w:lang w:val="ru-RU"/>
              </w:rPr>
              <w:t>32</w:t>
            </w:r>
            <w:r>
              <w:rPr>
                <w:color w:val="7030A0"/>
                <w:lang w:val="en-US"/>
              </w:rPr>
              <w:t>.</w:t>
            </w:r>
            <w:r>
              <w:rPr>
                <w:color w:val="7030A0"/>
                <w:lang w:val="ru-RU"/>
              </w:rPr>
              <w:t>9</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362A8372" w14:textId="3D27FAF6" w:rsidR="005203E3" w:rsidRPr="008A6797" w:rsidRDefault="005203E3" w:rsidP="005203E3">
            <w:pPr>
              <w:pStyle w:val="Tabletext"/>
              <w:jc w:val="right"/>
              <w:rPr>
                <w:rStyle w:val="White"/>
                <w:i/>
                <w:color w:val="7030A0"/>
              </w:rPr>
            </w:pPr>
          </w:p>
        </w:tc>
      </w:tr>
      <w:tr w:rsidR="005203E3" w:rsidRPr="000041C8" w14:paraId="6E0D6E16" w14:textId="7F2DA661" w:rsidTr="00494C42">
        <w:trPr>
          <w:trHeight w:val="170"/>
        </w:trPr>
        <w:tc>
          <w:tcPr>
            <w:tcW w:w="3001" w:type="dxa"/>
            <w:shd w:val="clear" w:color="auto" w:fill="FFFFFF" w:themeFill="background1"/>
            <w:noWrap/>
            <w:tcMar>
              <w:top w:w="0" w:type="dxa"/>
              <w:left w:w="57" w:type="dxa"/>
              <w:bottom w:w="28" w:type="dxa"/>
              <w:right w:w="57" w:type="dxa"/>
            </w:tcMar>
          </w:tcPr>
          <w:p w14:paraId="46748416" w14:textId="01B46A34" w:rsidR="005203E3" w:rsidRPr="00DE54F3" w:rsidRDefault="005203E3" w:rsidP="005203E3">
            <w:pPr>
              <w:pStyle w:val="Tabletext"/>
              <w:rPr>
                <w:rStyle w:val="Bold"/>
                <w:rFonts w:ascii="Arial" w:hAnsi="Arial" w:cs="Arial"/>
                <w:bCs w:val="0"/>
              </w:rPr>
            </w:pPr>
            <w:r w:rsidRPr="00DE54F3">
              <w:t>Operating income</w:t>
            </w:r>
          </w:p>
        </w:tc>
        <w:tc>
          <w:tcPr>
            <w:tcW w:w="1200" w:type="dxa"/>
            <w:shd w:val="clear" w:color="auto" w:fill="7030A0"/>
            <w:tcMar>
              <w:left w:w="57" w:type="dxa"/>
              <w:right w:w="57" w:type="dxa"/>
            </w:tcMar>
          </w:tcPr>
          <w:p w14:paraId="457C1E95" w14:textId="62659D40" w:rsidR="005203E3" w:rsidRPr="00F26C7E" w:rsidRDefault="005203E3" w:rsidP="005203E3">
            <w:pPr>
              <w:pStyle w:val="Tabletext"/>
              <w:jc w:val="right"/>
              <w:rPr>
                <w:rStyle w:val="White"/>
              </w:rPr>
            </w:pPr>
            <w:r>
              <w:rPr>
                <w:color w:val="FFFFFF"/>
                <w:lang w:val="ru-RU"/>
              </w:rPr>
              <w:t>15</w:t>
            </w:r>
            <w:r>
              <w:rPr>
                <w:color w:val="FFFFFF"/>
                <w:lang w:val="en-US"/>
              </w:rPr>
              <w:t>,</w:t>
            </w:r>
            <w:r>
              <w:rPr>
                <w:color w:val="FFFFFF"/>
                <w:lang w:val="ru-RU"/>
              </w:rPr>
              <w:t>488</w:t>
            </w:r>
            <w:r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1B0F377A" w14:textId="7BF74166" w:rsidR="005203E3" w:rsidRPr="008A6797" w:rsidRDefault="005203E3" w:rsidP="005203E3">
            <w:pPr>
              <w:pStyle w:val="Tabletext"/>
              <w:jc w:val="right"/>
              <w:rPr>
                <w:rStyle w:val="White"/>
                <w:color w:val="7030A0"/>
              </w:rPr>
            </w:pPr>
            <w:r>
              <w:rPr>
                <w:color w:val="7030A0"/>
                <w:lang w:val="ru-RU"/>
              </w:rPr>
              <w:t>5</w:t>
            </w:r>
            <w:r>
              <w:rPr>
                <w:color w:val="7030A0"/>
                <w:lang w:val="en-US"/>
              </w:rPr>
              <w:t>,</w:t>
            </w:r>
            <w:r>
              <w:rPr>
                <w:color w:val="7030A0"/>
                <w:lang w:val="ru-RU"/>
              </w:rPr>
              <w:t>357</w:t>
            </w:r>
            <w:r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2436AAD3" w14:textId="62EBCB19" w:rsidR="005203E3" w:rsidRPr="008A6797" w:rsidRDefault="005203E3" w:rsidP="005203E3">
            <w:pPr>
              <w:pStyle w:val="Tabletext"/>
              <w:jc w:val="right"/>
              <w:rPr>
                <w:rStyle w:val="White"/>
                <w:i/>
                <w:color w:val="7030A0"/>
              </w:rPr>
            </w:pPr>
            <w:r>
              <w:rPr>
                <w:i/>
                <w:color w:val="7030A0"/>
                <w:lang w:val="ru-RU"/>
              </w:rPr>
              <w:t>189</w:t>
            </w:r>
            <w:r>
              <w:rPr>
                <w:i/>
                <w:color w:val="7030A0"/>
                <w:lang w:val="en-US"/>
              </w:rPr>
              <w:t>.</w:t>
            </w:r>
            <w:r>
              <w:rPr>
                <w:i/>
                <w:color w:val="7030A0"/>
                <w:lang w:val="ru-RU"/>
              </w:rPr>
              <w:t>1</w:t>
            </w:r>
          </w:p>
        </w:tc>
        <w:tc>
          <w:tcPr>
            <w:tcW w:w="1201" w:type="dxa"/>
            <w:shd w:val="clear" w:color="auto" w:fill="7030A0"/>
            <w:tcMar>
              <w:top w:w="0" w:type="dxa"/>
              <w:left w:w="57" w:type="dxa"/>
              <w:bottom w:w="28" w:type="dxa"/>
              <w:right w:w="57" w:type="dxa"/>
            </w:tcMar>
          </w:tcPr>
          <w:p w14:paraId="44D4A266" w14:textId="5190E605" w:rsidR="005203E3" w:rsidRPr="00F26C7E" w:rsidRDefault="005203E3" w:rsidP="005203E3">
            <w:pPr>
              <w:pStyle w:val="Tabletext"/>
              <w:jc w:val="right"/>
              <w:rPr>
                <w:color w:val="FFFFFF" w:themeColor="background1"/>
              </w:rPr>
            </w:pPr>
            <w:r>
              <w:rPr>
                <w:color w:val="FFFFFF"/>
                <w:lang w:val="ru-RU"/>
              </w:rPr>
              <w:t>13</w:t>
            </w:r>
            <w:r>
              <w:rPr>
                <w:color w:val="FFFFFF"/>
                <w:lang w:val="en-US"/>
              </w:rPr>
              <w:t>,</w:t>
            </w:r>
            <w:r>
              <w:rPr>
                <w:color w:val="FFFFFF"/>
                <w:lang w:val="ru-RU"/>
              </w:rPr>
              <w:t>404</w:t>
            </w:r>
            <w:r w:rsidRPr="00D97298">
              <w:rPr>
                <w:color w:val="FFFFFF"/>
              </w:rPr>
              <w:t xml:space="preserve"> </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7EFC1CFA" w14:textId="282E4C3C" w:rsidR="005203E3" w:rsidRPr="008A6797" w:rsidRDefault="005203E3" w:rsidP="005203E3">
            <w:pPr>
              <w:pStyle w:val="Tabletext"/>
              <w:jc w:val="right"/>
              <w:rPr>
                <w:i/>
                <w:color w:val="7030A0"/>
              </w:rPr>
            </w:pPr>
            <w:r>
              <w:rPr>
                <w:color w:val="7030A0"/>
                <w:lang w:val="ru-RU"/>
              </w:rPr>
              <w:t>13</w:t>
            </w:r>
            <w:r>
              <w:rPr>
                <w:color w:val="7030A0"/>
                <w:lang w:val="en-US"/>
              </w:rPr>
              <w:t>,</w:t>
            </w:r>
            <w:r>
              <w:rPr>
                <w:color w:val="7030A0"/>
                <w:lang w:val="ru-RU"/>
              </w:rPr>
              <w:t>821</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28F08C9F" w14:textId="4B5B5E4A" w:rsidR="005203E3" w:rsidRPr="008A6797" w:rsidRDefault="005203E3" w:rsidP="005203E3">
            <w:pPr>
              <w:pStyle w:val="Tabletext"/>
              <w:jc w:val="right"/>
              <w:rPr>
                <w:rStyle w:val="White"/>
                <w:i/>
                <w:color w:val="7030A0"/>
              </w:rPr>
            </w:pPr>
            <w:r w:rsidRPr="00D97298">
              <w:rPr>
                <w:i/>
                <w:color w:val="7030A0"/>
              </w:rPr>
              <w:t>-</w:t>
            </w:r>
            <w:r>
              <w:rPr>
                <w:i/>
                <w:color w:val="7030A0"/>
                <w:lang w:val="ru-RU"/>
              </w:rPr>
              <w:t>3</w:t>
            </w:r>
            <w:r>
              <w:rPr>
                <w:i/>
                <w:color w:val="7030A0"/>
                <w:lang w:val="en-US"/>
              </w:rPr>
              <w:t>.</w:t>
            </w:r>
            <w:r>
              <w:rPr>
                <w:i/>
                <w:color w:val="7030A0"/>
                <w:lang w:val="ru-RU"/>
              </w:rPr>
              <w:t>0</w:t>
            </w:r>
          </w:p>
        </w:tc>
      </w:tr>
      <w:tr w:rsidR="005203E3" w:rsidRPr="000041C8" w14:paraId="04B78839" w14:textId="719ACA13" w:rsidTr="00494C42">
        <w:trPr>
          <w:trHeight w:val="170"/>
        </w:trPr>
        <w:tc>
          <w:tcPr>
            <w:tcW w:w="3001" w:type="dxa"/>
            <w:shd w:val="clear" w:color="auto" w:fill="FFFFFF" w:themeFill="background1"/>
            <w:noWrap/>
            <w:tcMar>
              <w:top w:w="0" w:type="dxa"/>
              <w:left w:w="57" w:type="dxa"/>
              <w:bottom w:w="28" w:type="dxa"/>
              <w:right w:w="57" w:type="dxa"/>
            </w:tcMar>
          </w:tcPr>
          <w:p w14:paraId="0B698E50" w14:textId="4DB32B19" w:rsidR="005203E3" w:rsidRPr="00DE54F3" w:rsidRDefault="005203E3" w:rsidP="005203E3">
            <w:pPr>
              <w:pStyle w:val="Tabletext"/>
              <w:rPr>
                <w:rStyle w:val="Bold"/>
                <w:rFonts w:ascii="Arial" w:hAnsi="Arial" w:cs="Arial"/>
                <w:b w:val="0"/>
                <w:bCs w:val="0"/>
              </w:rPr>
            </w:pPr>
            <w:r w:rsidRPr="00DE54F3">
              <w:t xml:space="preserve">Operating income excl. </w:t>
            </w:r>
            <w:r>
              <w:br/>
            </w:r>
            <w:r w:rsidRPr="00DE54F3">
              <w:t>non-recurring items</w:t>
            </w:r>
          </w:p>
        </w:tc>
        <w:tc>
          <w:tcPr>
            <w:tcW w:w="1200" w:type="dxa"/>
            <w:shd w:val="clear" w:color="auto" w:fill="7030A0"/>
            <w:tcMar>
              <w:left w:w="57" w:type="dxa"/>
              <w:right w:w="57" w:type="dxa"/>
            </w:tcMar>
          </w:tcPr>
          <w:p w14:paraId="2A8B535C" w14:textId="77777777" w:rsidR="005203E3" w:rsidRPr="000D232C" w:rsidRDefault="005203E3" w:rsidP="005203E3">
            <w:pPr>
              <w:pStyle w:val="Tabletext"/>
              <w:jc w:val="right"/>
              <w:rPr>
                <w:color w:val="FFFFFF"/>
                <w:lang w:val="en-US"/>
              </w:rPr>
            </w:pPr>
          </w:p>
          <w:p w14:paraId="4329B84A" w14:textId="640F2687" w:rsidR="005203E3" w:rsidRPr="00B02317" w:rsidRDefault="005203E3" w:rsidP="005203E3">
            <w:pPr>
              <w:pStyle w:val="Tabletext"/>
              <w:jc w:val="right"/>
            </w:pPr>
            <w:r>
              <w:rPr>
                <w:color w:val="FFFFFF"/>
                <w:lang w:val="ru-RU"/>
              </w:rPr>
              <w:t>10</w:t>
            </w:r>
            <w:r>
              <w:rPr>
                <w:color w:val="FFFFFF"/>
                <w:lang w:val="en-US"/>
              </w:rPr>
              <w:t>,</w:t>
            </w:r>
            <w:r>
              <w:rPr>
                <w:color w:val="FFFFFF"/>
                <w:lang w:val="ru-RU"/>
              </w:rPr>
              <w:t>419</w:t>
            </w:r>
            <w:r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2CAA3FF0" w14:textId="77777777" w:rsidR="005203E3" w:rsidRDefault="005203E3" w:rsidP="005203E3">
            <w:pPr>
              <w:pStyle w:val="Tabletext"/>
              <w:jc w:val="right"/>
              <w:rPr>
                <w:color w:val="7030A0"/>
              </w:rPr>
            </w:pPr>
          </w:p>
          <w:p w14:paraId="15803C26" w14:textId="7D699A9A" w:rsidR="005203E3" w:rsidRPr="00B02317" w:rsidRDefault="005203E3" w:rsidP="005203E3">
            <w:pPr>
              <w:pStyle w:val="Tabletext"/>
              <w:jc w:val="right"/>
              <w:rPr>
                <w:color w:val="7030A0"/>
              </w:rPr>
            </w:pPr>
            <w:r>
              <w:rPr>
                <w:color w:val="7030A0"/>
                <w:lang w:val="ru-RU"/>
              </w:rPr>
              <w:t>6</w:t>
            </w:r>
            <w:r>
              <w:rPr>
                <w:color w:val="7030A0"/>
                <w:lang w:val="en-US"/>
              </w:rPr>
              <w:t>,</w:t>
            </w:r>
            <w:r>
              <w:rPr>
                <w:color w:val="7030A0"/>
                <w:lang w:val="ru-RU"/>
              </w:rPr>
              <w:t>610</w:t>
            </w:r>
            <w:r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0ADB8919" w14:textId="77777777" w:rsidR="00433149" w:rsidRDefault="00433149" w:rsidP="005203E3">
            <w:pPr>
              <w:pStyle w:val="Tabletext"/>
              <w:jc w:val="right"/>
              <w:rPr>
                <w:i/>
                <w:color w:val="7030A0"/>
                <w:lang w:val="ru-RU"/>
              </w:rPr>
            </w:pPr>
          </w:p>
          <w:p w14:paraId="6B8550A7" w14:textId="65C9D41F" w:rsidR="005203E3" w:rsidRPr="00B02317" w:rsidRDefault="005203E3" w:rsidP="005203E3">
            <w:pPr>
              <w:pStyle w:val="Tabletext"/>
              <w:jc w:val="right"/>
              <w:rPr>
                <w:color w:val="7030A0"/>
              </w:rPr>
            </w:pPr>
            <w:r>
              <w:rPr>
                <w:i/>
                <w:color w:val="7030A0"/>
                <w:lang w:val="ru-RU"/>
              </w:rPr>
              <w:t>57</w:t>
            </w:r>
            <w:r>
              <w:rPr>
                <w:i/>
                <w:color w:val="7030A0"/>
                <w:lang w:val="en-US"/>
              </w:rPr>
              <w:t>.</w:t>
            </w:r>
            <w:r>
              <w:rPr>
                <w:i/>
                <w:color w:val="7030A0"/>
                <w:lang w:val="ru-RU"/>
              </w:rPr>
              <w:t>6</w:t>
            </w:r>
          </w:p>
        </w:tc>
        <w:tc>
          <w:tcPr>
            <w:tcW w:w="1201" w:type="dxa"/>
            <w:shd w:val="clear" w:color="auto" w:fill="7030A0"/>
            <w:tcMar>
              <w:top w:w="0" w:type="dxa"/>
              <w:left w:w="57" w:type="dxa"/>
              <w:bottom w:w="28" w:type="dxa"/>
              <w:right w:w="57" w:type="dxa"/>
            </w:tcMar>
          </w:tcPr>
          <w:p w14:paraId="19EBBF83" w14:textId="77777777" w:rsidR="005203E3" w:rsidRDefault="005203E3" w:rsidP="005203E3">
            <w:pPr>
              <w:pStyle w:val="Tabletext"/>
              <w:jc w:val="right"/>
              <w:rPr>
                <w:color w:val="FFFFFF"/>
              </w:rPr>
            </w:pPr>
          </w:p>
          <w:p w14:paraId="7473FC58" w14:textId="71B04717" w:rsidR="005203E3" w:rsidRPr="00F26C7E" w:rsidRDefault="005203E3" w:rsidP="005203E3">
            <w:pPr>
              <w:pStyle w:val="Tabletext"/>
              <w:jc w:val="right"/>
              <w:rPr>
                <w:color w:val="FFFFFF" w:themeColor="background1"/>
              </w:rPr>
            </w:pPr>
            <w:r>
              <w:rPr>
                <w:color w:val="FFFFFF"/>
                <w:lang w:val="ru-RU"/>
              </w:rPr>
              <w:t>24</w:t>
            </w:r>
            <w:r>
              <w:rPr>
                <w:color w:val="FFFFFF"/>
                <w:lang w:val="en-US"/>
              </w:rPr>
              <w:t>,</w:t>
            </w:r>
            <w:r>
              <w:rPr>
                <w:color w:val="FFFFFF"/>
                <w:lang w:val="ru-RU"/>
              </w:rPr>
              <w:t>731</w:t>
            </w:r>
            <w:r w:rsidRPr="00D97298">
              <w:rPr>
                <w:color w:val="FFFFFF"/>
              </w:rPr>
              <w:t xml:space="preserve"> </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3E58C5A4" w14:textId="77777777" w:rsidR="005203E3" w:rsidRDefault="005203E3" w:rsidP="005203E3">
            <w:pPr>
              <w:pStyle w:val="Tabletext"/>
              <w:jc w:val="right"/>
              <w:rPr>
                <w:color w:val="7030A0"/>
              </w:rPr>
            </w:pPr>
            <w:r w:rsidRPr="00D97298">
              <w:rPr>
                <w:color w:val="7030A0"/>
              </w:rPr>
              <w:t xml:space="preserve"> </w:t>
            </w:r>
          </w:p>
          <w:p w14:paraId="20A4A88B" w14:textId="31ACAB61" w:rsidR="005203E3" w:rsidRPr="00B02317" w:rsidRDefault="005203E3" w:rsidP="005203E3">
            <w:pPr>
              <w:pStyle w:val="Tabletext"/>
              <w:jc w:val="right"/>
              <w:rPr>
                <w:color w:val="7030A0"/>
              </w:rPr>
            </w:pPr>
            <w:r>
              <w:rPr>
                <w:color w:val="7030A0"/>
                <w:lang w:val="ru-RU"/>
              </w:rPr>
              <w:t>16</w:t>
            </w:r>
            <w:r>
              <w:rPr>
                <w:color w:val="7030A0"/>
                <w:lang w:val="en-US"/>
              </w:rPr>
              <w:t>,</w:t>
            </w:r>
            <w:r>
              <w:rPr>
                <w:color w:val="7030A0"/>
                <w:lang w:val="ru-RU"/>
              </w:rPr>
              <w:t>763</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345FC58B" w14:textId="77777777" w:rsidR="00433149" w:rsidRDefault="00433149" w:rsidP="005203E3">
            <w:pPr>
              <w:pStyle w:val="Tabletext"/>
              <w:jc w:val="right"/>
              <w:rPr>
                <w:i/>
                <w:color w:val="7030A0"/>
                <w:lang w:val="ru-RU"/>
              </w:rPr>
            </w:pPr>
          </w:p>
          <w:p w14:paraId="67E2979D" w14:textId="232743C6" w:rsidR="005203E3" w:rsidRPr="00B02317" w:rsidRDefault="005203E3" w:rsidP="005203E3">
            <w:pPr>
              <w:pStyle w:val="Tabletext"/>
              <w:jc w:val="right"/>
              <w:rPr>
                <w:color w:val="7030A0"/>
              </w:rPr>
            </w:pPr>
            <w:r>
              <w:rPr>
                <w:i/>
                <w:color w:val="7030A0"/>
                <w:lang w:val="ru-RU"/>
              </w:rPr>
              <w:t>47</w:t>
            </w:r>
            <w:r>
              <w:rPr>
                <w:i/>
                <w:color w:val="7030A0"/>
                <w:lang w:val="en-US"/>
              </w:rPr>
              <w:t>.</w:t>
            </w:r>
            <w:r>
              <w:rPr>
                <w:i/>
                <w:color w:val="7030A0"/>
                <w:lang w:val="ru-RU"/>
              </w:rPr>
              <w:t>5</w:t>
            </w:r>
          </w:p>
        </w:tc>
      </w:tr>
      <w:tr w:rsidR="005203E3" w:rsidRPr="000041C8" w14:paraId="3C67B0D3" w14:textId="7931F272" w:rsidTr="00494C42">
        <w:trPr>
          <w:trHeight w:val="170"/>
        </w:trPr>
        <w:tc>
          <w:tcPr>
            <w:tcW w:w="3001" w:type="dxa"/>
            <w:shd w:val="clear" w:color="auto" w:fill="FFFFFF" w:themeFill="background1"/>
            <w:noWrap/>
            <w:tcMar>
              <w:top w:w="0" w:type="dxa"/>
              <w:left w:w="57" w:type="dxa"/>
              <w:bottom w:w="28" w:type="dxa"/>
              <w:right w:w="57" w:type="dxa"/>
            </w:tcMar>
          </w:tcPr>
          <w:p w14:paraId="43251286" w14:textId="4A1D26D1" w:rsidR="005203E3" w:rsidRPr="00EC5892" w:rsidRDefault="005203E3" w:rsidP="005203E3">
            <w:pPr>
              <w:pStyle w:val="Tabletext"/>
            </w:pPr>
            <w:r w:rsidRPr="00B02317">
              <w:t>Net income</w:t>
            </w:r>
            <w:r>
              <w:t>/loss</w:t>
            </w:r>
            <w:r w:rsidRPr="00B02317">
              <w:t xml:space="preserve"> </w:t>
            </w:r>
          </w:p>
        </w:tc>
        <w:tc>
          <w:tcPr>
            <w:tcW w:w="1200" w:type="dxa"/>
            <w:shd w:val="clear" w:color="auto" w:fill="7030A0"/>
            <w:tcMar>
              <w:left w:w="57" w:type="dxa"/>
              <w:right w:w="57" w:type="dxa"/>
            </w:tcMar>
          </w:tcPr>
          <w:p w14:paraId="52BABFDE" w14:textId="7963865D" w:rsidR="005203E3" w:rsidRPr="00B02317" w:rsidRDefault="005203E3" w:rsidP="005203E3">
            <w:pPr>
              <w:pStyle w:val="Tabletext"/>
              <w:jc w:val="right"/>
            </w:pPr>
            <w:r>
              <w:rPr>
                <w:color w:val="FFFFFF"/>
                <w:lang w:val="ru-RU"/>
              </w:rPr>
              <w:t>10</w:t>
            </w:r>
            <w:r>
              <w:rPr>
                <w:color w:val="FFFFFF"/>
                <w:lang w:val="en-US"/>
              </w:rPr>
              <w:t>,</w:t>
            </w:r>
            <w:r>
              <w:rPr>
                <w:color w:val="FFFFFF"/>
                <w:lang w:val="ru-RU"/>
              </w:rPr>
              <w:t>907</w:t>
            </w:r>
            <w:r w:rsidRPr="00D97298">
              <w:rPr>
                <w:color w:val="FFFFFF"/>
              </w:rPr>
              <w:t xml:space="preserve"> </w:t>
            </w:r>
          </w:p>
        </w:tc>
        <w:tc>
          <w:tcPr>
            <w:tcW w:w="1201" w:type="dxa"/>
            <w:tcBorders>
              <w:left w:val="nil"/>
              <w:right w:val="single" w:sz="8" w:space="0" w:color="C7C2C4"/>
            </w:tcBorders>
            <w:shd w:val="clear" w:color="auto" w:fill="auto"/>
            <w:tcMar>
              <w:left w:w="57" w:type="dxa"/>
              <w:right w:w="57" w:type="dxa"/>
            </w:tcMar>
          </w:tcPr>
          <w:p w14:paraId="01EF9898" w14:textId="14174A9E" w:rsidR="005203E3" w:rsidRPr="00B02317" w:rsidRDefault="005203E3" w:rsidP="005203E3">
            <w:pPr>
              <w:pStyle w:val="Tabletext"/>
              <w:jc w:val="right"/>
              <w:rPr>
                <w:color w:val="7030A0"/>
              </w:rPr>
            </w:pPr>
            <w:r w:rsidRPr="00D97298">
              <w:rPr>
                <w:color w:val="7030A0"/>
              </w:rPr>
              <w:t xml:space="preserve"> </w:t>
            </w:r>
            <w:r>
              <w:rPr>
                <w:color w:val="7030A0"/>
                <w:lang w:val="ru-RU"/>
              </w:rPr>
              <w:t>1</w:t>
            </w:r>
            <w:r>
              <w:rPr>
                <w:color w:val="7030A0"/>
                <w:lang w:val="en-US"/>
              </w:rPr>
              <w:t>,</w:t>
            </w:r>
            <w:r>
              <w:rPr>
                <w:color w:val="7030A0"/>
                <w:lang w:val="ru-RU"/>
              </w:rPr>
              <w:t>393</w:t>
            </w:r>
            <w:r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4C664B5B" w14:textId="3FA19FD7" w:rsidR="005203E3" w:rsidRPr="00B02317" w:rsidRDefault="005203E3" w:rsidP="005203E3">
            <w:pPr>
              <w:pStyle w:val="Tabletext"/>
              <w:jc w:val="right"/>
              <w:rPr>
                <w:color w:val="7030A0"/>
              </w:rPr>
            </w:pPr>
            <w:r>
              <w:rPr>
                <w:i/>
                <w:color w:val="7030A0"/>
                <w:lang w:val="ru-RU"/>
              </w:rPr>
              <w:t>683</w:t>
            </w:r>
            <w:r>
              <w:rPr>
                <w:i/>
                <w:color w:val="7030A0"/>
                <w:lang w:val="en-US"/>
              </w:rPr>
              <w:t>.</w:t>
            </w:r>
            <w:r>
              <w:rPr>
                <w:i/>
                <w:color w:val="7030A0"/>
                <w:lang w:val="ru-RU"/>
              </w:rPr>
              <w:t>2</w:t>
            </w:r>
          </w:p>
        </w:tc>
        <w:tc>
          <w:tcPr>
            <w:tcW w:w="1201" w:type="dxa"/>
            <w:shd w:val="clear" w:color="auto" w:fill="7030A0"/>
            <w:tcMar>
              <w:top w:w="0" w:type="dxa"/>
              <w:left w:w="57" w:type="dxa"/>
              <w:bottom w:w="28" w:type="dxa"/>
              <w:right w:w="57" w:type="dxa"/>
            </w:tcMar>
          </w:tcPr>
          <w:p w14:paraId="0B65C352" w14:textId="12CD6E95" w:rsidR="005203E3" w:rsidRPr="00B02317" w:rsidRDefault="005203E3" w:rsidP="005203E3">
            <w:pPr>
              <w:pStyle w:val="Tabletext"/>
              <w:jc w:val="right"/>
              <w:rPr>
                <w:color w:val="FFFFFF" w:themeColor="background1"/>
              </w:rPr>
            </w:pPr>
            <w:r>
              <w:rPr>
                <w:color w:val="FFFFFF"/>
                <w:lang w:val="ru-RU"/>
              </w:rPr>
              <w:t>5</w:t>
            </w:r>
            <w:r>
              <w:rPr>
                <w:color w:val="FFFFFF"/>
                <w:lang w:val="en-US"/>
              </w:rPr>
              <w:t>,</w:t>
            </w:r>
            <w:r>
              <w:rPr>
                <w:color w:val="FFFFFF"/>
                <w:lang w:val="ru-RU"/>
              </w:rPr>
              <w:t>026</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5A02CB6C" w14:textId="692A4DC9" w:rsidR="005203E3" w:rsidRPr="00B02317" w:rsidRDefault="005203E3" w:rsidP="005203E3">
            <w:pPr>
              <w:pStyle w:val="Tabletext"/>
              <w:jc w:val="right"/>
              <w:rPr>
                <w:color w:val="7030A0"/>
              </w:rPr>
            </w:pPr>
            <w:r>
              <w:rPr>
                <w:color w:val="7030A0"/>
                <w:lang w:val="ru-RU"/>
              </w:rPr>
              <w:t>4</w:t>
            </w:r>
            <w:r>
              <w:rPr>
                <w:color w:val="7030A0"/>
                <w:lang w:val="en-US"/>
              </w:rPr>
              <w:t>,</w:t>
            </w:r>
            <w:r>
              <w:rPr>
                <w:color w:val="7030A0"/>
                <w:lang w:val="ru-RU"/>
              </w:rPr>
              <w:t>870</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3842D5A3" w14:textId="791934CF" w:rsidR="005203E3" w:rsidRPr="00B02317" w:rsidRDefault="005203E3" w:rsidP="005203E3">
            <w:pPr>
              <w:pStyle w:val="Tabletext"/>
              <w:jc w:val="right"/>
              <w:rPr>
                <w:color w:val="7030A0"/>
              </w:rPr>
            </w:pPr>
            <w:r>
              <w:rPr>
                <w:i/>
                <w:color w:val="7030A0"/>
                <w:lang w:val="ru-RU"/>
              </w:rPr>
              <w:t>3</w:t>
            </w:r>
            <w:r>
              <w:rPr>
                <w:i/>
                <w:color w:val="7030A0"/>
                <w:lang w:val="en-US"/>
              </w:rPr>
              <w:t>.</w:t>
            </w:r>
            <w:r>
              <w:rPr>
                <w:i/>
                <w:color w:val="7030A0"/>
                <w:lang w:val="ru-RU"/>
              </w:rPr>
              <w:t>2</w:t>
            </w:r>
          </w:p>
        </w:tc>
      </w:tr>
      <w:tr w:rsidR="005203E3" w:rsidRPr="000041C8" w14:paraId="32C46003" w14:textId="032235F0" w:rsidTr="00494C42">
        <w:trPr>
          <w:trHeight w:val="170"/>
        </w:trPr>
        <w:tc>
          <w:tcPr>
            <w:tcW w:w="3001" w:type="dxa"/>
            <w:shd w:val="clear" w:color="auto" w:fill="FFFFFF" w:themeFill="background1"/>
            <w:noWrap/>
            <w:tcMar>
              <w:top w:w="0" w:type="dxa"/>
              <w:left w:w="57" w:type="dxa"/>
              <w:bottom w:w="28" w:type="dxa"/>
              <w:right w:w="57" w:type="dxa"/>
            </w:tcMar>
          </w:tcPr>
          <w:p w14:paraId="7E058FB7" w14:textId="10FBEE5D" w:rsidR="005203E3" w:rsidRPr="00DE54F3" w:rsidRDefault="005203E3" w:rsidP="005203E3">
            <w:pPr>
              <w:pStyle w:val="Tabletext"/>
              <w:rPr>
                <w:rStyle w:val="Bold"/>
                <w:rFonts w:ascii="Arial" w:hAnsi="Arial" w:cs="Arial"/>
                <w:b w:val="0"/>
                <w:bCs w:val="0"/>
              </w:rPr>
            </w:pPr>
            <w:r w:rsidRPr="00C71721">
              <w:t>Earnings per share (KZT)</w:t>
            </w:r>
          </w:p>
        </w:tc>
        <w:tc>
          <w:tcPr>
            <w:tcW w:w="1200" w:type="dxa"/>
            <w:shd w:val="clear" w:color="auto" w:fill="7030A0"/>
            <w:tcMar>
              <w:left w:w="57" w:type="dxa"/>
              <w:right w:w="57" w:type="dxa"/>
            </w:tcMar>
          </w:tcPr>
          <w:p w14:paraId="2919BD06" w14:textId="2B705035" w:rsidR="005203E3" w:rsidRPr="00944BB5" w:rsidRDefault="005203E3" w:rsidP="005203E3">
            <w:pPr>
              <w:pStyle w:val="Tabletext"/>
              <w:jc w:val="right"/>
              <w:rPr>
                <w:color w:val="FFFFFF"/>
                <w:lang w:val="en-US"/>
              </w:rPr>
            </w:pPr>
            <w:r w:rsidRPr="00944BB5">
              <w:rPr>
                <w:color w:val="FFFFFF"/>
                <w:lang w:val="en-US"/>
              </w:rPr>
              <w:t>54</w:t>
            </w:r>
            <w:r>
              <w:rPr>
                <w:color w:val="FFFFFF"/>
                <w:lang w:val="en-US"/>
              </w:rPr>
              <w:t>.</w:t>
            </w:r>
            <w:r w:rsidRPr="00944BB5">
              <w:rPr>
                <w:color w:val="FFFFFF"/>
                <w:lang w:val="en-US"/>
              </w:rPr>
              <w:t xml:space="preserve">5 </w:t>
            </w:r>
          </w:p>
        </w:tc>
        <w:tc>
          <w:tcPr>
            <w:tcW w:w="1201" w:type="dxa"/>
            <w:tcBorders>
              <w:left w:val="nil"/>
              <w:right w:val="single" w:sz="8" w:space="0" w:color="C7C2C4"/>
            </w:tcBorders>
            <w:shd w:val="clear" w:color="auto" w:fill="auto"/>
            <w:tcMar>
              <w:left w:w="57" w:type="dxa"/>
              <w:right w:w="57" w:type="dxa"/>
            </w:tcMar>
          </w:tcPr>
          <w:p w14:paraId="0B0A2D84" w14:textId="4BFBD3D6" w:rsidR="005203E3" w:rsidRPr="008A6797" w:rsidRDefault="005203E3" w:rsidP="005203E3">
            <w:pPr>
              <w:pStyle w:val="Tabletext"/>
              <w:jc w:val="right"/>
              <w:rPr>
                <w:rStyle w:val="White"/>
                <w:color w:val="7030A0"/>
              </w:rPr>
            </w:pPr>
            <w:r>
              <w:rPr>
                <w:color w:val="7030A0"/>
                <w:lang w:val="ru-RU"/>
              </w:rPr>
              <w:t>7</w:t>
            </w:r>
            <w:r>
              <w:rPr>
                <w:color w:val="7030A0"/>
                <w:lang w:val="en-US"/>
              </w:rPr>
              <w:t>.</w:t>
            </w:r>
            <w:r>
              <w:rPr>
                <w:color w:val="7030A0"/>
                <w:lang w:val="ru-RU"/>
              </w:rPr>
              <w:t>0</w:t>
            </w:r>
            <w:r w:rsidRPr="00D97298">
              <w:rPr>
                <w:color w:val="7030A0"/>
              </w:rPr>
              <w:t xml:space="preserve"> </w:t>
            </w:r>
          </w:p>
        </w:tc>
        <w:tc>
          <w:tcPr>
            <w:tcW w:w="1201" w:type="dxa"/>
            <w:tcBorders>
              <w:left w:val="single" w:sz="8" w:space="0" w:color="C7C2C4"/>
            </w:tcBorders>
            <w:shd w:val="clear" w:color="auto" w:fill="auto"/>
            <w:tcMar>
              <w:top w:w="0" w:type="dxa"/>
              <w:left w:w="57" w:type="dxa"/>
              <w:bottom w:w="28" w:type="dxa"/>
              <w:right w:w="57" w:type="dxa"/>
            </w:tcMar>
            <w:vAlign w:val="center"/>
          </w:tcPr>
          <w:p w14:paraId="36676740" w14:textId="4DB154DF" w:rsidR="005203E3" w:rsidRPr="008A6797" w:rsidRDefault="005203E3" w:rsidP="005203E3">
            <w:pPr>
              <w:pStyle w:val="Tabletext"/>
              <w:jc w:val="right"/>
              <w:rPr>
                <w:rStyle w:val="White"/>
                <w:i/>
                <w:color w:val="7030A0"/>
              </w:rPr>
            </w:pPr>
            <w:r>
              <w:rPr>
                <w:i/>
                <w:color w:val="7030A0"/>
                <w:lang w:val="ru-RU"/>
              </w:rPr>
              <w:t>683</w:t>
            </w:r>
            <w:r>
              <w:rPr>
                <w:i/>
                <w:color w:val="7030A0"/>
                <w:lang w:val="en-US"/>
              </w:rPr>
              <w:t>.</w:t>
            </w:r>
            <w:r>
              <w:rPr>
                <w:i/>
                <w:color w:val="7030A0"/>
                <w:lang w:val="ru-RU"/>
              </w:rPr>
              <w:t>2</w:t>
            </w:r>
          </w:p>
        </w:tc>
        <w:tc>
          <w:tcPr>
            <w:tcW w:w="1201" w:type="dxa"/>
            <w:shd w:val="clear" w:color="auto" w:fill="7030A0"/>
            <w:tcMar>
              <w:top w:w="0" w:type="dxa"/>
              <w:left w:w="57" w:type="dxa"/>
              <w:bottom w:w="28" w:type="dxa"/>
              <w:right w:w="57" w:type="dxa"/>
            </w:tcMar>
          </w:tcPr>
          <w:p w14:paraId="37F0E12F" w14:textId="1B632DE0" w:rsidR="005203E3" w:rsidRPr="00F26C7E" w:rsidRDefault="005203E3" w:rsidP="005203E3">
            <w:pPr>
              <w:pStyle w:val="Tabletext"/>
              <w:jc w:val="right"/>
              <w:rPr>
                <w:color w:val="FFFFFF" w:themeColor="background1"/>
              </w:rPr>
            </w:pPr>
            <w:r>
              <w:rPr>
                <w:color w:val="FFFFFF"/>
                <w:lang w:val="ru-RU"/>
              </w:rPr>
              <w:t>25</w:t>
            </w:r>
            <w:r>
              <w:rPr>
                <w:color w:val="FFFFFF"/>
                <w:lang w:val="en-US"/>
              </w:rPr>
              <w:t>.</w:t>
            </w:r>
            <w:r>
              <w:rPr>
                <w:color w:val="FFFFFF"/>
                <w:lang w:val="ru-RU"/>
              </w:rPr>
              <w:t>1</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2EFBA73C" w14:textId="595C7A76" w:rsidR="005203E3" w:rsidRPr="008A6797" w:rsidRDefault="005203E3" w:rsidP="005203E3">
            <w:pPr>
              <w:pStyle w:val="Tabletext"/>
              <w:jc w:val="right"/>
              <w:rPr>
                <w:i/>
                <w:color w:val="7030A0"/>
              </w:rPr>
            </w:pPr>
            <w:r>
              <w:rPr>
                <w:color w:val="7030A0"/>
                <w:lang w:val="ru-RU"/>
              </w:rPr>
              <w:t>24</w:t>
            </w:r>
            <w:r>
              <w:rPr>
                <w:color w:val="7030A0"/>
                <w:lang w:val="en-US"/>
              </w:rPr>
              <w:t>.</w:t>
            </w:r>
            <w:r>
              <w:rPr>
                <w:color w:val="7030A0"/>
                <w:lang w:val="ru-RU"/>
              </w:rPr>
              <w:t>3</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28" w:type="dxa"/>
              <w:right w:w="57" w:type="dxa"/>
            </w:tcMar>
            <w:vAlign w:val="center"/>
          </w:tcPr>
          <w:p w14:paraId="074B7680" w14:textId="463FC0D3" w:rsidR="005203E3" w:rsidRPr="008A6797" w:rsidRDefault="005203E3" w:rsidP="005203E3">
            <w:pPr>
              <w:pStyle w:val="Tabletext"/>
              <w:jc w:val="right"/>
              <w:rPr>
                <w:rStyle w:val="White"/>
                <w:i/>
                <w:color w:val="7030A0"/>
              </w:rPr>
            </w:pPr>
            <w:r>
              <w:rPr>
                <w:i/>
                <w:color w:val="7030A0"/>
                <w:lang w:val="ru-RU"/>
              </w:rPr>
              <w:t>3</w:t>
            </w:r>
            <w:r>
              <w:rPr>
                <w:i/>
                <w:color w:val="7030A0"/>
                <w:lang w:val="en-US"/>
              </w:rPr>
              <w:t>.</w:t>
            </w:r>
            <w:r>
              <w:rPr>
                <w:i/>
                <w:color w:val="7030A0"/>
                <w:lang w:val="ru-RU"/>
              </w:rPr>
              <w:t>2</w:t>
            </w:r>
          </w:p>
        </w:tc>
      </w:tr>
      <w:tr w:rsidR="005203E3" w:rsidRPr="000041C8" w14:paraId="718B341B" w14:textId="77E440BB" w:rsidTr="00494C42">
        <w:trPr>
          <w:trHeight w:val="170"/>
        </w:trPr>
        <w:tc>
          <w:tcPr>
            <w:tcW w:w="3001" w:type="dxa"/>
            <w:shd w:val="clear" w:color="auto" w:fill="FFFFFF" w:themeFill="background1"/>
            <w:noWrap/>
            <w:tcMar>
              <w:top w:w="0" w:type="dxa"/>
              <w:left w:w="57" w:type="dxa"/>
              <w:bottom w:w="28" w:type="dxa"/>
              <w:right w:w="57" w:type="dxa"/>
            </w:tcMar>
          </w:tcPr>
          <w:p w14:paraId="65DEA3BD" w14:textId="574B2EB2" w:rsidR="005203E3" w:rsidRPr="00DE54F3" w:rsidRDefault="005203E3" w:rsidP="005203E3">
            <w:pPr>
              <w:pStyle w:val="Tabletext"/>
              <w:rPr>
                <w:rStyle w:val="Bold"/>
                <w:rFonts w:ascii="Arial" w:hAnsi="Arial" w:cs="Arial"/>
                <w:b w:val="0"/>
                <w:bCs w:val="0"/>
              </w:rPr>
            </w:pPr>
            <w:r w:rsidRPr="00C71721">
              <w:t xml:space="preserve">CAPEX-to-sales (%) </w:t>
            </w:r>
          </w:p>
        </w:tc>
        <w:tc>
          <w:tcPr>
            <w:tcW w:w="1200" w:type="dxa"/>
            <w:shd w:val="clear" w:color="auto" w:fill="7030A0"/>
            <w:tcMar>
              <w:left w:w="57" w:type="dxa"/>
              <w:right w:w="57" w:type="dxa"/>
            </w:tcMar>
          </w:tcPr>
          <w:p w14:paraId="3D570F85" w14:textId="174FED0B" w:rsidR="005203E3" w:rsidRPr="00944BB5" w:rsidRDefault="005203E3" w:rsidP="005203E3">
            <w:pPr>
              <w:pStyle w:val="Tabletext"/>
              <w:jc w:val="right"/>
              <w:rPr>
                <w:color w:val="FFFFFF"/>
                <w:lang w:val="en-US"/>
              </w:rPr>
            </w:pPr>
            <w:r w:rsidRPr="00944BB5">
              <w:rPr>
                <w:color w:val="FFFFFF"/>
                <w:lang w:val="en-US"/>
              </w:rPr>
              <w:t>4</w:t>
            </w:r>
            <w:r>
              <w:rPr>
                <w:color w:val="FFFFFF"/>
                <w:lang w:val="en-US"/>
              </w:rPr>
              <w:t>.</w:t>
            </w:r>
            <w:r w:rsidRPr="00944BB5">
              <w:rPr>
                <w:color w:val="FFFFFF"/>
                <w:lang w:val="en-US"/>
              </w:rPr>
              <w:t>6</w:t>
            </w:r>
          </w:p>
        </w:tc>
        <w:tc>
          <w:tcPr>
            <w:tcW w:w="1201" w:type="dxa"/>
            <w:tcBorders>
              <w:left w:val="nil"/>
              <w:right w:val="single" w:sz="8" w:space="0" w:color="C7C2C4"/>
            </w:tcBorders>
            <w:shd w:val="clear" w:color="auto" w:fill="auto"/>
            <w:tcMar>
              <w:left w:w="57" w:type="dxa"/>
              <w:right w:w="57" w:type="dxa"/>
            </w:tcMar>
          </w:tcPr>
          <w:p w14:paraId="08B8B944" w14:textId="1C1D7035" w:rsidR="005203E3" w:rsidRPr="00944BB5" w:rsidRDefault="005203E3" w:rsidP="005203E3">
            <w:pPr>
              <w:pStyle w:val="Tabletext"/>
              <w:jc w:val="right"/>
            </w:pPr>
            <w:r w:rsidRPr="00944BB5">
              <w:rPr>
                <w:color w:val="7030A0"/>
              </w:rPr>
              <w:t>13.6</w:t>
            </w:r>
          </w:p>
        </w:tc>
        <w:tc>
          <w:tcPr>
            <w:tcW w:w="1201" w:type="dxa"/>
            <w:tcBorders>
              <w:left w:val="single" w:sz="8" w:space="0" w:color="C7C2C4"/>
            </w:tcBorders>
            <w:shd w:val="clear" w:color="auto" w:fill="auto"/>
            <w:tcMar>
              <w:top w:w="0" w:type="dxa"/>
              <w:left w:w="57" w:type="dxa"/>
              <w:bottom w:w="28" w:type="dxa"/>
              <w:right w:w="57" w:type="dxa"/>
            </w:tcMar>
            <w:vAlign w:val="bottom"/>
          </w:tcPr>
          <w:p w14:paraId="293C7CE7" w14:textId="6D0F2B4E" w:rsidR="005203E3" w:rsidRPr="008A6797" w:rsidRDefault="005203E3" w:rsidP="005203E3">
            <w:pPr>
              <w:pStyle w:val="Tabletext"/>
              <w:jc w:val="right"/>
              <w:rPr>
                <w:rStyle w:val="White"/>
                <w:i/>
                <w:color w:val="7030A0"/>
              </w:rPr>
            </w:pPr>
          </w:p>
        </w:tc>
        <w:tc>
          <w:tcPr>
            <w:tcW w:w="1201" w:type="dxa"/>
            <w:shd w:val="clear" w:color="auto" w:fill="7030A0"/>
            <w:tcMar>
              <w:top w:w="0" w:type="dxa"/>
              <w:left w:w="57" w:type="dxa"/>
              <w:bottom w:w="28" w:type="dxa"/>
              <w:right w:w="57" w:type="dxa"/>
            </w:tcMar>
          </w:tcPr>
          <w:p w14:paraId="10906B55" w14:textId="0186D48C" w:rsidR="005203E3" w:rsidRPr="00944BB5" w:rsidRDefault="005203E3" w:rsidP="005203E3">
            <w:pPr>
              <w:pStyle w:val="Tabletext"/>
              <w:jc w:val="right"/>
              <w:rPr>
                <w:color w:val="FFFFFF"/>
              </w:rPr>
            </w:pPr>
            <w:r w:rsidRPr="00944BB5">
              <w:rPr>
                <w:color w:val="FFFFFF"/>
              </w:rPr>
              <w:t>5.4</w:t>
            </w:r>
          </w:p>
        </w:tc>
        <w:tc>
          <w:tcPr>
            <w:tcW w:w="1201" w:type="dxa"/>
            <w:tcBorders>
              <w:left w:val="nil"/>
              <w:right w:val="single" w:sz="8" w:space="0" w:color="C7C2C4"/>
            </w:tcBorders>
            <w:shd w:val="clear" w:color="auto" w:fill="FFFFFF" w:themeFill="background1"/>
            <w:noWrap/>
            <w:tcMar>
              <w:top w:w="0" w:type="dxa"/>
              <w:left w:w="57" w:type="dxa"/>
              <w:bottom w:w="28" w:type="dxa"/>
              <w:right w:w="57" w:type="dxa"/>
            </w:tcMar>
          </w:tcPr>
          <w:p w14:paraId="0F726550" w14:textId="31E574CD" w:rsidR="005203E3" w:rsidRPr="008A6797" w:rsidRDefault="005203E3" w:rsidP="005203E3">
            <w:pPr>
              <w:pStyle w:val="Tabletext"/>
              <w:jc w:val="right"/>
              <w:rPr>
                <w:i/>
                <w:color w:val="7030A0"/>
              </w:rPr>
            </w:pPr>
            <w:r>
              <w:rPr>
                <w:color w:val="7030A0"/>
                <w:lang w:val="ru-RU"/>
              </w:rPr>
              <w:t>11</w:t>
            </w:r>
            <w:r>
              <w:rPr>
                <w:color w:val="7030A0"/>
                <w:lang w:val="en-US"/>
              </w:rPr>
              <w:t>.</w:t>
            </w:r>
            <w:r>
              <w:rPr>
                <w:color w:val="7030A0"/>
                <w:lang w:val="ru-RU"/>
              </w:rPr>
              <w:t>6</w:t>
            </w:r>
          </w:p>
        </w:tc>
        <w:tc>
          <w:tcPr>
            <w:tcW w:w="1201" w:type="dxa"/>
            <w:tcBorders>
              <w:left w:val="single" w:sz="8" w:space="0" w:color="C7C2C4"/>
            </w:tcBorders>
            <w:shd w:val="clear" w:color="auto" w:fill="auto"/>
            <w:noWrap/>
            <w:tcMar>
              <w:top w:w="0" w:type="dxa"/>
              <w:left w:w="57" w:type="dxa"/>
              <w:bottom w:w="28" w:type="dxa"/>
              <w:right w:w="57" w:type="dxa"/>
            </w:tcMar>
            <w:vAlign w:val="bottom"/>
          </w:tcPr>
          <w:p w14:paraId="32A561D7" w14:textId="65364DBC" w:rsidR="005203E3" w:rsidRPr="008A6797" w:rsidRDefault="005203E3" w:rsidP="005203E3">
            <w:pPr>
              <w:pStyle w:val="Tabletext"/>
              <w:jc w:val="right"/>
              <w:rPr>
                <w:rStyle w:val="White"/>
                <w:i/>
                <w:color w:val="7030A0"/>
              </w:rPr>
            </w:pPr>
          </w:p>
        </w:tc>
      </w:tr>
      <w:tr w:rsidR="005203E3" w:rsidRPr="000041C8" w14:paraId="5A45632E" w14:textId="72A19D7F" w:rsidTr="00494C42">
        <w:trPr>
          <w:trHeight w:val="170"/>
        </w:trPr>
        <w:tc>
          <w:tcPr>
            <w:tcW w:w="3001" w:type="dxa"/>
            <w:shd w:val="clear" w:color="auto" w:fill="FFFFFF" w:themeFill="background1"/>
            <w:noWrap/>
            <w:tcMar>
              <w:top w:w="0" w:type="dxa"/>
              <w:left w:w="57" w:type="dxa"/>
              <w:bottom w:w="57" w:type="dxa"/>
              <w:right w:w="57" w:type="dxa"/>
            </w:tcMar>
          </w:tcPr>
          <w:p w14:paraId="048EC8F1" w14:textId="70A79923" w:rsidR="005203E3" w:rsidRPr="00DE54F3" w:rsidRDefault="005203E3" w:rsidP="005203E3">
            <w:pPr>
              <w:pStyle w:val="Tabletext"/>
              <w:rPr>
                <w:rStyle w:val="Bold"/>
                <w:rFonts w:ascii="Arial" w:hAnsi="Arial" w:cs="Arial"/>
                <w:b w:val="0"/>
                <w:bCs w:val="0"/>
              </w:rPr>
            </w:pPr>
            <w:r w:rsidRPr="00C71721">
              <w:t>Free cash flow</w:t>
            </w:r>
          </w:p>
        </w:tc>
        <w:tc>
          <w:tcPr>
            <w:tcW w:w="1200" w:type="dxa"/>
            <w:shd w:val="clear" w:color="auto" w:fill="7030A0"/>
            <w:tcMar>
              <w:left w:w="57" w:type="dxa"/>
              <w:right w:w="57" w:type="dxa"/>
            </w:tcMar>
          </w:tcPr>
          <w:p w14:paraId="762D0746" w14:textId="03917F24" w:rsidR="005203E3" w:rsidRPr="00944BB5" w:rsidRDefault="005203E3" w:rsidP="00C54DF3">
            <w:pPr>
              <w:pStyle w:val="Tabletext"/>
              <w:jc w:val="right"/>
              <w:rPr>
                <w:color w:val="FFFFFF"/>
                <w:lang w:val="en-US"/>
              </w:rPr>
            </w:pPr>
            <w:r w:rsidRPr="00944BB5">
              <w:rPr>
                <w:color w:val="FFFFFF"/>
                <w:lang w:val="en-US"/>
              </w:rPr>
              <w:t>7,</w:t>
            </w:r>
            <w:r w:rsidR="00C54DF3" w:rsidRPr="00944BB5">
              <w:rPr>
                <w:color w:val="FFFFFF"/>
                <w:lang w:val="en-US"/>
              </w:rPr>
              <w:t>164</w:t>
            </w:r>
            <w:r w:rsidRPr="00944BB5">
              <w:rPr>
                <w:color w:val="FFFFFF"/>
                <w:lang w:val="en-US"/>
              </w:rPr>
              <w:t xml:space="preserve"> </w:t>
            </w:r>
          </w:p>
        </w:tc>
        <w:tc>
          <w:tcPr>
            <w:tcW w:w="1201" w:type="dxa"/>
            <w:tcBorders>
              <w:left w:val="nil"/>
              <w:right w:val="single" w:sz="8" w:space="0" w:color="C7C2C4"/>
            </w:tcBorders>
            <w:shd w:val="clear" w:color="auto" w:fill="auto"/>
            <w:tcMar>
              <w:left w:w="57" w:type="dxa"/>
              <w:right w:w="57" w:type="dxa"/>
            </w:tcMar>
          </w:tcPr>
          <w:p w14:paraId="1ABAD5CA" w14:textId="0934BFA5" w:rsidR="005203E3" w:rsidRPr="00944BB5" w:rsidRDefault="005203E3" w:rsidP="005203E3">
            <w:pPr>
              <w:pStyle w:val="Tabletext"/>
              <w:jc w:val="right"/>
              <w:rPr>
                <w:color w:val="7030A0"/>
              </w:rPr>
            </w:pPr>
            <w:r w:rsidRPr="00944BB5">
              <w:rPr>
                <w:color w:val="7030A0"/>
              </w:rPr>
              <w:t xml:space="preserve">3,761 </w:t>
            </w:r>
          </w:p>
        </w:tc>
        <w:tc>
          <w:tcPr>
            <w:tcW w:w="1201" w:type="dxa"/>
            <w:tcBorders>
              <w:left w:val="single" w:sz="8" w:space="0" w:color="C7C2C4"/>
            </w:tcBorders>
            <w:shd w:val="clear" w:color="auto" w:fill="auto"/>
            <w:tcMar>
              <w:top w:w="0" w:type="dxa"/>
              <w:left w:w="57" w:type="dxa"/>
              <w:bottom w:w="57" w:type="dxa"/>
              <w:right w:w="57" w:type="dxa"/>
            </w:tcMar>
            <w:vAlign w:val="bottom"/>
          </w:tcPr>
          <w:p w14:paraId="74BF66BE" w14:textId="733342D8" w:rsidR="005203E3" w:rsidRPr="00C12BBD" w:rsidRDefault="005203E3" w:rsidP="005203E3">
            <w:pPr>
              <w:pStyle w:val="Tabletext"/>
              <w:jc w:val="right"/>
              <w:rPr>
                <w:rStyle w:val="White"/>
                <w:i/>
                <w:color w:val="FF0000"/>
              </w:rPr>
            </w:pPr>
          </w:p>
        </w:tc>
        <w:tc>
          <w:tcPr>
            <w:tcW w:w="1201" w:type="dxa"/>
            <w:shd w:val="clear" w:color="auto" w:fill="7030A0"/>
            <w:tcMar>
              <w:top w:w="0" w:type="dxa"/>
              <w:left w:w="57" w:type="dxa"/>
              <w:bottom w:w="57" w:type="dxa"/>
              <w:right w:w="57" w:type="dxa"/>
            </w:tcMar>
            <w:vAlign w:val="center"/>
          </w:tcPr>
          <w:p w14:paraId="6DD572C5" w14:textId="297E68ED" w:rsidR="005203E3" w:rsidRPr="00944BB5" w:rsidRDefault="00C54DF3" w:rsidP="005203E3">
            <w:pPr>
              <w:pStyle w:val="Tabletext"/>
              <w:jc w:val="right"/>
              <w:rPr>
                <w:color w:val="FFFFFF"/>
              </w:rPr>
            </w:pPr>
            <w:r w:rsidRPr="00944BB5">
              <w:rPr>
                <w:color w:val="FFFFFF"/>
              </w:rPr>
              <w:t>12,918</w:t>
            </w:r>
            <w:r w:rsidR="005203E3" w:rsidRPr="00944BB5">
              <w:rPr>
                <w:color w:val="FFFFFF"/>
              </w:rPr>
              <w:t xml:space="preserve"> </w:t>
            </w:r>
          </w:p>
        </w:tc>
        <w:tc>
          <w:tcPr>
            <w:tcW w:w="1201" w:type="dxa"/>
            <w:tcBorders>
              <w:left w:val="nil"/>
              <w:right w:val="single" w:sz="8" w:space="0" w:color="C7C2C4"/>
            </w:tcBorders>
            <w:shd w:val="clear" w:color="auto" w:fill="FFFFFF" w:themeFill="background1"/>
            <w:noWrap/>
            <w:tcMar>
              <w:top w:w="0" w:type="dxa"/>
              <w:left w:w="57" w:type="dxa"/>
              <w:bottom w:w="57" w:type="dxa"/>
              <w:right w:w="57" w:type="dxa"/>
            </w:tcMar>
            <w:vAlign w:val="center"/>
          </w:tcPr>
          <w:p w14:paraId="30A0D133" w14:textId="278D848A" w:rsidR="005203E3" w:rsidRPr="008A6797" w:rsidRDefault="005203E3" w:rsidP="005203E3">
            <w:pPr>
              <w:pStyle w:val="Tabletext"/>
              <w:jc w:val="right"/>
              <w:rPr>
                <w:i/>
                <w:color w:val="7030A0"/>
              </w:rPr>
            </w:pPr>
            <w:r>
              <w:rPr>
                <w:color w:val="7030A0"/>
                <w:lang w:val="ru-RU"/>
              </w:rPr>
              <w:t>4</w:t>
            </w:r>
            <w:r>
              <w:rPr>
                <w:color w:val="7030A0"/>
                <w:lang w:val="en-US"/>
              </w:rPr>
              <w:t>,</w:t>
            </w:r>
            <w:r>
              <w:rPr>
                <w:color w:val="7030A0"/>
                <w:lang w:val="ru-RU"/>
              </w:rPr>
              <w:t>103</w:t>
            </w:r>
            <w:r w:rsidRPr="00D97298">
              <w:rPr>
                <w:color w:val="7030A0"/>
              </w:rPr>
              <w:t xml:space="preserve"> </w:t>
            </w:r>
          </w:p>
        </w:tc>
        <w:tc>
          <w:tcPr>
            <w:tcW w:w="1201" w:type="dxa"/>
            <w:tcBorders>
              <w:left w:val="single" w:sz="8" w:space="0" w:color="C7C2C4"/>
            </w:tcBorders>
            <w:shd w:val="clear" w:color="auto" w:fill="auto"/>
            <w:noWrap/>
            <w:tcMar>
              <w:top w:w="0" w:type="dxa"/>
              <w:left w:w="57" w:type="dxa"/>
              <w:bottom w:w="57" w:type="dxa"/>
              <w:right w:w="57" w:type="dxa"/>
            </w:tcMar>
            <w:vAlign w:val="bottom"/>
          </w:tcPr>
          <w:p w14:paraId="24865F15" w14:textId="2A992221" w:rsidR="005203E3" w:rsidRPr="008A6797" w:rsidRDefault="005203E3" w:rsidP="005203E3">
            <w:pPr>
              <w:pStyle w:val="Tabletext"/>
              <w:jc w:val="right"/>
              <w:rPr>
                <w:rStyle w:val="White"/>
                <w:i/>
                <w:color w:val="7030A0"/>
              </w:rPr>
            </w:pPr>
          </w:p>
        </w:tc>
      </w:tr>
      <w:bookmarkEnd w:id="2"/>
    </w:tbl>
    <w:p w14:paraId="615C6C58" w14:textId="77777777" w:rsidR="00494C42" w:rsidRDefault="00494C42" w:rsidP="00F26C7E">
      <w:pPr>
        <w:rPr>
          <w:sz w:val="16"/>
          <w:szCs w:val="16"/>
        </w:rPr>
      </w:pPr>
    </w:p>
    <w:p w14:paraId="57EA4EC1" w14:textId="77777777" w:rsidR="00494C42" w:rsidRDefault="00494C42" w:rsidP="00F26C7E">
      <w:pPr>
        <w:rPr>
          <w:sz w:val="16"/>
          <w:szCs w:val="16"/>
        </w:rPr>
      </w:pPr>
    </w:p>
    <w:p w14:paraId="19601F26" w14:textId="77777777" w:rsidR="00494C42" w:rsidRDefault="00494C42" w:rsidP="00F26C7E">
      <w:pPr>
        <w:rPr>
          <w:sz w:val="16"/>
          <w:szCs w:val="16"/>
        </w:rPr>
      </w:pPr>
    </w:p>
    <w:p w14:paraId="00EE69D0" w14:textId="2486F42A" w:rsidR="00F26C7E" w:rsidRPr="00F26C7E" w:rsidRDefault="00F26C7E" w:rsidP="00F26C7E">
      <w:pPr>
        <w:rPr>
          <w:sz w:val="16"/>
          <w:szCs w:val="16"/>
        </w:rPr>
      </w:pPr>
      <w:bookmarkStart w:id="3" w:name="_Hlk14966356"/>
      <w:r w:rsidRPr="00F26C7E">
        <w:rPr>
          <w:sz w:val="16"/>
          <w:szCs w:val="16"/>
        </w:rPr>
        <w:t xml:space="preserve">In this report, comparative figures are provided in parentheses following the operational and financial results and refer to the same item in the </w:t>
      </w:r>
      <w:r w:rsidR="005203E3">
        <w:rPr>
          <w:sz w:val="16"/>
          <w:szCs w:val="16"/>
        </w:rPr>
        <w:t>third</w:t>
      </w:r>
      <w:r w:rsidRPr="00F26C7E">
        <w:rPr>
          <w:sz w:val="16"/>
          <w:szCs w:val="16"/>
        </w:rPr>
        <w:t xml:space="preserve"> quarter </w:t>
      </w:r>
      <w:r w:rsidR="005203E3">
        <w:rPr>
          <w:sz w:val="16"/>
          <w:szCs w:val="16"/>
        </w:rPr>
        <w:t>or nine-months period</w:t>
      </w:r>
      <w:r w:rsidR="00B53F60">
        <w:rPr>
          <w:sz w:val="16"/>
          <w:szCs w:val="16"/>
        </w:rPr>
        <w:t xml:space="preserve"> </w:t>
      </w:r>
      <w:r w:rsidRPr="00F26C7E">
        <w:rPr>
          <w:sz w:val="16"/>
          <w:szCs w:val="16"/>
        </w:rPr>
        <w:t>of 201</w:t>
      </w:r>
      <w:r w:rsidR="00C57EA8">
        <w:rPr>
          <w:sz w:val="16"/>
          <w:szCs w:val="16"/>
        </w:rPr>
        <w:t>8</w:t>
      </w:r>
      <w:r w:rsidRPr="00F26C7E">
        <w:rPr>
          <w:sz w:val="16"/>
          <w:szCs w:val="16"/>
        </w:rPr>
        <w:t xml:space="preserve">, unless otherwise stated. </w:t>
      </w:r>
    </w:p>
    <w:bookmarkEnd w:id="3"/>
    <w:p w14:paraId="17D37AE7" w14:textId="10148227" w:rsidR="00090811" w:rsidRPr="00EA2195" w:rsidRDefault="00BB0B45" w:rsidP="00D847B0">
      <w:pPr>
        <w:pStyle w:val="Subhead1"/>
        <w:sectPr w:rsidR="00090811" w:rsidRPr="00EA2195" w:rsidSect="002D099A">
          <w:type w:val="continuous"/>
          <w:pgSz w:w="11900" w:h="16840"/>
          <w:pgMar w:top="1406" w:right="1134" w:bottom="680" w:left="1134" w:header="595" w:footer="624" w:gutter="0"/>
          <w:cols w:space="397"/>
          <w:titlePg/>
          <w:docGrid w:linePitch="360"/>
        </w:sectPr>
      </w:pPr>
      <w:r w:rsidRPr="00DA1AFA">
        <w:br w:type="column"/>
      </w:r>
    </w:p>
    <w:p w14:paraId="05392703" w14:textId="239D2079" w:rsidR="00A81A28" w:rsidRDefault="00104609" w:rsidP="00E8142A">
      <w:pPr>
        <w:pStyle w:val="Header1"/>
      </w:pPr>
      <w:bookmarkStart w:id="4" w:name="_Hlk14966385"/>
      <w:r>
        <w:t>Comments by Kaspars Kukelis</w:t>
      </w:r>
      <w:r w:rsidR="00A81A28">
        <w:t xml:space="preserve">, </w:t>
      </w:r>
      <w:r>
        <w:t>Chairman of the Management Board</w:t>
      </w:r>
      <w:bookmarkEnd w:id="4"/>
    </w:p>
    <w:p w14:paraId="7C9A5F33" w14:textId="77777777" w:rsidR="00A81A28" w:rsidRDefault="00A81A28" w:rsidP="004D1A0C"/>
    <w:p w14:paraId="7F6E3BF0" w14:textId="77777777" w:rsidR="00A72838" w:rsidRDefault="00A72838" w:rsidP="00A72838">
      <w:pPr>
        <w:rPr>
          <w:rFonts w:cs="Arial"/>
        </w:rPr>
      </w:pPr>
    </w:p>
    <w:p w14:paraId="44D0BA93" w14:textId="3EB29D91" w:rsidR="00D42F34" w:rsidRPr="00D42F34" w:rsidRDefault="00A72838" w:rsidP="00D42F34">
      <w:pPr>
        <w:rPr>
          <w:rFonts w:cs="Arial"/>
        </w:rPr>
      </w:pPr>
      <w:bookmarkStart w:id="5" w:name="_Hlk22805817"/>
      <w:bookmarkStart w:id="6" w:name="_Hlk14966413"/>
      <w:r w:rsidRPr="00A72838">
        <w:rPr>
          <w:rFonts w:cs="Arial"/>
        </w:rPr>
        <w:t>“</w:t>
      </w:r>
      <w:r w:rsidR="007816FC" w:rsidRPr="007816FC">
        <w:rPr>
          <w:rFonts w:cs="Arial"/>
        </w:rPr>
        <w:t>We have continued to deliver a strong performance in the third quarter and have launched a new strategy, which will optimise the benefits of our new ownership structure and drive further growth through innovative product development across all areas of our business.</w:t>
      </w:r>
    </w:p>
    <w:p w14:paraId="19CD5BE7" w14:textId="77777777" w:rsidR="00D42F34" w:rsidRDefault="00D42F34" w:rsidP="00D42F34">
      <w:pPr>
        <w:rPr>
          <w:rFonts w:cs="Arial"/>
        </w:rPr>
      </w:pPr>
    </w:p>
    <w:p w14:paraId="0A79B7B2" w14:textId="6879A4E7" w:rsidR="00A72838" w:rsidRPr="00A72838" w:rsidRDefault="007816FC" w:rsidP="00D42F34">
      <w:pPr>
        <w:rPr>
          <w:rFonts w:cs="Arial"/>
        </w:rPr>
      </w:pPr>
      <w:r w:rsidRPr="007816FC">
        <w:rPr>
          <w:rFonts w:cs="Arial"/>
        </w:rPr>
        <w:t>Service revenue has remained on a positive trajectory and grew 8.4</w:t>
      </w:r>
      <w:r>
        <w:rPr>
          <w:rFonts w:cs="Arial"/>
        </w:rPr>
        <w:t xml:space="preserve"> percent</w:t>
      </w:r>
      <w:r w:rsidRPr="007816FC">
        <w:rPr>
          <w:rFonts w:cs="Arial"/>
        </w:rPr>
        <w:t xml:space="preserve"> during the period</w:t>
      </w:r>
      <w:r>
        <w:rPr>
          <w:rFonts w:cs="Arial"/>
        </w:rPr>
        <w:t xml:space="preserve">. </w:t>
      </w:r>
      <w:r w:rsidR="00D42F34" w:rsidRPr="00D42F34">
        <w:rPr>
          <w:rFonts w:cs="Arial"/>
        </w:rPr>
        <w:t>Revenue growth during the quarter was driven by a number of factors including improved pay as you go (PAYG) billing for bundled offers, the introduction of new tariff plans with unlimited access to social networks, as well as an increasing number of existing subscribers transitioning to tariff plans with higher</w:t>
      </w:r>
      <w:r w:rsidR="002C5EF4">
        <w:rPr>
          <w:rFonts w:cs="Arial"/>
        </w:rPr>
        <w:t>-</w:t>
      </w:r>
      <w:r w:rsidR="00D42F34" w:rsidRPr="00D42F34">
        <w:rPr>
          <w:rFonts w:cs="Arial"/>
        </w:rPr>
        <w:t xml:space="preserve">end offers and greater content access. </w:t>
      </w:r>
    </w:p>
    <w:p w14:paraId="7A88D717" w14:textId="77777777" w:rsidR="00A72838" w:rsidRPr="00A72838" w:rsidRDefault="00A72838" w:rsidP="00A72838">
      <w:pPr>
        <w:rPr>
          <w:rFonts w:cs="Arial"/>
        </w:rPr>
      </w:pPr>
    </w:p>
    <w:p w14:paraId="6EB08CBB" w14:textId="1FA8C6EC" w:rsidR="00A72838" w:rsidRPr="00A72838" w:rsidRDefault="007816FC" w:rsidP="00A72838">
      <w:pPr>
        <w:rPr>
          <w:rFonts w:cs="Arial"/>
        </w:rPr>
      </w:pPr>
      <w:r w:rsidRPr="007816FC">
        <w:rPr>
          <w:rFonts w:cs="Arial"/>
        </w:rPr>
        <w:t>Revenue growth in our B2B operations was notably strong, with an 18.1</w:t>
      </w:r>
      <w:r>
        <w:rPr>
          <w:rFonts w:cs="Arial"/>
        </w:rPr>
        <w:t xml:space="preserve"> percent</w:t>
      </w:r>
      <w:r w:rsidRPr="007816FC">
        <w:rPr>
          <w:rFonts w:cs="Arial"/>
        </w:rPr>
        <w:t xml:space="preserve"> increase year-on-year, mainly driven by </w:t>
      </w:r>
      <w:r>
        <w:rPr>
          <w:rFonts w:cs="Arial"/>
        </w:rPr>
        <w:t>growth</w:t>
      </w:r>
      <w:r w:rsidRPr="007816FC">
        <w:rPr>
          <w:rFonts w:cs="Arial"/>
        </w:rPr>
        <w:t xml:space="preserve"> in business solutions. The contribution to total revenue from our B2B operations now amounts to 12</w:t>
      </w:r>
      <w:r>
        <w:rPr>
          <w:rFonts w:cs="Arial"/>
        </w:rPr>
        <w:t xml:space="preserve"> percent.</w:t>
      </w:r>
      <w:r w:rsidR="00A72838" w:rsidRPr="00A72838">
        <w:rPr>
          <w:rFonts w:cs="Arial"/>
        </w:rPr>
        <w:t xml:space="preserve"> </w:t>
      </w:r>
    </w:p>
    <w:p w14:paraId="0613DA0C" w14:textId="77777777" w:rsidR="00A72838" w:rsidRPr="00A72838" w:rsidRDefault="00A72838" w:rsidP="00A72838">
      <w:pPr>
        <w:rPr>
          <w:rFonts w:cs="Arial"/>
        </w:rPr>
      </w:pPr>
    </w:p>
    <w:p w14:paraId="42A0B86E" w14:textId="736E290C" w:rsidR="00A72838" w:rsidRPr="00A72838" w:rsidRDefault="00113D82" w:rsidP="00A72838">
      <w:pPr>
        <w:rPr>
          <w:rFonts w:cs="Arial"/>
        </w:rPr>
      </w:pPr>
      <w:r w:rsidRPr="00113D82">
        <w:rPr>
          <w:rFonts w:cs="Arial"/>
        </w:rPr>
        <w:t>EBITDA, excluding non-recurring items and IFRS 16, also showed significant growth, rising 23.2</w:t>
      </w:r>
      <w:r>
        <w:rPr>
          <w:rFonts w:cs="Arial"/>
        </w:rPr>
        <w:t xml:space="preserve"> percent</w:t>
      </w:r>
      <w:r w:rsidRPr="00113D82">
        <w:rPr>
          <w:rFonts w:cs="Arial"/>
        </w:rPr>
        <w:t>, with the increase underpinned by</w:t>
      </w:r>
      <w:r w:rsidR="003844F5">
        <w:rPr>
          <w:rFonts w:cs="Arial"/>
        </w:rPr>
        <w:t xml:space="preserve"> </w:t>
      </w:r>
      <w:r w:rsidR="003844F5" w:rsidRPr="00F10DEE">
        <w:rPr>
          <w:rFonts w:cs="Arial"/>
        </w:rPr>
        <w:t>revenue growth,</w:t>
      </w:r>
      <w:r w:rsidRPr="00113D82">
        <w:rPr>
          <w:rFonts w:cs="Arial"/>
        </w:rPr>
        <w:t xml:space="preserve"> tight fiscal discipline and substantial cost optimisation</w:t>
      </w:r>
      <w:r w:rsidR="00A72838" w:rsidRPr="00A72838">
        <w:rPr>
          <w:rFonts w:cs="Arial"/>
        </w:rPr>
        <w:t xml:space="preserve">. </w:t>
      </w:r>
    </w:p>
    <w:p w14:paraId="2AD02509" w14:textId="77777777" w:rsidR="00A72838" w:rsidRPr="00A72838" w:rsidRDefault="00A72838" w:rsidP="00A72838">
      <w:pPr>
        <w:rPr>
          <w:rFonts w:cs="Arial"/>
        </w:rPr>
      </w:pPr>
    </w:p>
    <w:p w14:paraId="6A6E30B8" w14:textId="5B103ABC" w:rsidR="008A6797" w:rsidRDefault="00113D82" w:rsidP="00A72838">
      <w:pPr>
        <w:rPr>
          <w:rFonts w:cs="Arial"/>
        </w:rPr>
      </w:pPr>
      <w:r w:rsidRPr="00113D82">
        <w:rPr>
          <w:rFonts w:cs="Arial"/>
        </w:rPr>
        <w:t>ARPU rose 19</w:t>
      </w:r>
      <w:r>
        <w:rPr>
          <w:rFonts w:cs="Arial"/>
        </w:rPr>
        <w:t xml:space="preserve"> percent</w:t>
      </w:r>
      <w:r w:rsidRPr="00113D82">
        <w:rPr>
          <w:rFonts w:cs="Arial"/>
        </w:rPr>
        <w:t xml:space="preserve"> during the third quarter. This trend has been primarily driven by the number of subscribers now opting for bundled offers, which now account for </w:t>
      </w:r>
      <w:r w:rsidR="00F10DEE">
        <w:rPr>
          <w:rFonts w:cs="Arial"/>
        </w:rPr>
        <w:t>more than</w:t>
      </w:r>
      <w:r w:rsidRPr="00113D82">
        <w:rPr>
          <w:rFonts w:cs="Arial"/>
        </w:rPr>
        <w:t xml:space="preserve"> half o</w:t>
      </w:r>
      <w:r>
        <w:rPr>
          <w:rFonts w:cs="Arial"/>
        </w:rPr>
        <w:t>f Kcell’s total subscriber base</w:t>
      </w:r>
      <w:r w:rsidR="008A6797" w:rsidRPr="008A6797">
        <w:rPr>
          <w:rFonts w:cs="Arial"/>
        </w:rPr>
        <w:t>.</w:t>
      </w:r>
    </w:p>
    <w:bookmarkEnd w:id="5"/>
    <w:p w14:paraId="0AFAC45B" w14:textId="77777777" w:rsidR="00A845CF" w:rsidRPr="00C940E4" w:rsidRDefault="00A845CF" w:rsidP="00A845CF">
      <w:pPr>
        <w:rPr>
          <w:rFonts w:cs="Arial"/>
        </w:rPr>
      </w:pPr>
    </w:p>
    <w:p w14:paraId="204FEE4B" w14:textId="1FADC3B8" w:rsidR="008A6797" w:rsidRDefault="008A6797" w:rsidP="008A6797">
      <w:pPr>
        <w:rPr>
          <w:rFonts w:cs="Arial"/>
        </w:rPr>
      </w:pPr>
    </w:p>
    <w:p w14:paraId="683A2329" w14:textId="1963DA60" w:rsidR="008A6797" w:rsidRDefault="008A6797" w:rsidP="008A6797">
      <w:pPr>
        <w:rPr>
          <w:rFonts w:cs="Arial"/>
        </w:rPr>
      </w:pPr>
    </w:p>
    <w:p w14:paraId="26BD5FBB" w14:textId="4A0E4E04" w:rsidR="008A6797" w:rsidRDefault="008A6797" w:rsidP="008A6797">
      <w:pPr>
        <w:rPr>
          <w:rFonts w:cs="Arial"/>
        </w:rPr>
      </w:pPr>
    </w:p>
    <w:p w14:paraId="21D3DB6D" w14:textId="5795B49F" w:rsidR="008A6797" w:rsidRDefault="008A6797" w:rsidP="008A6797">
      <w:pPr>
        <w:rPr>
          <w:rFonts w:cs="Arial"/>
        </w:rPr>
      </w:pPr>
    </w:p>
    <w:p w14:paraId="014446E0" w14:textId="77777777" w:rsidR="008A6797" w:rsidRDefault="008A6797" w:rsidP="008A6797">
      <w:pPr>
        <w:rPr>
          <w:rFonts w:cs="Arial"/>
        </w:rPr>
      </w:pPr>
    </w:p>
    <w:p w14:paraId="0BC87A80" w14:textId="77777777" w:rsidR="00A72838" w:rsidRDefault="00A72838" w:rsidP="008A6797">
      <w:pPr>
        <w:rPr>
          <w:rFonts w:cs="Arial"/>
        </w:rPr>
      </w:pPr>
    </w:p>
    <w:p w14:paraId="25103B3F" w14:textId="77777777" w:rsidR="00A72838" w:rsidRDefault="00A72838" w:rsidP="008A6797">
      <w:pPr>
        <w:rPr>
          <w:rFonts w:cs="Arial"/>
        </w:rPr>
      </w:pPr>
    </w:p>
    <w:p w14:paraId="7ABDA2F2" w14:textId="77777777" w:rsidR="00A72838" w:rsidRDefault="00A72838" w:rsidP="008A6797">
      <w:pPr>
        <w:rPr>
          <w:rFonts w:cs="Arial"/>
        </w:rPr>
      </w:pPr>
    </w:p>
    <w:p w14:paraId="5CE695C0" w14:textId="0808BA7D" w:rsidR="00104609" w:rsidRDefault="00104609" w:rsidP="00A72838">
      <w:pPr>
        <w:rPr>
          <w:rFonts w:cs="Arial"/>
        </w:rPr>
      </w:pPr>
      <w:r w:rsidRPr="006E70FE">
        <w:rPr>
          <w:noProof/>
        </w:rPr>
        <w:drawing>
          <wp:inline distT="0" distB="0" distL="0" distR="0" wp14:anchorId="51E71364" wp14:editId="28DFD632">
            <wp:extent cx="2805946" cy="1811547"/>
            <wp:effectExtent l="0" t="0" r="0" b="0"/>
            <wp:docPr id="2" name="Picture 2" descr="C:\Users\irina.shol\Desktop\A_IR\Financial reports\2018\Q4 and YE 2018\ab67b0ad9879711a4a5ec0a402ec8d74-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shol\Desktop\A_IR\Financial reports\2018\Q4 and YE 2018\ab67b0ad9879711a4a5ec0a402ec8d74-smal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7211" cy="1818820"/>
                    </a:xfrm>
                    <a:prstGeom prst="rect">
                      <a:avLst/>
                    </a:prstGeom>
                    <a:noFill/>
                    <a:ln>
                      <a:noFill/>
                    </a:ln>
                  </pic:spPr>
                </pic:pic>
              </a:graphicData>
            </a:graphic>
          </wp:inline>
        </w:drawing>
      </w:r>
    </w:p>
    <w:p w14:paraId="24304DD7" w14:textId="77777777" w:rsidR="00104609" w:rsidRDefault="00104609" w:rsidP="00A72838">
      <w:pPr>
        <w:rPr>
          <w:rFonts w:cs="Arial"/>
        </w:rPr>
      </w:pPr>
    </w:p>
    <w:p w14:paraId="5FA124A2" w14:textId="4CE59959" w:rsidR="00113D82" w:rsidRDefault="00113D82" w:rsidP="00113D82">
      <w:pPr>
        <w:rPr>
          <w:rFonts w:cs="Arial"/>
        </w:rPr>
      </w:pPr>
      <w:bookmarkStart w:id="7" w:name="_Hlk22805836"/>
      <w:r w:rsidRPr="00113D82">
        <w:rPr>
          <w:rFonts w:cs="Arial"/>
        </w:rPr>
        <w:t xml:space="preserve">We have now launched our new strategy, which will leverage the developments in the ownership structure of the Group, our market leading technology and our leading market position. The strategy will ensure that we maintain our number one position across all our operations, with diversified product portfolios that meet the ever-evolving needs of all customer segments. </w:t>
      </w:r>
    </w:p>
    <w:p w14:paraId="1F38D0F0" w14:textId="77777777" w:rsidR="00113D82" w:rsidRPr="00113D82" w:rsidRDefault="00113D82" w:rsidP="00113D82">
      <w:pPr>
        <w:rPr>
          <w:rFonts w:cs="Arial"/>
        </w:rPr>
      </w:pPr>
    </w:p>
    <w:p w14:paraId="4407445A" w14:textId="2917FC75" w:rsidR="00113D82" w:rsidRDefault="00113D82" w:rsidP="00113D82">
      <w:pPr>
        <w:rPr>
          <w:rFonts w:cs="Arial"/>
        </w:rPr>
      </w:pPr>
      <w:r w:rsidRPr="00113D82">
        <w:rPr>
          <w:rFonts w:cs="Arial"/>
        </w:rPr>
        <w:t>We will continue to identify synergies across the entire group whilst we further develop our handset sales business and drive the monetisation of data. We are also renewing our focus on areas where there is clear potential for substantial growth, including mobile financial services, big data and the introduction of 5G infrastructure and services.</w:t>
      </w:r>
    </w:p>
    <w:p w14:paraId="183CE069" w14:textId="77777777" w:rsidR="00113D82" w:rsidRPr="00113D82" w:rsidRDefault="00113D82" w:rsidP="00113D82">
      <w:pPr>
        <w:rPr>
          <w:rFonts w:cs="Arial"/>
        </w:rPr>
      </w:pPr>
    </w:p>
    <w:p w14:paraId="7B6FE2AA" w14:textId="65D600F1" w:rsidR="008A6797" w:rsidRPr="008A6797" w:rsidRDefault="00113D82" w:rsidP="00113D82">
      <w:pPr>
        <w:rPr>
          <w:rFonts w:cs="Arial"/>
        </w:rPr>
      </w:pPr>
      <w:r w:rsidRPr="00113D82">
        <w:rPr>
          <w:rFonts w:cs="Arial"/>
        </w:rPr>
        <w:t>We look forward to delivering further improvements in our performance as we continue to enhance our efficiency and develop innovative, customer-centric products and services that will enable us to provide value to our customers and our shareholders</w:t>
      </w:r>
      <w:r w:rsidR="00EE6D6E" w:rsidRPr="00EE6D6E">
        <w:rPr>
          <w:rFonts w:cs="Arial"/>
        </w:rPr>
        <w:t>.</w:t>
      </w:r>
      <w:r w:rsidR="008A6797" w:rsidRPr="008A6797">
        <w:rPr>
          <w:rFonts w:cs="Arial"/>
        </w:rPr>
        <w:t>”</w:t>
      </w:r>
      <w:bookmarkEnd w:id="7"/>
    </w:p>
    <w:p w14:paraId="465765F9" w14:textId="4E350C58" w:rsidR="00451C20" w:rsidRDefault="00451C20" w:rsidP="008A6797"/>
    <w:p w14:paraId="1260373D" w14:textId="1DF827A1" w:rsidR="006F6793" w:rsidRDefault="006F6793" w:rsidP="00A81A28">
      <w:pPr>
        <w:pStyle w:val="Subhead1"/>
      </w:pPr>
    </w:p>
    <w:p w14:paraId="54150555" w14:textId="41F8594C" w:rsidR="00C044AB" w:rsidRDefault="00C044AB" w:rsidP="00A81A28">
      <w:pPr>
        <w:pStyle w:val="Subhead1"/>
      </w:pPr>
    </w:p>
    <w:p w14:paraId="6F8680EA" w14:textId="77777777" w:rsidR="00C044AB" w:rsidRDefault="00C044AB" w:rsidP="00A81A28">
      <w:pPr>
        <w:pStyle w:val="Subhead1"/>
      </w:pPr>
    </w:p>
    <w:p w14:paraId="659B6F98" w14:textId="6BC636D8" w:rsidR="00A81A28" w:rsidRDefault="006B16F8" w:rsidP="00A81A28">
      <w:pPr>
        <w:pStyle w:val="Subhead1"/>
      </w:pPr>
      <w:r>
        <w:t>Almaty</w:t>
      </w:r>
    </w:p>
    <w:p w14:paraId="24A7BA7D" w14:textId="6C077653" w:rsidR="00CB04D4" w:rsidRDefault="00B41031" w:rsidP="00B41031">
      <w:r w:rsidRPr="00F37CA1">
        <w:t>2</w:t>
      </w:r>
      <w:r w:rsidR="00D44F7D">
        <w:t>4</w:t>
      </w:r>
      <w:r w:rsidRPr="00F37CA1">
        <w:t xml:space="preserve"> </w:t>
      </w:r>
      <w:r w:rsidR="00D44F7D">
        <w:t>October</w:t>
      </w:r>
      <w:r w:rsidR="008A6797">
        <w:t xml:space="preserve"> </w:t>
      </w:r>
      <w:r w:rsidRPr="00F37CA1">
        <w:t>201</w:t>
      </w:r>
      <w:r w:rsidR="00B53F60">
        <w:t>9</w:t>
      </w:r>
      <w:r w:rsidR="00CB04D4">
        <w:br w:type="page"/>
      </w:r>
    </w:p>
    <w:bookmarkEnd w:id="6"/>
    <w:p w14:paraId="23FC4E7A" w14:textId="77777777" w:rsidR="00DF152D" w:rsidRDefault="00DF152D" w:rsidP="00CB04D4">
      <w:pPr>
        <w:spacing w:after="240"/>
        <w:jc w:val="both"/>
        <w:rPr>
          <w:rFonts w:cs="Arial"/>
          <w:bCs/>
          <w:caps/>
          <w:color w:val="auto"/>
        </w:rPr>
        <w:sectPr w:rsidR="00DF152D" w:rsidSect="00F9053A">
          <w:type w:val="continuous"/>
          <w:pgSz w:w="11900" w:h="16840"/>
          <w:pgMar w:top="1406" w:right="1134" w:bottom="2330" w:left="1134" w:header="397" w:footer="806" w:gutter="0"/>
          <w:cols w:num="2" w:space="720"/>
          <w:docGrid w:linePitch="360"/>
        </w:sectPr>
      </w:pPr>
    </w:p>
    <w:p w14:paraId="5A1F7313" w14:textId="3765E165" w:rsidR="00F22A7C" w:rsidRPr="00836A1E" w:rsidRDefault="00D44F7D" w:rsidP="00C12BBD">
      <w:bookmarkStart w:id="8" w:name="_Hlk14966567"/>
      <w:r w:rsidRPr="00836A1E">
        <w:rPr>
          <w:rFonts w:ascii="Bebas Neue" w:hAnsi="Bebas Neue"/>
          <w:b/>
          <w:bCs/>
          <w:color w:val="652D86"/>
          <w:sz w:val="40"/>
          <w:szCs w:val="40"/>
        </w:rPr>
        <w:lastRenderedPageBreak/>
        <w:t xml:space="preserve">Review of the third quarter of </w:t>
      </w:r>
      <w:r w:rsidR="00F22A7C" w:rsidRPr="00836A1E">
        <w:rPr>
          <w:rFonts w:ascii="Bebas Neue" w:hAnsi="Bebas Neue"/>
          <w:b/>
          <w:bCs/>
          <w:color w:val="652D86"/>
          <w:sz w:val="40"/>
          <w:szCs w:val="40"/>
        </w:rPr>
        <w:t>201</w:t>
      </w:r>
      <w:r w:rsidR="00C57EA8" w:rsidRPr="00836A1E">
        <w:rPr>
          <w:rFonts w:ascii="Bebas Neue" w:hAnsi="Bebas Neue"/>
          <w:b/>
          <w:bCs/>
          <w:color w:val="652D86"/>
          <w:sz w:val="40"/>
          <w:szCs w:val="40"/>
        </w:rPr>
        <w:t>9</w:t>
      </w:r>
    </w:p>
    <w:p w14:paraId="1875D3CC" w14:textId="4D2D338C" w:rsidR="00151AAC" w:rsidRDefault="00151AAC" w:rsidP="00E8142A">
      <w:pPr>
        <w:pStyle w:val="Header1"/>
      </w:pPr>
    </w:p>
    <w:p w14:paraId="66ADC93C" w14:textId="77777777" w:rsidR="00151AAC" w:rsidRDefault="00151AAC" w:rsidP="00A25A59">
      <w:pPr>
        <w:sectPr w:rsidR="00151AAC" w:rsidSect="002D099A">
          <w:type w:val="continuous"/>
          <w:pgSz w:w="11900" w:h="16840"/>
          <w:pgMar w:top="1616" w:right="1134" w:bottom="2330" w:left="1134" w:header="595" w:footer="624" w:gutter="0"/>
          <w:cols w:space="720"/>
          <w:docGrid w:linePitch="360"/>
        </w:sectPr>
      </w:pPr>
    </w:p>
    <w:p w14:paraId="732427E7" w14:textId="6C14915F" w:rsidR="00151AAC" w:rsidRDefault="00151AAC" w:rsidP="00151AAC">
      <w:pPr>
        <w:pStyle w:val="Subhead1"/>
      </w:pPr>
      <w:r>
        <w:t xml:space="preserve">Net </w:t>
      </w:r>
      <w:r w:rsidR="00A25A59">
        <w:t>s</w:t>
      </w:r>
      <w:r>
        <w:t>ales</w:t>
      </w:r>
    </w:p>
    <w:p w14:paraId="5A6A9177" w14:textId="72D8DA51" w:rsidR="00B962F5" w:rsidRDefault="006F1A6E" w:rsidP="00B962F5">
      <w:r w:rsidRPr="006F1A6E">
        <w:t>Net sales increased by 6.1 percent to KZT 41,121 million (38,758). Service revenue increased by 8.4 percent to KZT 36,212 million (33,409).</w:t>
      </w:r>
    </w:p>
    <w:p w14:paraId="043C41C7" w14:textId="77777777" w:rsidR="006F1A6E" w:rsidRPr="00B962F5" w:rsidRDefault="006F1A6E" w:rsidP="00B962F5"/>
    <w:p w14:paraId="4B543F43" w14:textId="7DEF0185" w:rsidR="002750CA" w:rsidRPr="00475FF1" w:rsidRDefault="00475FF1" w:rsidP="00475FF1">
      <w:pPr>
        <w:pStyle w:val="Subhead1"/>
      </w:pPr>
      <w:r w:rsidRPr="00475FF1">
        <w:t>Voice and other services</w:t>
      </w:r>
    </w:p>
    <w:p w14:paraId="3D33AB24" w14:textId="0672C645" w:rsidR="00B962F5" w:rsidRPr="00B962F5" w:rsidRDefault="00475FF1" w:rsidP="00B962F5">
      <w:r w:rsidRPr="00D149EF">
        <w:t xml:space="preserve">Revenue from </w:t>
      </w:r>
      <w:r>
        <w:t>v</w:t>
      </w:r>
      <w:r w:rsidRPr="0000784C">
        <w:t xml:space="preserve">oice and other services </w:t>
      </w:r>
      <w:r>
        <w:t>in</w:t>
      </w:r>
      <w:r w:rsidR="00B962F5" w:rsidRPr="00B962F5">
        <w:t xml:space="preserve">creased by </w:t>
      </w:r>
      <w:r w:rsidR="006F1A6E">
        <w:t>2.7</w:t>
      </w:r>
      <w:r w:rsidR="00B962F5" w:rsidRPr="00B962F5">
        <w:t xml:space="preserve"> percent to KZT </w:t>
      </w:r>
      <w:r>
        <w:t>20,</w:t>
      </w:r>
      <w:r w:rsidR="006F1A6E">
        <w:t>688</w:t>
      </w:r>
      <w:r w:rsidR="00B962F5" w:rsidRPr="00B962F5">
        <w:t xml:space="preserve"> million (</w:t>
      </w:r>
      <w:r w:rsidR="006F1A6E">
        <w:t>20,153</w:t>
      </w:r>
      <w:r w:rsidR="00B962F5" w:rsidRPr="00B962F5">
        <w:t xml:space="preserve">). </w:t>
      </w:r>
      <w:r w:rsidR="00C80B01">
        <w:br/>
      </w:r>
    </w:p>
    <w:p w14:paraId="02394CEA" w14:textId="3A999D94" w:rsidR="00B962F5" w:rsidRDefault="006F1A6E" w:rsidP="00B962F5">
      <w:r>
        <w:t>Enterprise</w:t>
      </w:r>
      <w:r w:rsidR="00B962F5" w:rsidRPr="00B962F5">
        <w:t xml:space="preserve"> revenue </w:t>
      </w:r>
      <w:r>
        <w:t>in</w:t>
      </w:r>
      <w:r w:rsidRPr="00B962F5">
        <w:t xml:space="preserve">creased by </w:t>
      </w:r>
      <w:r>
        <w:t>18.1</w:t>
      </w:r>
      <w:r w:rsidRPr="00B962F5">
        <w:t xml:space="preserve"> percent to </w:t>
      </w:r>
      <w:r w:rsidR="00B962F5" w:rsidRPr="00B962F5">
        <w:t xml:space="preserve">KZT </w:t>
      </w:r>
      <w:r>
        <w:t>4,873</w:t>
      </w:r>
      <w:r w:rsidR="00B962F5" w:rsidRPr="00B962F5">
        <w:t xml:space="preserve"> million (</w:t>
      </w:r>
      <w:r>
        <w:t>4,127</w:t>
      </w:r>
      <w:r w:rsidR="00B962F5" w:rsidRPr="00B962F5">
        <w:t xml:space="preserve">). </w:t>
      </w:r>
    </w:p>
    <w:p w14:paraId="0A173F5C" w14:textId="77777777" w:rsidR="006F1A6E" w:rsidRDefault="006F1A6E" w:rsidP="006F1A6E">
      <w:pPr>
        <w:pStyle w:val="Subhead1"/>
      </w:pPr>
    </w:p>
    <w:p w14:paraId="1654ADFE" w14:textId="6D8B0A4E" w:rsidR="006F1A6E" w:rsidRPr="00A55348" w:rsidRDefault="006F1A6E" w:rsidP="006F1A6E">
      <w:pPr>
        <w:pStyle w:val="Subhead1"/>
      </w:pPr>
      <w:r w:rsidRPr="00383B4D">
        <w:t xml:space="preserve">Data service revenue </w:t>
      </w:r>
    </w:p>
    <w:p w14:paraId="49A39FBF" w14:textId="36B87083" w:rsidR="006F1A6E" w:rsidRPr="00C80B01" w:rsidRDefault="006F1A6E" w:rsidP="006F1A6E">
      <w:r w:rsidRPr="00B962F5">
        <w:t xml:space="preserve">Data revenue </w:t>
      </w:r>
      <w:r>
        <w:t>in</w:t>
      </w:r>
      <w:r w:rsidRPr="00B962F5">
        <w:t xml:space="preserve">creased by </w:t>
      </w:r>
      <w:r>
        <w:t>18.6</w:t>
      </w:r>
      <w:r w:rsidRPr="00B962F5">
        <w:t xml:space="preserve"> percent to KZT </w:t>
      </w:r>
      <w:r>
        <w:t>13,471</w:t>
      </w:r>
      <w:r w:rsidRPr="00B962F5">
        <w:t xml:space="preserve"> million (</w:t>
      </w:r>
      <w:r>
        <w:t>11,356</w:t>
      </w:r>
      <w:r w:rsidRPr="00B962F5">
        <w:t xml:space="preserve">). </w:t>
      </w:r>
    </w:p>
    <w:p w14:paraId="60D5C804" w14:textId="77777777" w:rsidR="006F1A6E" w:rsidRPr="00B962F5" w:rsidRDefault="006F1A6E" w:rsidP="00B962F5"/>
    <w:bookmarkEnd w:id="8"/>
    <w:p w14:paraId="573E3A88" w14:textId="20EEA684" w:rsidR="00A55348" w:rsidRPr="00383B4D" w:rsidRDefault="00054417" w:rsidP="00A55348">
      <w:pPr>
        <w:pStyle w:val="Subhead1"/>
      </w:pPr>
      <w:r>
        <w:br w:type="column"/>
      </w:r>
      <w:bookmarkStart w:id="9" w:name="_Hlk14966604"/>
      <w:r w:rsidR="00A55348" w:rsidRPr="00383B4D">
        <w:t>Value-added service revenue</w:t>
      </w:r>
      <w:r w:rsidR="00B962F5">
        <w:t xml:space="preserve"> </w:t>
      </w:r>
    </w:p>
    <w:p w14:paraId="7F98BE1B" w14:textId="7724A35C" w:rsidR="00B962F5" w:rsidRPr="00B962F5" w:rsidRDefault="00B962F5" w:rsidP="00B962F5">
      <w:r w:rsidRPr="00B962F5">
        <w:t xml:space="preserve">Revenue from value-added services </w:t>
      </w:r>
      <w:r w:rsidR="006F1A6E">
        <w:t>in</w:t>
      </w:r>
      <w:r w:rsidRPr="00B962F5">
        <w:t xml:space="preserve">creased by </w:t>
      </w:r>
      <w:r w:rsidR="006F1A6E">
        <w:t>8.0</w:t>
      </w:r>
      <w:r w:rsidRPr="00B962F5">
        <w:t xml:space="preserve"> percent to KZT </w:t>
      </w:r>
      <w:r w:rsidR="006F1A6E">
        <w:t>2,052</w:t>
      </w:r>
      <w:r w:rsidRPr="00B962F5">
        <w:t xml:space="preserve"> million (</w:t>
      </w:r>
      <w:r w:rsidR="00475FF1">
        <w:t>1,9</w:t>
      </w:r>
      <w:r w:rsidR="006F1A6E">
        <w:t>01</w:t>
      </w:r>
      <w:r w:rsidRPr="00B962F5">
        <w:t xml:space="preserve">). </w:t>
      </w:r>
    </w:p>
    <w:p w14:paraId="263FBC02" w14:textId="77777777" w:rsidR="00520CE7" w:rsidRDefault="00520CE7" w:rsidP="0054284B"/>
    <w:p w14:paraId="3DA3C051" w14:textId="77777777" w:rsidR="00475FF1" w:rsidRDefault="00475FF1" w:rsidP="00B962F5">
      <w:pPr>
        <w:rPr>
          <w:rFonts w:cs="Arial-BoldMT"/>
          <w:b/>
          <w:bCs/>
          <w:color w:val="652D86"/>
          <w:sz w:val="22"/>
          <w:szCs w:val="22"/>
          <w:lang w:val="en-GB"/>
          <w14:textOutline w14:w="9525" w14:cap="flat" w14:cmpd="sng" w14:algn="ctr">
            <w14:noFill/>
            <w14:prstDash w14:val="solid"/>
            <w14:round/>
          </w14:textOutline>
        </w:rPr>
      </w:pPr>
      <w:r>
        <w:rPr>
          <w:rFonts w:cs="Arial-BoldMT"/>
          <w:b/>
          <w:bCs/>
          <w:color w:val="652D86"/>
          <w:sz w:val="22"/>
          <w:szCs w:val="22"/>
          <w:lang w:val="en-GB"/>
          <w14:textOutline w14:w="9525" w14:cap="flat" w14:cmpd="sng" w14:algn="ctr">
            <w14:noFill/>
            <w14:prstDash w14:val="solid"/>
            <w14:round/>
          </w14:textOutline>
        </w:rPr>
        <w:t>H</w:t>
      </w:r>
      <w:r w:rsidRPr="0000784C">
        <w:rPr>
          <w:rFonts w:cs="Arial-BoldMT"/>
          <w:b/>
          <w:bCs/>
          <w:color w:val="652D86"/>
          <w:sz w:val="22"/>
          <w:szCs w:val="22"/>
          <w:lang w:val="en-GB"/>
          <w14:textOutline w14:w="9525" w14:cap="flat" w14:cmpd="sng" w14:algn="ctr">
            <w14:noFill/>
            <w14:prstDash w14:val="solid"/>
            <w14:round/>
          </w14:textOutline>
        </w:rPr>
        <w:t xml:space="preserve">andset sales </w:t>
      </w:r>
    </w:p>
    <w:p w14:paraId="1994046E" w14:textId="6466A379" w:rsidR="00B962F5" w:rsidRPr="00B962F5" w:rsidRDefault="00D807CC" w:rsidP="00B962F5">
      <w:pPr>
        <w:rPr>
          <w:b/>
        </w:rPr>
      </w:pPr>
      <w:r w:rsidRPr="00D807CC">
        <w:t xml:space="preserve">Whilst the number of handsets </w:t>
      </w:r>
      <w:r>
        <w:t xml:space="preserve">sold </w:t>
      </w:r>
      <w:r w:rsidRPr="00D807CC">
        <w:t xml:space="preserve">was higher, revenue from the sale of mobile devices fell by </w:t>
      </w:r>
      <w:r w:rsidR="006F1A6E">
        <w:t>8.2</w:t>
      </w:r>
      <w:r w:rsidR="00B962F5" w:rsidRPr="00B962F5">
        <w:t xml:space="preserve"> percent to KZT </w:t>
      </w:r>
      <w:r w:rsidR="006F1A6E">
        <w:t>4,909</w:t>
      </w:r>
      <w:r w:rsidR="00B962F5" w:rsidRPr="00B962F5">
        <w:t xml:space="preserve"> million (</w:t>
      </w:r>
      <w:r w:rsidR="006F1A6E">
        <w:t>5,348</w:t>
      </w:r>
      <w:r w:rsidR="00B962F5" w:rsidRPr="00B962F5">
        <w:t>)</w:t>
      </w:r>
      <w:r w:rsidR="00A6786C">
        <w:t>.</w:t>
      </w:r>
      <w:r w:rsidR="00B962F5" w:rsidRPr="00B962F5">
        <w:t xml:space="preserve"> </w:t>
      </w:r>
      <w:r w:rsidR="00A6786C">
        <w:t>T</w:t>
      </w:r>
      <w:r w:rsidR="007E04D2" w:rsidRPr="007E04D2">
        <w:t>he number of devices</w:t>
      </w:r>
      <w:r w:rsidR="00A6786C">
        <w:t xml:space="preserve"> </w:t>
      </w:r>
      <w:r w:rsidR="004C4FCA" w:rsidRPr="007E04D2">
        <w:t>sold</w:t>
      </w:r>
      <w:r w:rsidR="004C4FCA">
        <w:t xml:space="preserve">, </w:t>
      </w:r>
      <w:r w:rsidR="00A6786C">
        <w:t>however</w:t>
      </w:r>
      <w:r w:rsidR="004C4FCA">
        <w:t>,</w:t>
      </w:r>
      <w:r w:rsidR="007E04D2" w:rsidRPr="007E04D2">
        <w:t xml:space="preserve"> continue</w:t>
      </w:r>
      <w:r w:rsidR="00A6786C">
        <w:t>d</w:t>
      </w:r>
      <w:r w:rsidR="007E04D2" w:rsidRPr="007E04D2">
        <w:t xml:space="preserve"> to grow, main</w:t>
      </w:r>
      <w:r w:rsidR="00A6786C">
        <w:t xml:space="preserve">ly as a result of </w:t>
      </w:r>
      <w:r w:rsidR="00883AFA">
        <w:t>the expanded offering</w:t>
      </w:r>
      <w:r w:rsidR="00883AFA" w:rsidRPr="007E04D2">
        <w:t xml:space="preserve"> </w:t>
      </w:r>
      <w:r w:rsidR="007E04D2" w:rsidRPr="007E04D2">
        <w:t>and the strengthening of the mid</w:t>
      </w:r>
      <w:r w:rsidR="00A6786C">
        <w:t>-</w:t>
      </w:r>
      <w:r w:rsidR="007E04D2" w:rsidRPr="007E04D2">
        <w:t>price</w:t>
      </w:r>
      <w:r w:rsidR="00A6786C">
        <w:t>d</w:t>
      </w:r>
      <w:r w:rsidR="007E04D2" w:rsidRPr="007E04D2">
        <w:t xml:space="preserve"> segment, compensating </w:t>
      </w:r>
      <w:r w:rsidR="00A6786C">
        <w:t xml:space="preserve">for </w:t>
      </w:r>
      <w:r w:rsidR="007E04D2" w:rsidRPr="007E04D2">
        <w:t>the decline in demand in the premium segment</w:t>
      </w:r>
      <w:r w:rsidR="00B962F5" w:rsidRPr="00B962F5">
        <w:t>.</w:t>
      </w:r>
    </w:p>
    <w:bookmarkEnd w:id="9"/>
    <w:p w14:paraId="4160AA93" w14:textId="7BA822B3" w:rsidR="00A6786C" w:rsidRPr="00A72838" w:rsidRDefault="00A6786C" w:rsidP="00A6786C">
      <w:pPr>
        <w:rPr>
          <w:rFonts w:cs="Arial"/>
        </w:rPr>
      </w:pPr>
      <w:r w:rsidRPr="00A72838">
        <w:rPr>
          <w:rFonts w:cs="Arial"/>
        </w:rPr>
        <w:t xml:space="preserve"> </w:t>
      </w:r>
    </w:p>
    <w:p w14:paraId="594D0170" w14:textId="77777777" w:rsidR="00520CE7" w:rsidRDefault="00520CE7" w:rsidP="00A55348">
      <w:pPr>
        <w:sectPr w:rsidR="00520CE7" w:rsidSect="00345AC7">
          <w:type w:val="continuous"/>
          <w:pgSz w:w="11900" w:h="16840"/>
          <w:pgMar w:top="1546" w:right="1134" w:bottom="2330" w:left="1134" w:header="397" w:footer="806" w:gutter="0"/>
          <w:cols w:num="2" w:space="720"/>
          <w:docGrid w:linePitch="360"/>
        </w:sectPr>
      </w:pPr>
    </w:p>
    <w:p w14:paraId="1E8FFC40" w14:textId="192D5926" w:rsidR="00054417" w:rsidRDefault="00054417" w:rsidP="00054417"/>
    <w:p w14:paraId="14CCEE08" w14:textId="06FF9DAC" w:rsidR="00054417" w:rsidRDefault="00054417" w:rsidP="00054417"/>
    <w:tbl>
      <w:tblPr>
        <w:tblW w:w="9639" w:type="dxa"/>
        <w:jc w:val="center"/>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054417" w:rsidRPr="0038303C" w14:paraId="24288B02" w14:textId="77777777" w:rsidTr="00054E28">
        <w:trPr>
          <w:trHeight w:val="60"/>
          <w:jc w:val="center"/>
        </w:trPr>
        <w:tc>
          <w:tcPr>
            <w:tcW w:w="5103"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14D46706" w14:textId="5A238F01" w:rsidR="00054417" w:rsidRPr="0038303C" w:rsidRDefault="00054417" w:rsidP="00B962F5">
            <w:pPr>
              <w:pStyle w:val="Tableheader01"/>
              <w:spacing w:line="240" w:lineRule="auto"/>
              <w:ind w:left="-68"/>
              <w:jc w:val="left"/>
              <w:rPr>
                <w:b/>
                <w:color w:val="652D86"/>
              </w:rPr>
            </w:pPr>
            <w:r w:rsidRPr="0038303C">
              <w:rPr>
                <w:b/>
                <w:color w:val="652D86"/>
              </w:rPr>
              <w:t>KZT in millions, except</w:t>
            </w:r>
            <w:r>
              <w:rPr>
                <w:b/>
                <w:color w:val="652D86"/>
              </w:rPr>
              <w:t xml:space="preserve"> percentages</w:t>
            </w:r>
            <w:r w:rsidRPr="0038303C">
              <w:rPr>
                <w:b/>
                <w:color w:val="652D86"/>
              </w:rPr>
              <w:t xml:space="preserve"> </w:t>
            </w:r>
          </w:p>
        </w:tc>
        <w:tc>
          <w:tcPr>
            <w:tcW w:w="1134" w:type="dxa"/>
            <w:tcBorders>
              <w:bottom w:val="single" w:sz="8" w:space="0" w:color="D9D9D9" w:themeColor="background1" w:themeShade="D9"/>
            </w:tcBorders>
            <w:shd w:val="clear" w:color="auto" w:fill="652D86"/>
            <w:tcMar>
              <w:top w:w="57" w:type="dxa"/>
              <w:left w:w="57" w:type="dxa"/>
              <w:bottom w:w="57" w:type="dxa"/>
              <w:right w:w="57" w:type="dxa"/>
            </w:tcMar>
            <w:vAlign w:val="bottom"/>
          </w:tcPr>
          <w:p w14:paraId="6168EEFE" w14:textId="77777777" w:rsidR="003F054C" w:rsidRPr="00A75008" w:rsidRDefault="003F054C" w:rsidP="003F054C">
            <w:pPr>
              <w:pStyle w:val="Tableheader01"/>
              <w:rPr>
                <w:b/>
              </w:rPr>
            </w:pPr>
            <w:r>
              <w:rPr>
                <w:b/>
              </w:rPr>
              <w:t>Jul-Sep</w:t>
            </w:r>
          </w:p>
          <w:p w14:paraId="7AF22C4A" w14:textId="55463638" w:rsidR="00054417" w:rsidRPr="005B258C" w:rsidRDefault="00572E0C" w:rsidP="007E04D2">
            <w:pPr>
              <w:pStyle w:val="Tableheader01"/>
            </w:pPr>
            <w:r w:rsidRPr="00A75008">
              <w:rPr>
                <w:b/>
              </w:rPr>
              <w:t>201</w:t>
            </w:r>
            <w:r w:rsidR="007E04D2">
              <w:rPr>
                <w:b/>
              </w:rPr>
              <w:t>9</w:t>
            </w:r>
          </w:p>
        </w:tc>
        <w:tc>
          <w:tcPr>
            <w:tcW w:w="1134" w:type="dxa"/>
            <w:tcBorders>
              <w:left w:val="nil"/>
              <w:bottom w:val="single" w:sz="8" w:space="0" w:color="D9D9D9" w:themeColor="background1" w:themeShade="D9"/>
            </w:tcBorders>
            <w:shd w:val="clear" w:color="auto" w:fill="FFFFFF" w:themeFill="background1"/>
            <w:tcMar>
              <w:top w:w="57" w:type="dxa"/>
              <w:left w:w="57" w:type="dxa"/>
              <w:bottom w:w="57" w:type="dxa"/>
              <w:right w:w="57" w:type="dxa"/>
            </w:tcMar>
            <w:vAlign w:val="bottom"/>
          </w:tcPr>
          <w:p w14:paraId="379A164F" w14:textId="77777777" w:rsidR="00054417" w:rsidRPr="0038303C" w:rsidRDefault="00054417" w:rsidP="00B962F5">
            <w:pPr>
              <w:pStyle w:val="Tableheader01"/>
              <w:spacing w:line="240" w:lineRule="auto"/>
              <w:ind w:left="-68"/>
              <w:rPr>
                <w:b/>
                <w:color w:val="652D86"/>
              </w:rPr>
            </w:pPr>
            <w:r w:rsidRPr="00520CE7">
              <w:rPr>
                <w:b/>
                <w:color w:val="652D86"/>
              </w:rPr>
              <w:t xml:space="preserve">% of </w:t>
            </w:r>
            <w:r>
              <w:rPr>
                <w:b/>
                <w:color w:val="652D86"/>
              </w:rPr>
              <w:br/>
            </w:r>
            <w:r w:rsidRPr="00520CE7">
              <w:rPr>
                <w:b/>
                <w:color w:val="652D86"/>
              </w:rPr>
              <w:t>total</w:t>
            </w:r>
          </w:p>
        </w:tc>
        <w:tc>
          <w:tcPr>
            <w:tcW w:w="1134" w:type="dxa"/>
            <w:tcBorders>
              <w:bottom w:val="single" w:sz="8" w:space="0" w:color="D9D9D9" w:themeColor="background1" w:themeShade="D9"/>
            </w:tcBorders>
            <w:shd w:val="clear" w:color="auto" w:fill="652D86"/>
            <w:noWrap/>
            <w:tcMar>
              <w:top w:w="57" w:type="dxa"/>
              <w:left w:w="57" w:type="dxa"/>
              <w:bottom w:w="57" w:type="dxa"/>
              <w:right w:w="57" w:type="dxa"/>
            </w:tcMar>
            <w:vAlign w:val="bottom"/>
          </w:tcPr>
          <w:p w14:paraId="5877BE5C" w14:textId="77777777" w:rsidR="003F054C" w:rsidRPr="00A75008" w:rsidRDefault="003F054C" w:rsidP="003F054C">
            <w:pPr>
              <w:pStyle w:val="Tableheader01"/>
              <w:rPr>
                <w:b/>
              </w:rPr>
            </w:pPr>
            <w:r>
              <w:rPr>
                <w:b/>
              </w:rPr>
              <w:t>Jul-Sep</w:t>
            </w:r>
          </w:p>
          <w:p w14:paraId="6F28502F" w14:textId="07DDC1FC" w:rsidR="00054417" w:rsidRPr="0054284B" w:rsidRDefault="00B962F5" w:rsidP="007E04D2">
            <w:pPr>
              <w:pStyle w:val="Tableheader01"/>
            </w:pPr>
            <w:r w:rsidRPr="00A75008">
              <w:rPr>
                <w:b/>
              </w:rPr>
              <w:t>201</w:t>
            </w:r>
            <w:r w:rsidR="007E04D2">
              <w:rPr>
                <w:b/>
              </w:rPr>
              <w:t>8</w:t>
            </w:r>
          </w:p>
        </w:tc>
        <w:tc>
          <w:tcPr>
            <w:tcW w:w="1134" w:type="dxa"/>
            <w:tcBorders>
              <w:left w:val="nil"/>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78991787" w14:textId="77777777" w:rsidR="00054417" w:rsidRPr="0038303C" w:rsidRDefault="00054417" w:rsidP="00B962F5">
            <w:pPr>
              <w:pStyle w:val="Tableheader01"/>
              <w:spacing w:line="240" w:lineRule="auto"/>
              <w:ind w:left="-68"/>
              <w:rPr>
                <w:rStyle w:val="Bold"/>
                <w:b w:val="0"/>
                <w:color w:val="652D86"/>
              </w:rPr>
            </w:pPr>
            <w:r w:rsidRPr="00520CE7">
              <w:rPr>
                <w:b/>
                <w:color w:val="652D86"/>
              </w:rPr>
              <w:t xml:space="preserve">% of </w:t>
            </w:r>
            <w:r>
              <w:rPr>
                <w:b/>
                <w:color w:val="652D86"/>
              </w:rPr>
              <w:br/>
            </w:r>
            <w:r w:rsidRPr="00520CE7">
              <w:rPr>
                <w:b/>
                <w:color w:val="652D86"/>
              </w:rPr>
              <w:t>total</w:t>
            </w:r>
          </w:p>
        </w:tc>
      </w:tr>
      <w:tr w:rsidR="006F1A6E" w:rsidRPr="00783975" w14:paraId="1AD59023" w14:textId="77777777" w:rsidTr="00054E28">
        <w:trPr>
          <w:trHeight w:val="170"/>
          <w:jc w:val="center"/>
        </w:trPr>
        <w:tc>
          <w:tcPr>
            <w:tcW w:w="5103" w:type="dxa"/>
            <w:tcBorders>
              <w:top w:val="single" w:sz="8" w:space="0" w:color="D9D9D9" w:themeColor="background1" w:themeShade="D9"/>
            </w:tcBorders>
            <w:shd w:val="clear" w:color="auto" w:fill="FFFFFF" w:themeFill="background1"/>
            <w:noWrap/>
            <w:tcMar>
              <w:top w:w="57" w:type="dxa"/>
              <w:left w:w="57" w:type="dxa"/>
              <w:bottom w:w="28" w:type="dxa"/>
              <w:right w:w="57" w:type="dxa"/>
            </w:tcMar>
          </w:tcPr>
          <w:p w14:paraId="42699408" w14:textId="3FCA7D41" w:rsidR="006F1A6E" w:rsidRPr="00DE54F3" w:rsidRDefault="006F1A6E" w:rsidP="006F1A6E">
            <w:pPr>
              <w:pStyle w:val="Tabletext"/>
            </w:pPr>
            <w:r w:rsidRPr="0000784C">
              <w:rPr>
                <w:noProof/>
                <w:lang w:val="en-US"/>
              </w:rPr>
              <w:t>Voice and other services</w:t>
            </w:r>
          </w:p>
        </w:tc>
        <w:tc>
          <w:tcPr>
            <w:tcW w:w="1134" w:type="dxa"/>
            <w:tcBorders>
              <w:top w:val="single" w:sz="8" w:space="0" w:color="D9D9D9" w:themeColor="background1" w:themeShade="D9"/>
            </w:tcBorders>
            <w:shd w:val="clear" w:color="auto" w:fill="652D86"/>
            <w:tcMar>
              <w:top w:w="57" w:type="dxa"/>
              <w:left w:w="57" w:type="dxa"/>
              <w:bottom w:w="28" w:type="dxa"/>
              <w:right w:w="57" w:type="dxa"/>
            </w:tcMar>
            <w:vAlign w:val="center"/>
          </w:tcPr>
          <w:p w14:paraId="6760DB9C" w14:textId="0363218B" w:rsidR="006F1A6E" w:rsidRPr="00B962F5" w:rsidRDefault="006F1A6E" w:rsidP="006F1A6E">
            <w:pPr>
              <w:pStyle w:val="Tabletext"/>
              <w:jc w:val="right"/>
              <w:rPr>
                <w:rStyle w:val="White"/>
              </w:rPr>
            </w:pPr>
            <w:r>
              <w:rPr>
                <w:color w:val="FFFFFF"/>
                <w:lang w:val="ru-RU"/>
              </w:rPr>
              <w:t>20</w:t>
            </w:r>
            <w:r>
              <w:rPr>
                <w:color w:val="FFFFFF"/>
                <w:lang w:val="en-US"/>
              </w:rPr>
              <w:t>,</w:t>
            </w:r>
            <w:r>
              <w:rPr>
                <w:color w:val="FFFFFF"/>
                <w:lang w:val="ru-RU"/>
              </w:rPr>
              <w:t>688</w:t>
            </w:r>
            <w:r w:rsidRPr="00D97298">
              <w:rPr>
                <w:color w:val="FFFFFF"/>
              </w:rPr>
              <w:t xml:space="preserve"> </w:t>
            </w:r>
          </w:p>
        </w:tc>
        <w:tc>
          <w:tcPr>
            <w:tcW w:w="1134" w:type="dxa"/>
            <w:tcBorders>
              <w:top w:val="single" w:sz="8" w:space="0" w:color="D9D9D9" w:themeColor="background1" w:themeShade="D9"/>
              <w:left w:val="nil"/>
            </w:tcBorders>
            <w:shd w:val="clear" w:color="auto" w:fill="FFFFFF" w:themeFill="background1"/>
            <w:tcMar>
              <w:top w:w="57" w:type="dxa"/>
              <w:left w:w="57" w:type="dxa"/>
              <w:bottom w:w="28" w:type="dxa"/>
              <w:right w:w="57" w:type="dxa"/>
            </w:tcMar>
            <w:vAlign w:val="center"/>
          </w:tcPr>
          <w:p w14:paraId="09D5CE4F" w14:textId="0C97F63A" w:rsidR="006F1A6E" w:rsidRPr="00B962F5" w:rsidRDefault="006F1A6E" w:rsidP="006F1A6E">
            <w:pPr>
              <w:pStyle w:val="Tabletext"/>
              <w:jc w:val="right"/>
            </w:pPr>
            <w:r>
              <w:rPr>
                <w:lang w:val="ru-RU"/>
              </w:rPr>
              <w:t>50</w:t>
            </w:r>
            <w:r>
              <w:rPr>
                <w:lang w:val="en-US"/>
              </w:rPr>
              <w:t>.</w:t>
            </w:r>
            <w:r>
              <w:rPr>
                <w:lang w:val="ru-RU"/>
              </w:rPr>
              <w:t>3</w:t>
            </w:r>
          </w:p>
        </w:tc>
        <w:tc>
          <w:tcPr>
            <w:tcW w:w="1134" w:type="dxa"/>
            <w:tcBorders>
              <w:top w:val="single" w:sz="8" w:space="0" w:color="D9D9D9" w:themeColor="background1" w:themeShade="D9"/>
            </w:tcBorders>
            <w:shd w:val="clear" w:color="auto" w:fill="652D86"/>
            <w:noWrap/>
            <w:tcMar>
              <w:top w:w="57" w:type="dxa"/>
              <w:left w:w="57" w:type="dxa"/>
              <w:bottom w:w="28" w:type="dxa"/>
              <w:right w:w="57" w:type="dxa"/>
            </w:tcMar>
            <w:vAlign w:val="center"/>
          </w:tcPr>
          <w:p w14:paraId="6A586FFC" w14:textId="46CDD6FD" w:rsidR="006F1A6E" w:rsidRPr="00B962F5" w:rsidRDefault="006F1A6E" w:rsidP="006F1A6E">
            <w:pPr>
              <w:pStyle w:val="Tabletext"/>
              <w:jc w:val="right"/>
              <w:rPr>
                <w:rStyle w:val="White"/>
              </w:rPr>
            </w:pPr>
            <w:r>
              <w:rPr>
                <w:color w:val="FFFFFF"/>
                <w:lang w:val="ru-RU"/>
              </w:rPr>
              <w:t>20</w:t>
            </w:r>
            <w:r>
              <w:rPr>
                <w:color w:val="FFFFFF"/>
                <w:lang w:val="en-US"/>
              </w:rPr>
              <w:t>,</w:t>
            </w:r>
            <w:r>
              <w:rPr>
                <w:color w:val="FFFFFF"/>
                <w:lang w:val="ru-RU"/>
              </w:rPr>
              <w:t>153</w:t>
            </w:r>
            <w:r w:rsidRPr="00D97298">
              <w:rPr>
                <w:color w:val="FFFFFF"/>
              </w:rPr>
              <w:t xml:space="preserve"> </w:t>
            </w:r>
          </w:p>
        </w:tc>
        <w:tc>
          <w:tcPr>
            <w:tcW w:w="1134" w:type="dxa"/>
            <w:tcBorders>
              <w:top w:val="single" w:sz="8" w:space="0" w:color="D9D9D9" w:themeColor="background1" w:themeShade="D9"/>
              <w:left w:val="nil"/>
            </w:tcBorders>
            <w:shd w:val="clear" w:color="auto" w:fill="FFFFFF" w:themeFill="background1"/>
            <w:noWrap/>
            <w:tcMar>
              <w:top w:w="57" w:type="dxa"/>
              <w:left w:w="57" w:type="dxa"/>
              <w:bottom w:w="28" w:type="dxa"/>
              <w:right w:w="57" w:type="dxa"/>
            </w:tcMar>
            <w:vAlign w:val="center"/>
          </w:tcPr>
          <w:p w14:paraId="5DCCF4BB" w14:textId="48B9376A" w:rsidR="006F1A6E" w:rsidRPr="00B962F5" w:rsidRDefault="006F1A6E" w:rsidP="006F1A6E">
            <w:pPr>
              <w:pStyle w:val="Tabletext"/>
              <w:jc w:val="right"/>
            </w:pPr>
            <w:r>
              <w:rPr>
                <w:lang w:val="ru-RU"/>
              </w:rPr>
              <w:t>52</w:t>
            </w:r>
            <w:r>
              <w:rPr>
                <w:lang w:val="en-US"/>
              </w:rPr>
              <w:t>.</w:t>
            </w:r>
            <w:r>
              <w:rPr>
                <w:lang w:val="ru-RU"/>
              </w:rPr>
              <w:t>0</w:t>
            </w:r>
          </w:p>
        </w:tc>
      </w:tr>
      <w:tr w:rsidR="006F1A6E" w:rsidRPr="00783975" w14:paraId="57FBA011" w14:textId="77777777" w:rsidTr="003A681A">
        <w:trPr>
          <w:trHeight w:val="170"/>
          <w:jc w:val="center"/>
        </w:trPr>
        <w:tc>
          <w:tcPr>
            <w:tcW w:w="5103" w:type="dxa"/>
            <w:shd w:val="clear" w:color="auto" w:fill="FFFFFF" w:themeFill="background1"/>
            <w:noWrap/>
            <w:tcMar>
              <w:top w:w="0" w:type="dxa"/>
              <w:left w:w="57" w:type="dxa"/>
              <w:bottom w:w="28" w:type="dxa"/>
              <w:right w:w="57" w:type="dxa"/>
            </w:tcMar>
          </w:tcPr>
          <w:p w14:paraId="0E075F44" w14:textId="654162AE" w:rsidR="006F1A6E" w:rsidRPr="00F701CE" w:rsidRDefault="006F1A6E" w:rsidP="006F1A6E">
            <w:pPr>
              <w:pStyle w:val="Tabletext"/>
              <w:rPr>
                <w:i/>
              </w:rPr>
            </w:pPr>
            <w:r w:rsidRPr="00141E72">
              <w:t>Data services</w:t>
            </w:r>
          </w:p>
        </w:tc>
        <w:tc>
          <w:tcPr>
            <w:tcW w:w="1134" w:type="dxa"/>
            <w:shd w:val="clear" w:color="auto" w:fill="652D86"/>
            <w:tcMar>
              <w:top w:w="0" w:type="dxa"/>
              <w:left w:w="57" w:type="dxa"/>
              <w:bottom w:w="28" w:type="dxa"/>
              <w:right w:w="57" w:type="dxa"/>
            </w:tcMar>
            <w:vAlign w:val="center"/>
          </w:tcPr>
          <w:p w14:paraId="4BDE714B" w14:textId="4E3BF02F" w:rsidR="006F1A6E" w:rsidRPr="00B962F5" w:rsidRDefault="006F1A6E" w:rsidP="006F1A6E">
            <w:pPr>
              <w:pStyle w:val="Tabletext"/>
              <w:jc w:val="right"/>
              <w:rPr>
                <w:rStyle w:val="White"/>
              </w:rPr>
            </w:pPr>
            <w:r>
              <w:rPr>
                <w:color w:val="FFFFFF"/>
                <w:lang w:val="ru-RU"/>
              </w:rPr>
              <w:t>13</w:t>
            </w:r>
            <w:r>
              <w:rPr>
                <w:color w:val="FFFFFF"/>
                <w:lang w:val="en-US"/>
              </w:rPr>
              <w:t>,</w:t>
            </w:r>
            <w:r>
              <w:rPr>
                <w:color w:val="FFFFFF"/>
                <w:lang w:val="ru-RU"/>
              </w:rPr>
              <w:t>471</w:t>
            </w:r>
            <w:r w:rsidRPr="00D97298">
              <w:rPr>
                <w:color w:val="FFFFFF"/>
              </w:rPr>
              <w:t xml:space="preserve"> </w:t>
            </w:r>
          </w:p>
        </w:tc>
        <w:tc>
          <w:tcPr>
            <w:tcW w:w="1134" w:type="dxa"/>
            <w:tcBorders>
              <w:left w:val="nil"/>
            </w:tcBorders>
            <w:shd w:val="clear" w:color="auto" w:fill="FFFFFF" w:themeFill="background1"/>
            <w:tcMar>
              <w:top w:w="0" w:type="dxa"/>
              <w:left w:w="57" w:type="dxa"/>
              <w:bottom w:w="28" w:type="dxa"/>
              <w:right w:w="57" w:type="dxa"/>
            </w:tcMar>
            <w:vAlign w:val="center"/>
          </w:tcPr>
          <w:p w14:paraId="2FAD2FED" w14:textId="6A50AC72" w:rsidR="006F1A6E" w:rsidRPr="00B962F5" w:rsidRDefault="006F1A6E" w:rsidP="006F1A6E">
            <w:pPr>
              <w:pStyle w:val="Tabletext"/>
              <w:jc w:val="right"/>
            </w:pPr>
            <w:r>
              <w:rPr>
                <w:lang w:val="ru-RU"/>
              </w:rPr>
              <w:t>32</w:t>
            </w:r>
            <w:r>
              <w:rPr>
                <w:lang w:val="en-US"/>
              </w:rPr>
              <w:t>.</w:t>
            </w:r>
            <w:r>
              <w:rPr>
                <w:lang w:val="ru-RU"/>
              </w:rPr>
              <w:t>8</w:t>
            </w:r>
          </w:p>
        </w:tc>
        <w:tc>
          <w:tcPr>
            <w:tcW w:w="1134" w:type="dxa"/>
            <w:shd w:val="clear" w:color="auto" w:fill="652D86"/>
            <w:noWrap/>
            <w:tcMar>
              <w:top w:w="0" w:type="dxa"/>
              <w:left w:w="57" w:type="dxa"/>
              <w:bottom w:w="28" w:type="dxa"/>
              <w:right w:w="57" w:type="dxa"/>
            </w:tcMar>
            <w:vAlign w:val="center"/>
          </w:tcPr>
          <w:p w14:paraId="22145D3C" w14:textId="070962A3" w:rsidR="006F1A6E" w:rsidRPr="00B962F5" w:rsidRDefault="006F1A6E" w:rsidP="006F1A6E">
            <w:pPr>
              <w:pStyle w:val="Tabletext"/>
              <w:jc w:val="right"/>
              <w:rPr>
                <w:rStyle w:val="White"/>
              </w:rPr>
            </w:pPr>
            <w:r>
              <w:rPr>
                <w:color w:val="FFFFFF"/>
                <w:lang w:val="ru-RU"/>
              </w:rPr>
              <w:t>11</w:t>
            </w:r>
            <w:r>
              <w:rPr>
                <w:color w:val="FFFFFF"/>
                <w:lang w:val="en-US"/>
              </w:rPr>
              <w:t>,</w:t>
            </w:r>
            <w:r>
              <w:rPr>
                <w:color w:val="FFFFFF"/>
                <w:lang w:val="ru-RU"/>
              </w:rPr>
              <w:t>356</w:t>
            </w:r>
            <w:r w:rsidRPr="00D97298">
              <w:rPr>
                <w:color w:val="FFFFFF"/>
              </w:rPr>
              <w:t xml:space="preserve"> </w:t>
            </w:r>
          </w:p>
        </w:tc>
        <w:tc>
          <w:tcPr>
            <w:tcW w:w="1134" w:type="dxa"/>
            <w:tcBorders>
              <w:left w:val="nil"/>
            </w:tcBorders>
            <w:shd w:val="clear" w:color="auto" w:fill="FFFFFF" w:themeFill="background1"/>
            <w:noWrap/>
            <w:tcMar>
              <w:top w:w="0" w:type="dxa"/>
              <w:left w:w="57" w:type="dxa"/>
              <w:bottom w:w="28" w:type="dxa"/>
              <w:right w:w="57" w:type="dxa"/>
            </w:tcMar>
            <w:vAlign w:val="center"/>
          </w:tcPr>
          <w:p w14:paraId="02497AE0" w14:textId="73813873" w:rsidR="006F1A6E" w:rsidRPr="00B962F5" w:rsidRDefault="006F1A6E" w:rsidP="006F1A6E">
            <w:pPr>
              <w:pStyle w:val="Tabletext"/>
              <w:jc w:val="right"/>
            </w:pPr>
            <w:r>
              <w:rPr>
                <w:lang w:val="ru-RU"/>
              </w:rPr>
              <w:t>29</w:t>
            </w:r>
            <w:r>
              <w:rPr>
                <w:lang w:val="en-US"/>
              </w:rPr>
              <w:t>.</w:t>
            </w:r>
            <w:r>
              <w:rPr>
                <w:lang w:val="ru-RU"/>
              </w:rPr>
              <w:t>3</w:t>
            </w:r>
          </w:p>
        </w:tc>
      </w:tr>
      <w:tr w:rsidR="006F1A6E" w:rsidRPr="00783975" w14:paraId="4CA536E8" w14:textId="77777777" w:rsidTr="003A681A">
        <w:trPr>
          <w:trHeight w:val="170"/>
          <w:jc w:val="center"/>
        </w:trPr>
        <w:tc>
          <w:tcPr>
            <w:tcW w:w="5103" w:type="dxa"/>
            <w:shd w:val="clear" w:color="auto" w:fill="FFFFFF" w:themeFill="background1"/>
            <w:noWrap/>
            <w:tcMar>
              <w:top w:w="0" w:type="dxa"/>
              <w:left w:w="57" w:type="dxa"/>
              <w:bottom w:w="28" w:type="dxa"/>
              <w:right w:w="57" w:type="dxa"/>
            </w:tcMar>
          </w:tcPr>
          <w:p w14:paraId="6B388AF6" w14:textId="56FB7487" w:rsidR="006F1A6E" w:rsidRPr="00DE54F3" w:rsidRDefault="006F1A6E" w:rsidP="006F1A6E">
            <w:pPr>
              <w:pStyle w:val="Tabletext"/>
            </w:pPr>
            <w:r w:rsidRPr="00141E72">
              <w:t>Value added services</w:t>
            </w:r>
          </w:p>
        </w:tc>
        <w:tc>
          <w:tcPr>
            <w:tcW w:w="1134" w:type="dxa"/>
            <w:shd w:val="clear" w:color="auto" w:fill="652D86"/>
            <w:tcMar>
              <w:top w:w="0" w:type="dxa"/>
              <w:left w:w="57" w:type="dxa"/>
              <w:bottom w:w="28" w:type="dxa"/>
              <w:right w:w="57" w:type="dxa"/>
            </w:tcMar>
            <w:vAlign w:val="center"/>
          </w:tcPr>
          <w:p w14:paraId="7337E797" w14:textId="451521E1" w:rsidR="006F1A6E" w:rsidRPr="00B962F5" w:rsidRDefault="006F1A6E" w:rsidP="006F1A6E">
            <w:pPr>
              <w:pStyle w:val="Tabletext"/>
              <w:jc w:val="right"/>
              <w:rPr>
                <w:rStyle w:val="White"/>
              </w:rPr>
            </w:pPr>
            <w:r>
              <w:rPr>
                <w:color w:val="FFFFFF"/>
                <w:lang w:val="ru-RU"/>
              </w:rPr>
              <w:t>2</w:t>
            </w:r>
            <w:r>
              <w:rPr>
                <w:color w:val="FFFFFF"/>
                <w:lang w:val="en-US"/>
              </w:rPr>
              <w:t>,</w:t>
            </w:r>
            <w:r>
              <w:rPr>
                <w:color w:val="FFFFFF"/>
                <w:lang w:val="ru-RU"/>
              </w:rPr>
              <w:t>052</w:t>
            </w:r>
            <w:r w:rsidRPr="00D97298">
              <w:rPr>
                <w:color w:val="FFFFFF"/>
              </w:rPr>
              <w:t xml:space="preserve"> </w:t>
            </w:r>
          </w:p>
        </w:tc>
        <w:tc>
          <w:tcPr>
            <w:tcW w:w="1134" w:type="dxa"/>
            <w:tcBorders>
              <w:left w:val="nil"/>
            </w:tcBorders>
            <w:shd w:val="clear" w:color="auto" w:fill="FFFFFF" w:themeFill="background1"/>
            <w:tcMar>
              <w:top w:w="0" w:type="dxa"/>
              <w:left w:w="57" w:type="dxa"/>
              <w:bottom w:w="28" w:type="dxa"/>
              <w:right w:w="57" w:type="dxa"/>
            </w:tcMar>
            <w:vAlign w:val="center"/>
          </w:tcPr>
          <w:p w14:paraId="42BC7F2C" w14:textId="15472607" w:rsidR="006F1A6E" w:rsidRPr="00B962F5" w:rsidRDefault="006F1A6E" w:rsidP="006F1A6E">
            <w:pPr>
              <w:pStyle w:val="Tabletext"/>
              <w:jc w:val="right"/>
            </w:pPr>
            <w:r>
              <w:rPr>
                <w:lang w:val="ru-RU"/>
              </w:rPr>
              <w:t>5</w:t>
            </w:r>
            <w:r>
              <w:rPr>
                <w:lang w:val="en-US"/>
              </w:rPr>
              <w:t>.</w:t>
            </w:r>
            <w:r>
              <w:rPr>
                <w:lang w:val="ru-RU"/>
              </w:rPr>
              <w:t>0</w:t>
            </w:r>
          </w:p>
        </w:tc>
        <w:tc>
          <w:tcPr>
            <w:tcW w:w="1134" w:type="dxa"/>
            <w:shd w:val="clear" w:color="auto" w:fill="652D86"/>
            <w:noWrap/>
            <w:tcMar>
              <w:top w:w="0" w:type="dxa"/>
              <w:left w:w="57" w:type="dxa"/>
              <w:bottom w:w="28" w:type="dxa"/>
              <w:right w:w="57" w:type="dxa"/>
            </w:tcMar>
            <w:vAlign w:val="center"/>
          </w:tcPr>
          <w:p w14:paraId="54678370" w14:textId="0CF61D2F" w:rsidR="006F1A6E" w:rsidRPr="00B962F5" w:rsidRDefault="006F1A6E" w:rsidP="006F1A6E">
            <w:pPr>
              <w:pStyle w:val="Tabletext"/>
              <w:jc w:val="right"/>
              <w:rPr>
                <w:rStyle w:val="White"/>
              </w:rPr>
            </w:pPr>
            <w:r>
              <w:rPr>
                <w:color w:val="FFFFFF"/>
                <w:lang w:val="ru-RU"/>
              </w:rPr>
              <w:t>1</w:t>
            </w:r>
            <w:r>
              <w:rPr>
                <w:color w:val="FFFFFF"/>
                <w:lang w:val="en-US"/>
              </w:rPr>
              <w:t>,</w:t>
            </w:r>
            <w:r>
              <w:rPr>
                <w:color w:val="FFFFFF"/>
                <w:lang w:val="ru-RU"/>
              </w:rPr>
              <w:t>901</w:t>
            </w:r>
            <w:r w:rsidRPr="00D97298">
              <w:rPr>
                <w:color w:val="FFFFFF"/>
              </w:rPr>
              <w:t xml:space="preserve"> </w:t>
            </w:r>
          </w:p>
        </w:tc>
        <w:tc>
          <w:tcPr>
            <w:tcW w:w="1134" w:type="dxa"/>
            <w:tcBorders>
              <w:left w:val="nil"/>
            </w:tcBorders>
            <w:shd w:val="clear" w:color="auto" w:fill="FFFFFF" w:themeFill="background1"/>
            <w:noWrap/>
            <w:tcMar>
              <w:top w:w="0" w:type="dxa"/>
              <w:left w:w="57" w:type="dxa"/>
              <w:bottom w:w="28" w:type="dxa"/>
              <w:right w:w="57" w:type="dxa"/>
            </w:tcMar>
            <w:vAlign w:val="center"/>
          </w:tcPr>
          <w:p w14:paraId="222A5254" w14:textId="3594B0F2" w:rsidR="006F1A6E" w:rsidRPr="00B962F5" w:rsidRDefault="006F1A6E" w:rsidP="006F1A6E">
            <w:pPr>
              <w:pStyle w:val="Tabletext"/>
              <w:jc w:val="right"/>
            </w:pPr>
            <w:r>
              <w:rPr>
                <w:lang w:val="ru-RU"/>
              </w:rPr>
              <w:t>4</w:t>
            </w:r>
            <w:r>
              <w:rPr>
                <w:lang w:val="en-US"/>
              </w:rPr>
              <w:t>.</w:t>
            </w:r>
            <w:r>
              <w:rPr>
                <w:lang w:val="ru-RU"/>
              </w:rPr>
              <w:t>9</w:t>
            </w:r>
          </w:p>
        </w:tc>
      </w:tr>
      <w:tr w:rsidR="006F1A6E" w:rsidRPr="00783975" w14:paraId="107EDE46" w14:textId="77777777" w:rsidTr="00054E28">
        <w:trPr>
          <w:trHeight w:val="170"/>
          <w:jc w:val="center"/>
        </w:trPr>
        <w:tc>
          <w:tcPr>
            <w:tcW w:w="5103" w:type="dxa"/>
            <w:tcBorders>
              <w:bottom w:val="single" w:sz="8" w:space="0" w:color="D9D9D9" w:themeColor="background1" w:themeShade="D9"/>
            </w:tcBorders>
            <w:shd w:val="clear" w:color="auto" w:fill="FFFFFF" w:themeFill="background1"/>
            <w:noWrap/>
            <w:tcMar>
              <w:top w:w="0" w:type="dxa"/>
              <w:left w:w="57" w:type="dxa"/>
              <w:bottom w:w="28" w:type="dxa"/>
              <w:right w:w="57" w:type="dxa"/>
            </w:tcMar>
          </w:tcPr>
          <w:p w14:paraId="79384CAD" w14:textId="0ACF5C71" w:rsidR="006F1A6E" w:rsidRPr="00F701CE" w:rsidRDefault="006F1A6E" w:rsidP="006F1A6E">
            <w:pPr>
              <w:pStyle w:val="Tabletext"/>
              <w:tabs>
                <w:tab w:val="left" w:pos="2000"/>
              </w:tabs>
              <w:rPr>
                <w:i/>
              </w:rPr>
            </w:pPr>
            <w:r>
              <w:rPr>
                <w:noProof/>
                <w:lang w:val="en-US"/>
              </w:rPr>
              <mc:AlternateContent>
                <mc:Choice Requires="wps">
                  <w:drawing>
                    <wp:anchor distT="0" distB="0" distL="114300" distR="114300" simplePos="0" relativeHeight="251821056" behindDoc="1" locked="0" layoutInCell="1" allowOverlap="1" wp14:anchorId="10901301" wp14:editId="64C93E53">
                      <wp:simplePos x="0" y="0"/>
                      <wp:positionH relativeFrom="page">
                        <wp:posOffset>-668655</wp:posOffset>
                      </wp:positionH>
                      <wp:positionV relativeFrom="paragraph">
                        <wp:posOffset>-1050925</wp:posOffset>
                      </wp:positionV>
                      <wp:extent cx="7556500" cy="1701800"/>
                      <wp:effectExtent l="0" t="0" r="0" b="0"/>
                      <wp:wrapNone/>
                      <wp:docPr id="1" name="Rectangle 1"/>
                      <wp:cNvGraphicFramePr/>
                      <a:graphic xmlns:a="http://schemas.openxmlformats.org/drawingml/2006/main">
                        <a:graphicData uri="http://schemas.microsoft.com/office/word/2010/wordprocessingShape">
                          <wps:wsp>
                            <wps:cNvSpPr/>
                            <wps:spPr>
                              <a:xfrm>
                                <a:off x="0" y="0"/>
                                <a:ext cx="7556500" cy="1701800"/>
                              </a:xfrm>
                              <a:prstGeom prst="rect">
                                <a:avLst/>
                              </a:prstGeom>
                              <a:solidFill>
                                <a:schemeClr val="bg1">
                                  <a:lumMod val="95000"/>
                                  <a:alpha val="9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D0E63" id="Rectangle 1" o:spid="_x0000_s1026" style="position:absolute;margin-left:-52.65pt;margin-top:-82.75pt;width:595pt;height:134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" fillcolor="#f2f2f2 [3052]" stroked="f">
                      <v:fill opacity="59110f"/>
                      <w10:wrap anchorx="page"/>
                    </v:rect>
                  </w:pict>
                </mc:Fallback>
              </mc:AlternateContent>
            </w:r>
            <w:r>
              <w:t>Handset sales</w:t>
            </w:r>
            <w:r>
              <w:tab/>
            </w:r>
          </w:p>
        </w:tc>
        <w:tc>
          <w:tcPr>
            <w:tcW w:w="1134" w:type="dxa"/>
            <w:tcBorders>
              <w:bottom w:val="single" w:sz="8" w:space="0" w:color="D9D9D9" w:themeColor="background1" w:themeShade="D9"/>
            </w:tcBorders>
            <w:shd w:val="clear" w:color="auto" w:fill="652D86"/>
            <w:tcMar>
              <w:top w:w="0" w:type="dxa"/>
              <w:left w:w="57" w:type="dxa"/>
              <w:bottom w:w="28" w:type="dxa"/>
              <w:right w:w="57" w:type="dxa"/>
            </w:tcMar>
            <w:vAlign w:val="center"/>
          </w:tcPr>
          <w:p w14:paraId="7FE28659" w14:textId="45FAE604" w:rsidR="006F1A6E" w:rsidRPr="00B962F5" w:rsidRDefault="006F1A6E" w:rsidP="006F1A6E">
            <w:pPr>
              <w:pStyle w:val="Tabletext"/>
              <w:jc w:val="right"/>
              <w:rPr>
                <w:rStyle w:val="White"/>
              </w:rPr>
            </w:pPr>
            <w:r>
              <w:rPr>
                <w:color w:val="FFFFFF"/>
                <w:lang w:val="ru-RU"/>
              </w:rPr>
              <w:t>4</w:t>
            </w:r>
            <w:r>
              <w:rPr>
                <w:color w:val="FFFFFF"/>
                <w:lang w:val="en-US"/>
              </w:rPr>
              <w:t>,</w:t>
            </w:r>
            <w:r>
              <w:rPr>
                <w:color w:val="FFFFFF"/>
                <w:lang w:val="ru-RU"/>
              </w:rPr>
              <w:t>909</w:t>
            </w:r>
            <w:r w:rsidRPr="00D97298">
              <w:rPr>
                <w:color w:val="FFFFFF"/>
              </w:rPr>
              <w:t xml:space="preserve"> </w:t>
            </w:r>
          </w:p>
        </w:tc>
        <w:tc>
          <w:tcPr>
            <w:tcW w:w="1134" w:type="dxa"/>
            <w:tcBorders>
              <w:left w:val="nil"/>
              <w:bottom w:val="single" w:sz="8" w:space="0" w:color="D9D9D9" w:themeColor="background1" w:themeShade="D9"/>
            </w:tcBorders>
            <w:shd w:val="clear" w:color="auto" w:fill="FFFFFF" w:themeFill="background1"/>
            <w:tcMar>
              <w:top w:w="0" w:type="dxa"/>
              <w:left w:w="57" w:type="dxa"/>
              <w:bottom w:w="28" w:type="dxa"/>
              <w:right w:w="57" w:type="dxa"/>
            </w:tcMar>
            <w:vAlign w:val="center"/>
          </w:tcPr>
          <w:p w14:paraId="30490E20" w14:textId="75570215" w:rsidR="006F1A6E" w:rsidRPr="00B962F5" w:rsidRDefault="006F1A6E" w:rsidP="006F1A6E">
            <w:pPr>
              <w:pStyle w:val="Tabletext"/>
              <w:jc w:val="right"/>
            </w:pPr>
            <w:r>
              <w:rPr>
                <w:lang w:val="ru-RU"/>
              </w:rPr>
              <w:t>11</w:t>
            </w:r>
            <w:r>
              <w:rPr>
                <w:lang w:val="en-US"/>
              </w:rPr>
              <w:t>.</w:t>
            </w:r>
            <w:r>
              <w:rPr>
                <w:lang w:val="ru-RU"/>
              </w:rPr>
              <w:t>9</w:t>
            </w:r>
          </w:p>
        </w:tc>
        <w:tc>
          <w:tcPr>
            <w:tcW w:w="1134" w:type="dxa"/>
            <w:tcBorders>
              <w:bottom w:val="single" w:sz="8" w:space="0" w:color="D9D9D9" w:themeColor="background1" w:themeShade="D9"/>
            </w:tcBorders>
            <w:shd w:val="clear" w:color="auto" w:fill="652D86"/>
            <w:noWrap/>
            <w:tcMar>
              <w:top w:w="0" w:type="dxa"/>
              <w:left w:w="57" w:type="dxa"/>
              <w:bottom w:w="28" w:type="dxa"/>
              <w:right w:w="57" w:type="dxa"/>
            </w:tcMar>
            <w:vAlign w:val="center"/>
          </w:tcPr>
          <w:p w14:paraId="7DAFBCF6" w14:textId="1D8E4A2E" w:rsidR="006F1A6E" w:rsidRPr="00B962F5" w:rsidRDefault="006F1A6E" w:rsidP="006F1A6E">
            <w:pPr>
              <w:pStyle w:val="Tabletext"/>
              <w:jc w:val="right"/>
              <w:rPr>
                <w:rStyle w:val="White"/>
              </w:rPr>
            </w:pPr>
            <w:r w:rsidRPr="00D97298">
              <w:rPr>
                <w:color w:val="FFFFFF"/>
              </w:rPr>
              <w:t xml:space="preserve"> </w:t>
            </w:r>
            <w:r>
              <w:rPr>
                <w:color w:val="FFFFFF"/>
                <w:lang w:val="ru-RU"/>
              </w:rPr>
              <w:t>5</w:t>
            </w:r>
            <w:r>
              <w:rPr>
                <w:color w:val="FFFFFF"/>
                <w:lang w:val="en-US"/>
              </w:rPr>
              <w:t>,</w:t>
            </w:r>
            <w:r>
              <w:rPr>
                <w:color w:val="FFFFFF"/>
                <w:lang w:val="ru-RU"/>
              </w:rPr>
              <w:t>348</w:t>
            </w:r>
            <w:r w:rsidRPr="00D97298">
              <w:rPr>
                <w:color w:val="FFFFFF"/>
              </w:rPr>
              <w:t xml:space="preserve"> </w:t>
            </w:r>
          </w:p>
        </w:tc>
        <w:tc>
          <w:tcPr>
            <w:tcW w:w="1134" w:type="dxa"/>
            <w:tcBorders>
              <w:left w:val="nil"/>
              <w:bottom w:val="single" w:sz="8" w:space="0" w:color="D9D9D9" w:themeColor="background1" w:themeShade="D9"/>
            </w:tcBorders>
            <w:shd w:val="clear" w:color="auto" w:fill="FFFFFF" w:themeFill="background1"/>
            <w:noWrap/>
            <w:tcMar>
              <w:top w:w="0" w:type="dxa"/>
              <w:left w:w="57" w:type="dxa"/>
              <w:bottom w:w="28" w:type="dxa"/>
              <w:right w:w="57" w:type="dxa"/>
            </w:tcMar>
            <w:vAlign w:val="center"/>
          </w:tcPr>
          <w:p w14:paraId="59F11351" w14:textId="671208DB" w:rsidR="006F1A6E" w:rsidRPr="00B962F5" w:rsidRDefault="006F1A6E" w:rsidP="006F1A6E">
            <w:pPr>
              <w:pStyle w:val="Tabletext"/>
              <w:jc w:val="right"/>
            </w:pPr>
            <w:r>
              <w:rPr>
                <w:lang w:val="ru-RU"/>
              </w:rPr>
              <w:t>13</w:t>
            </w:r>
            <w:r>
              <w:rPr>
                <w:lang w:val="en-US"/>
              </w:rPr>
              <w:t>.</w:t>
            </w:r>
            <w:r>
              <w:rPr>
                <w:lang w:val="ru-RU"/>
              </w:rPr>
              <w:t>8</w:t>
            </w:r>
          </w:p>
        </w:tc>
      </w:tr>
      <w:tr w:rsidR="006F1A6E" w:rsidRPr="00783975" w14:paraId="35D2D6BC" w14:textId="77777777" w:rsidTr="00054E28">
        <w:trPr>
          <w:trHeight w:val="170"/>
          <w:jc w:val="center"/>
        </w:trPr>
        <w:tc>
          <w:tcPr>
            <w:tcW w:w="5103" w:type="dxa"/>
            <w:tcBorders>
              <w:top w:val="single" w:sz="8" w:space="0" w:color="D9D9D9" w:themeColor="background1" w:themeShade="D9"/>
              <w:bottom w:val="single" w:sz="4" w:space="0" w:color="D9D9D9" w:themeColor="background1" w:themeShade="D9"/>
            </w:tcBorders>
            <w:shd w:val="clear" w:color="auto" w:fill="FFFFFF" w:themeFill="background1"/>
            <w:noWrap/>
            <w:tcMar>
              <w:top w:w="0" w:type="dxa"/>
              <w:left w:w="57" w:type="dxa"/>
              <w:bottom w:w="28" w:type="dxa"/>
              <w:right w:w="57" w:type="dxa"/>
            </w:tcMar>
          </w:tcPr>
          <w:p w14:paraId="6E21E0B8" w14:textId="59D793C5" w:rsidR="006F1A6E" w:rsidRPr="0054284B" w:rsidRDefault="006F1A6E" w:rsidP="006F1A6E">
            <w:pPr>
              <w:pStyle w:val="Tabletext"/>
              <w:rPr>
                <w:rStyle w:val="Bold"/>
                <w:rFonts w:ascii="Arial" w:hAnsi="Arial" w:cs="Arial"/>
                <w:b w:val="0"/>
                <w:bCs w:val="0"/>
              </w:rPr>
            </w:pPr>
            <w:r w:rsidRPr="0054284B">
              <w:rPr>
                <w:b/>
              </w:rPr>
              <w:t>Total revenues</w:t>
            </w:r>
          </w:p>
        </w:tc>
        <w:tc>
          <w:tcPr>
            <w:tcW w:w="1134" w:type="dxa"/>
            <w:tcBorders>
              <w:top w:val="single" w:sz="8" w:space="0" w:color="D9D9D9" w:themeColor="background1" w:themeShade="D9"/>
            </w:tcBorders>
            <w:shd w:val="clear" w:color="auto" w:fill="652D86"/>
            <w:tcMar>
              <w:top w:w="0" w:type="dxa"/>
              <w:left w:w="57" w:type="dxa"/>
              <w:bottom w:w="28" w:type="dxa"/>
              <w:right w:w="57" w:type="dxa"/>
            </w:tcMar>
            <w:vAlign w:val="center"/>
          </w:tcPr>
          <w:p w14:paraId="24B6E303" w14:textId="76A856FD" w:rsidR="006F1A6E" w:rsidRPr="00B962F5" w:rsidRDefault="006F1A6E" w:rsidP="006F1A6E">
            <w:pPr>
              <w:pStyle w:val="Tabletext"/>
              <w:jc w:val="right"/>
              <w:rPr>
                <w:rStyle w:val="White"/>
                <w:b/>
              </w:rPr>
            </w:pPr>
            <w:r>
              <w:rPr>
                <w:b/>
                <w:color w:val="FFFFFF"/>
                <w:lang w:val="ru-RU"/>
              </w:rPr>
              <w:t>41</w:t>
            </w:r>
            <w:r>
              <w:rPr>
                <w:b/>
                <w:color w:val="FFFFFF"/>
                <w:lang w:val="en-US"/>
              </w:rPr>
              <w:t>,</w:t>
            </w:r>
            <w:r>
              <w:rPr>
                <w:b/>
                <w:color w:val="FFFFFF"/>
                <w:lang w:val="ru-RU"/>
              </w:rPr>
              <w:t>121</w:t>
            </w:r>
          </w:p>
        </w:tc>
        <w:tc>
          <w:tcPr>
            <w:tcW w:w="1134" w:type="dxa"/>
            <w:tcBorders>
              <w:top w:val="single" w:sz="8" w:space="0" w:color="D9D9D9" w:themeColor="background1" w:themeShade="D9"/>
              <w:left w:val="nil"/>
              <w:bottom w:val="single" w:sz="4" w:space="0" w:color="D9D9D9" w:themeColor="background1" w:themeShade="D9"/>
            </w:tcBorders>
            <w:shd w:val="clear" w:color="auto" w:fill="FFFFFF" w:themeFill="background1"/>
            <w:tcMar>
              <w:top w:w="0" w:type="dxa"/>
              <w:left w:w="57" w:type="dxa"/>
              <w:bottom w:w="28" w:type="dxa"/>
              <w:right w:w="57" w:type="dxa"/>
            </w:tcMar>
            <w:vAlign w:val="center"/>
          </w:tcPr>
          <w:p w14:paraId="172FC0C9" w14:textId="3E28EBF6" w:rsidR="006F1A6E" w:rsidRPr="00B962F5" w:rsidRDefault="006F1A6E" w:rsidP="006F1A6E">
            <w:pPr>
              <w:pStyle w:val="Tabletext"/>
              <w:jc w:val="right"/>
            </w:pPr>
            <w:r w:rsidRPr="00D97298">
              <w:rPr>
                <w:b/>
                <w:bCs/>
              </w:rPr>
              <w:t>100</w:t>
            </w:r>
            <w:r>
              <w:rPr>
                <w:b/>
                <w:bCs/>
                <w:lang w:val="en-US"/>
              </w:rPr>
              <w:t>.</w:t>
            </w:r>
            <w:r w:rsidRPr="00D97298">
              <w:rPr>
                <w:b/>
                <w:bCs/>
              </w:rPr>
              <w:t>0</w:t>
            </w:r>
          </w:p>
        </w:tc>
        <w:tc>
          <w:tcPr>
            <w:tcW w:w="1134" w:type="dxa"/>
            <w:tcBorders>
              <w:top w:val="single" w:sz="8" w:space="0" w:color="D9D9D9" w:themeColor="background1" w:themeShade="D9"/>
            </w:tcBorders>
            <w:shd w:val="clear" w:color="auto" w:fill="652D86"/>
            <w:noWrap/>
            <w:tcMar>
              <w:top w:w="0" w:type="dxa"/>
              <w:left w:w="57" w:type="dxa"/>
              <w:bottom w:w="28" w:type="dxa"/>
              <w:right w:w="57" w:type="dxa"/>
            </w:tcMar>
            <w:vAlign w:val="center"/>
          </w:tcPr>
          <w:p w14:paraId="1E039891" w14:textId="6DE5AD78" w:rsidR="006F1A6E" w:rsidRPr="00B962F5" w:rsidRDefault="006F1A6E" w:rsidP="006F1A6E">
            <w:pPr>
              <w:pStyle w:val="Tabletext"/>
              <w:jc w:val="right"/>
              <w:rPr>
                <w:rStyle w:val="White"/>
                <w:b/>
              </w:rPr>
            </w:pPr>
            <w:r>
              <w:rPr>
                <w:b/>
                <w:color w:val="FFFFFF"/>
                <w:lang w:val="ru-RU"/>
              </w:rPr>
              <w:t>38</w:t>
            </w:r>
            <w:r>
              <w:rPr>
                <w:b/>
                <w:color w:val="FFFFFF"/>
                <w:lang w:val="en-US"/>
              </w:rPr>
              <w:t>,</w:t>
            </w:r>
            <w:r>
              <w:rPr>
                <w:b/>
                <w:color w:val="FFFFFF"/>
                <w:lang w:val="ru-RU"/>
              </w:rPr>
              <w:t>758</w:t>
            </w:r>
          </w:p>
        </w:tc>
        <w:tc>
          <w:tcPr>
            <w:tcW w:w="1134" w:type="dxa"/>
            <w:tcBorders>
              <w:top w:val="single" w:sz="8" w:space="0" w:color="D9D9D9" w:themeColor="background1" w:themeShade="D9"/>
              <w:left w:val="nil"/>
              <w:bottom w:val="single" w:sz="4" w:space="0" w:color="D9D9D9" w:themeColor="background1" w:themeShade="D9"/>
            </w:tcBorders>
            <w:shd w:val="clear" w:color="auto" w:fill="FFFFFF" w:themeFill="background1"/>
            <w:noWrap/>
            <w:tcMar>
              <w:top w:w="0" w:type="dxa"/>
              <w:left w:w="57" w:type="dxa"/>
              <w:bottom w:w="28" w:type="dxa"/>
              <w:right w:w="57" w:type="dxa"/>
            </w:tcMar>
            <w:vAlign w:val="center"/>
          </w:tcPr>
          <w:p w14:paraId="0B00B956" w14:textId="3588FF2A" w:rsidR="006F1A6E" w:rsidRPr="00B962F5" w:rsidRDefault="006F1A6E" w:rsidP="006F1A6E">
            <w:pPr>
              <w:pStyle w:val="Tabletext"/>
              <w:jc w:val="right"/>
              <w:rPr>
                <w:rStyle w:val="Bold"/>
                <w:rFonts w:ascii="Arial" w:hAnsi="Arial"/>
              </w:rPr>
            </w:pPr>
            <w:r w:rsidRPr="00D97298">
              <w:rPr>
                <w:b/>
                <w:bCs/>
              </w:rPr>
              <w:t>100</w:t>
            </w:r>
            <w:r>
              <w:rPr>
                <w:b/>
                <w:bCs/>
                <w:lang w:val="en-US"/>
              </w:rPr>
              <w:t>.</w:t>
            </w:r>
            <w:r w:rsidRPr="00D97298">
              <w:rPr>
                <w:b/>
                <w:bCs/>
              </w:rPr>
              <w:t>0</w:t>
            </w:r>
          </w:p>
        </w:tc>
      </w:tr>
    </w:tbl>
    <w:p w14:paraId="3C8F6845" w14:textId="7A89C033" w:rsidR="00345AC7" w:rsidRDefault="00345AC7" w:rsidP="00E8142A">
      <w:pPr>
        <w:pStyle w:val="Header1"/>
      </w:pPr>
    </w:p>
    <w:p w14:paraId="3FA1B16F" w14:textId="22F49775" w:rsidR="00054417" w:rsidRDefault="00054417" w:rsidP="00E8142A">
      <w:pPr>
        <w:pStyle w:val="Header1"/>
      </w:pPr>
    </w:p>
    <w:p w14:paraId="4268B7D4" w14:textId="77777777" w:rsidR="00054417" w:rsidRDefault="00054417" w:rsidP="00E8142A">
      <w:pPr>
        <w:pStyle w:val="Header1"/>
        <w:sectPr w:rsidR="00054417" w:rsidSect="00054417">
          <w:type w:val="continuous"/>
          <w:pgSz w:w="11900" w:h="16840"/>
          <w:pgMar w:top="1616" w:right="1134" w:bottom="2330" w:left="1134" w:header="595" w:footer="624" w:gutter="0"/>
          <w:cols w:space="720"/>
          <w:docGrid w:linePitch="360"/>
        </w:sectPr>
      </w:pPr>
    </w:p>
    <w:p w14:paraId="249F896A" w14:textId="69D890BC" w:rsidR="00345AC7" w:rsidRPr="00E8142A" w:rsidRDefault="00E8142A" w:rsidP="00E8142A">
      <w:pPr>
        <w:pStyle w:val="Header1"/>
      </w:pPr>
      <w:r w:rsidRPr="00E8142A">
        <w:lastRenderedPageBreak/>
        <w:t>Expenses</w:t>
      </w:r>
    </w:p>
    <w:p w14:paraId="2108D382" w14:textId="2F406EB8" w:rsidR="009C63A6" w:rsidRDefault="009C63A6" w:rsidP="009C63A6"/>
    <w:p w14:paraId="765BE1B6" w14:textId="037371B3" w:rsidR="00345AC7" w:rsidRDefault="00345AC7" w:rsidP="00345AC7">
      <w:pPr>
        <w:pStyle w:val="Subhead1"/>
      </w:pPr>
      <w:r>
        <w:t xml:space="preserve">Cost of sales </w:t>
      </w:r>
    </w:p>
    <w:p w14:paraId="41F27E27" w14:textId="1B165F80" w:rsidR="00B962F5" w:rsidRPr="00B962F5" w:rsidRDefault="00B962F5" w:rsidP="007F0250">
      <w:r w:rsidRPr="00B962F5">
        <w:t xml:space="preserve">Cost of sales </w:t>
      </w:r>
      <w:r w:rsidR="007F0250">
        <w:t>de</w:t>
      </w:r>
      <w:r w:rsidRPr="00B962F5">
        <w:t xml:space="preserve">creased by </w:t>
      </w:r>
      <w:r w:rsidR="00132FFB">
        <w:t>4.5</w:t>
      </w:r>
      <w:r w:rsidRPr="00B962F5">
        <w:t xml:space="preserve"> percent to KZT </w:t>
      </w:r>
      <w:r w:rsidR="00132FFB">
        <w:t>27,474</w:t>
      </w:r>
      <w:r w:rsidRPr="00B962F5">
        <w:t xml:space="preserve"> million (</w:t>
      </w:r>
      <w:r w:rsidR="00132FFB">
        <w:t>28,774</w:t>
      </w:r>
      <w:r w:rsidRPr="00B962F5">
        <w:t xml:space="preserve">), </w:t>
      </w:r>
      <w:r w:rsidR="007F0250">
        <w:t>mainly due to</w:t>
      </w:r>
      <w:r w:rsidR="0004655E">
        <w:t xml:space="preserve"> a decrease in </w:t>
      </w:r>
      <w:r w:rsidR="007F0250" w:rsidRPr="00707361">
        <w:t>sales of devices</w:t>
      </w:r>
      <w:r w:rsidR="007F0250">
        <w:t xml:space="preserve"> and lower rent expenses caused by adoption of IFRS 16, which, in turn, were</w:t>
      </w:r>
      <w:r w:rsidR="007F0250" w:rsidRPr="00707361">
        <w:t xml:space="preserve"> </w:t>
      </w:r>
      <w:r w:rsidR="007F0250">
        <w:t>offset</w:t>
      </w:r>
      <w:r w:rsidR="007F0250" w:rsidRPr="00707361">
        <w:t xml:space="preserve"> by </w:t>
      </w:r>
      <w:r w:rsidR="007F0250">
        <w:t>higher depreciation cost</w:t>
      </w:r>
      <w:r w:rsidR="007F0250" w:rsidRPr="00707361">
        <w:t>.</w:t>
      </w:r>
    </w:p>
    <w:p w14:paraId="0EDE7F81" w14:textId="08156D61" w:rsidR="00B962F5" w:rsidRPr="00B962F5" w:rsidRDefault="00B962F5" w:rsidP="00B962F5"/>
    <w:p w14:paraId="08CE2978" w14:textId="1C570812" w:rsidR="00B962F5" w:rsidRPr="00B962F5" w:rsidRDefault="00B962F5" w:rsidP="00B962F5">
      <w:pPr>
        <w:pStyle w:val="Subhead1"/>
      </w:pPr>
      <w:r w:rsidRPr="00B962F5">
        <w:t>Selling and marketing expenses</w:t>
      </w:r>
      <w:r>
        <w:t xml:space="preserve"> </w:t>
      </w:r>
    </w:p>
    <w:p w14:paraId="39BC77EB" w14:textId="27B7039F" w:rsidR="00B962F5" w:rsidRPr="00B962F5" w:rsidRDefault="00B962F5" w:rsidP="00B962F5">
      <w:r w:rsidRPr="00B962F5">
        <w:t xml:space="preserve">Selling and marketing expenses </w:t>
      </w:r>
      <w:r w:rsidR="00A17B0F">
        <w:t>de</w:t>
      </w:r>
      <w:r w:rsidRPr="00B962F5">
        <w:t xml:space="preserve">creased by </w:t>
      </w:r>
      <w:r w:rsidR="00C80B01">
        <w:br/>
      </w:r>
      <w:r w:rsidR="00132FFB">
        <w:t>40.3</w:t>
      </w:r>
      <w:r w:rsidRPr="00B962F5">
        <w:t xml:space="preserve"> percent to KZT </w:t>
      </w:r>
      <w:r w:rsidR="00A17B0F">
        <w:t>5</w:t>
      </w:r>
      <w:r w:rsidR="00132FFB">
        <w:t>00</w:t>
      </w:r>
      <w:r w:rsidRPr="00B962F5">
        <w:t xml:space="preserve"> million (</w:t>
      </w:r>
      <w:r w:rsidR="00132FFB">
        <w:t>837</w:t>
      </w:r>
      <w:r w:rsidRPr="00B962F5">
        <w:t xml:space="preserve">), </w:t>
      </w:r>
      <w:r w:rsidR="00A17B0F">
        <w:t>largely as a result of an improved distribution process and lower marketing expenses</w:t>
      </w:r>
      <w:r w:rsidRPr="00B962F5">
        <w:t>.</w:t>
      </w:r>
    </w:p>
    <w:p w14:paraId="0E51373C" w14:textId="7FD2FE05" w:rsidR="00B962F5" w:rsidRPr="00B962F5" w:rsidRDefault="00B962F5" w:rsidP="00B962F5"/>
    <w:p w14:paraId="5CC0A980" w14:textId="68DF32FF" w:rsidR="00B962F5" w:rsidRPr="00B962F5" w:rsidRDefault="00B962F5" w:rsidP="00B962F5">
      <w:pPr>
        <w:pStyle w:val="Subhead1"/>
      </w:pPr>
      <w:r w:rsidRPr="00B962F5">
        <w:t>General and administrative expenses</w:t>
      </w:r>
      <w:r>
        <w:t xml:space="preserve"> </w:t>
      </w:r>
    </w:p>
    <w:p w14:paraId="5E582FE1" w14:textId="14A58FBF" w:rsidR="00B962F5" w:rsidRPr="00B962F5" w:rsidRDefault="00B962F5" w:rsidP="00B962F5">
      <w:r w:rsidRPr="00B962F5">
        <w:t>General and administrative expenses</w:t>
      </w:r>
      <w:r w:rsidR="00132FFB">
        <w:t xml:space="preserve"> </w:t>
      </w:r>
      <w:r w:rsidRPr="00B962F5">
        <w:t xml:space="preserve">decreased by </w:t>
      </w:r>
      <w:r w:rsidR="00132FFB">
        <w:t>29.7</w:t>
      </w:r>
      <w:r w:rsidRPr="00B962F5">
        <w:t xml:space="preserve"> percent to KZT </w:t>
      </w:r>
      <w:r w:rsidR="00D42F34">
        <w:t>2,</w:t>
      </w:r>
      <w:r w:rsidR="00132FFB">
        <w:t>210</w:t>
      </w:r>
      <w:r w:rsidRPr="00B962F5">
        <w:t xml:space="preserve"> million (</w:t>
      </w:r>
      <w:r w:rsidR="00132FFB">
        <w:t>3,144</w:t>
      </w:r>
      <w:r w:rsidR="00D42F34">
        <w:t>)</w:t>
      </w:r>
      <w:r w:rsidR="0004655E">
        <w:t>. This was</w:t>
      </w:r>
      <w:r w:rsidRPr="00B962F5">
        <w:t xml:space="preserve"> </w:t>
      </w:r>
      <w:r w:rsidR="00D42F34" w:rsidRPr="00D42F34">
        <w:t xml:space="preserve">mainly due to lower tax expenses where comparative data for the </w:t>
      </w:r>
      <w:r w:rsidR="00132FFB">
        <w:t>third</w:t>
      </w:r>
      <w:r w:rsidR="00D42F34" w:rsidRPr="00D42F34">
        <w:t xml:space="preserve"> quarter of 2018 included an additional tax reserve in the amount of </w:t>
      </w:r>
      <w:r w:rsidR="00D42F34">
        <w:t xml:space="preserve">KZT </w:t>
      </w:r>
      <w:r w:rsidR="00132FFB">
        <w:t>1.1</w:t>
      </w:r>
      <w:r w:rsidR="00D42F34" w:rsidRPr="00D42F34">
        <w:t xml:space="preserve"> billion</w:t>
      </w:r>
      <w:r w:rsidR="00D42F34">
        <w:t>.</w:t>
      </w:r>
      <w:r w:rsidR="00D42F34" w:rsidRPr="00D42F34">
        <w:t xml:space="preserve"> </w:t>
      </w:r>
    </w:p>
    <w:p w14:paraId="5A7A974C" w14:textId="365119EE" w:rsidR="00054417" w:rsidRPr="00E8142A" w:rsidRDefault="00345AC7" w:rsidP="00E8142A">
      <w:pPr>
        <w:pStyle w:val="Header1"/>
      </w:pPr>
      <w:r>
        <w:br w:type="column"/>
      </w:r>
      <w:r w:rsidR="00E8142A" w:rsidRPr="00E8142A">
        <w:t>Earnings, financial position and cash flow</w:t>
      </w:r>
    </w:p>
    <w:p w14:paraId="2C0B1ED2" w14:textId="77777777" w:rsidR="00054417" w:rsidRDefault="00054417" w:rsidP="00054417"/>
    <w:p w14:paraId="3C3DE026" w14:textId="213119BD" w:rsidR="009567CA" w:rsidRPr="009567CA" w:rsidRDefault="009567CA" w:rsidP="009567CA">
      <w:pPr>
        <w:rPr>
          <w:bCs/>
        </w:rPr>
      </w:pPr>
      <w:r w:rsidRPr="00D42F34">
        <w:rPr>
          <w:rFonts w:cs="Arial-BoldMT"/>
          <w:b/>
          <w:bCs/>
          <w:color w:val="652D86"/>
          <w:sz w:val="22"/>
          <w:szCs w:val="22"/>
          <w:lang w:val="en-GB"/>
          <w14:textOutline w14:w="9525" w14:cap="flat" w14:cmpd="sng" w14:algn="ctr">
            <w14:noFill/>
            <w14:prstDash w14:val="solid"/>
            <w14:round/>
          </w14:textOutline>
        </w:rPr>
        <w:t>EBITDA</w:t>
      </w:r>
      <w:r w:rsidRPr="009567CA">
        <w:rPr>
          <w:bCs/>
        </w:rPr>
        <w:t xml:space="preserve">, excluding non-recurring items, </w:t>
      </w:r>
      <w:r w:rsidR="00D42F34">
        <w:rPr>
          <w:bCs/>
        </w:rPr>
        <w:t>in</w:t>
      </w:r>
      <w:r w:rsidRPr="009567CA">
        <w:rPr>
          <w:bCs/>
        </w:rPr>
        <w:t>c</w:t>
      </w:r>
      <w:r w:rsidR="00D42F34">
        <w:rPr>
          <w:bCs/>
        </w:rPr>
        <w:t>reased</w:t>
      </w:r>
      <w:r w:rsidRPr="009567CA">
        <w:rPr>
          <w:bCs/>
        </w:rPr>
        <w:t xml:space="preserve"> by </w:t>
      </w:r>
      <w:r w:rsidR="00BE683D">
        <w:rPr>
          <w:bCs/>
        </w:rPr>
        <w:t>34.3</w:t>
      </w:r>
      <w:r w:rsidRPr="009567CA">
        <w:rPr>
          <w:bCs/>
        </w:rPr>
        <w:t xml:space="preserve"> percent to KZT </w:t>
      </w:r>
      <w:r w:rsidR="00BE683D">
        <w:rPr>
          <w:bCs/>
        </w:rPr>
        <w:t>17,957</w:t>
      </w:r>
      <w:r w:rsidRPr="009567CA">
        <w:rPr>
          <w:bCs/>
        </w:rPr>
        <w:t xml:space="preserve"> million (</w:t>
      </w:r>
      <w:r w:rsidR="00BE683D">
        <w:rPr>
          <w:bCs/>
        </w:rPr>
        <w:t>13,370</w:t>
      </w:r>
      <w:r w:rsidRPr="009567CA">
        <w:rPr>
          <w:bCs/>
        </w:rPr>
        <w:t xml:space="preserve">). EBITDA margin </w:t>
      </w:r>
      <w:r w:rsidR="00D42F34">
        <w:rPr>
          <w:bCs/>
        </w:rPr>
        <w:t>in</w:t>
      </w:r>
      <w:r w:rsidRPr="009567CA">
        <w:rPr>
          <w:bCs/>
        </w:rPr>
        <w:t xml:space="preserve">creased to </w:t>
      </w:r>
      <w:r w:rsidR="00BE683D">
        <w:rPr>
          <w:bCs/>
        </w:rPr>
        <w:t>43.7</w:t>
      </w:r>
      <w:r w:rsidRPr="009567CA">
        <w:rPr>
          <w:bCs/>
        </w:rPr>
        <w:t xml:space="preserve"> percent (</w:t>
      </w:r>
      <w:r w:rsidR="00BE683D">
        <w:rPr>
          <w:bCs/>
        </w:rPr>
        <w:t>34.5</w:t>
      </w:r>
      <w:r w:rsidRPr="009567CA">
        <w:rPr>
          <w:bCs/>
        </w:rPr>
        <w:t>).</w:t>
      </w:r>
    </w:p>
    <w:p w14:paraId="2CCCE3C7" w14:textId="77777777" w:rsidR="009567CA" w:rsidRPr="009567CA" w:rsidRDefault="009567CA" w:rsidP="009567CA">
      <w:pPr>
        <w:rPr>
          <w:b/>
        </w:rPr>
      </w:pPr>
    </w:p>
    <w:p w14:paraId="4B4B1831" w14:textId="23B45ED8" w:rsidR="009567CA" w:rsidRPr="009567CA" w:rsidRDefault="009567CA" w:rsidP="009567CA">
      <w:r w:rsidRPr="00D42F34">
        <w:rPr>
          <w:rFonts w:cs="Arial-BoldMT"/>
          <w:b/>
          <w:bCs/>
          <w:color w:val="652D86"/>
          <w:sz w:val="22"/>
          <w:szCs w:val="22"/>
          <w:lang w:val="en-GB"/>
          <w14:textOutline w14:w="9525" w14:cap="flat" w14:cmpd="sng" w14:algn="ctr">
            <w14:noFill/>
            <w14:prstDash w14:val="solid"/>
            <w14:round/>
          </w14:textOutline>
        </w:rPr>
        <w:t>Net finance cost</w:t>
      </w:r>
      <w:r w:rsidRPr="009567CA">
        <w:t xml:space="preserve"> </w:t>
      </w:r>
      <w:r w:rsidR="00D42F34">
        <w:t>in</w:t>
      </w:r>
      <w:r w:rsidRPr="009567CA">
        <w:t>creased</w:t>
      </w:r>
      <w:r w:rsidRPr="009567CA">
        <w:rPr>
          <w:bCs/>
        </w:rPr>
        <w:t xml:space="preserve"> by </w:t>
      </w:r>
      <w:r w:rsidR="00BE683D">
        <w:rPr>
          <w:bCs/>
        </w:rPr>
        <w:t>24.0</w:t>
      </w:r>
      <w:r w:rsidRPr="009567CA">
        <w:rPr>
          <w:bCs/>
        </w:rPr>
        <w:t xml:space="preserve"> percent to KZT </w:t>
      </w:r>
      <w:r w:rsidR="00D42F34">
        <w:rPr>
          <w:bCs/>
        </w:rPr>
        <w:t>2,</w:t>
      </w:r>
      <w:r w:rsidR="00BE683D">
        <w:rPr>
          <w:bCs/>
        </w:rPr>
        <w:t>758</w:t>
      </w:r>
      <w:r w:rsidRPr="009567CA">
        <w:rPr>
          <w:bCs/>
        </w:rPr>
        <w:t xml:space="preserve"> million (</w:t>
      </w:r>
      <w:r w:rsidR="00D42F34">
        <w:rPr>
          <w:bCs/>
        </w:rPr>
        <w:t>2,</w:t>
      </w:r>
      <w:r w:rsidR="00BE683D">
        <w:rPr>
          <w:bCs/>
        </w:rPr>
        <w:t>224</w:t>
      </w:r>
      <w:r w:rsidRPr="009567CA">
        <w:rPr>
          <w:bCs/>
        </w:rPr>
        <w:t>)</w:t>
      </w:r>
      <w:r w:rsidR="00266D95">
        <w:t>.</w:t>
      </w:r>
    </w:p>
    <w:p w14:paraId="1AEBF3E8" w14:textId="77777777" w:rsidR="009567CA" w:rsidRPr="009567CA" w:rsidRDefault="009567CA" w:rsidP="009567CA"/>
    <w:p w14:paraId="68F8D888" w14:textId="47C8B0E2" w:rsidR="009567CA" w:rsidRPr="009567CA" w:rsidRDefault="009567CA" w:rsidP="009567CA">
      <w:r w:rsidRPr="00D42F34">
        <w:rPr>
          <w:rFonts w:cs="Arial-BoldMT"/>
          <w:b/>
          <w:bCs/>
          <w:color w:val="652D86"/>
          <w:sz w:val="22"/>
          <w:szCs w:val="22"/>
          <w:lang w:val="en-GB"/>
          <w14:textOutline w14:w="9525" w14:cap="flat" w14:cmpd="sng" w14:algn="ctr">
            <w14:noFill/>
            <w14:prstDash w14:val="solid"/>
            <w14:round/>
          </w14:textOutline>
        </w:rPr>
        <w:t>Income tax expense</w:t>
      </w:r>
      <w:r w:rsidRPr="009567CA">
        <w:t xml:space="preserve"> </w:t>
      </w:r>
      <w:r w:rsidR="00BE683D">
        <w:t>in</w:t>
      </w:r>
      <w:r w:rsidR="00BE683D" w:rsidRPr="009567CA">
        <w:t>creased</w:t>
      </w:r>
      <w:r w:rsidR="00BE683D" w:rsidRPr="009567CA">
        <w:rPr>
          <w:bCs/>
        </w:rPr>
        <w:t xml:space="preserve"> by </w:t>
      </w:r>
      <w:r w:rsidR="00BE683D">
        <w:rPr>
          <w:bCs/>
        </w:rPr>
        <w:t>2.5</w:t>
      </w:r>
      <w:r w:rsidR="00BE683D" w:rsidRPr="009567CA">
        <w:rPr>
          <w:bCs/>
        </w:rPr>
        <w:t xml:space="preserve"> percent</w:t>
      </w:r>
      <w:r w:rsidRPr="009567CA">
        <w:t xml:space="preserve"> </w:t>
      </w:r>
      <w:r w:rsidR="00D42F34">
        <w:t xml:space="preserve">to </w:t>
      </w:r>
      <w:r w:rsidRPr="009567CA">
        <w:t xml:space="preserve">KZT </w:t>
      </w:r>
      <w:r w:rsidR="00BE683D">
        <w:t>1,870</w:t>
      </w:r>
      <w:r w:rsidRPr="009567CA">
        <w:t xml:space="preserve"> million (</w:t>
      </w:r>
      <w:r w:rsidR="00BE683D">
        <w:t>1,825</w:t>
      </w:r>
      <w:r w:rsidR="00D830A9">
        <w:t>)</w:t>
      </w:r>
      <w:r w:rsidRPr="009567CA">
        <w:t>.</w:t>
      </w:r>
    </w:p>
    <w:p w14:paraId="2D97BDA9" w14:textId="77777777" w:rsidR="009567CA" w:rsidRPr="009567CA" w:rsidRDefault="009567CA" w:rsidP="009567CA"/>
    <w:p w14:paraId="78824B23" w14:textId="2C0272BE" w:rsidR="009567CA" w:rsidRDefault="009567CA" w:rsidP="009567CA">
      <w:r w:rsidRPr="00D42F34">
        <w:rPr>
          <w:rFonts w:cs="Arial-BoldMT"/>
          <w:b/>
          <w:bCs/>
          <w:color w:val="652D86"/>
          <w:sz w:val="22"/>
          <w:szCs w:val="22"/>
          <w:lang w:val="en-GB"/>
          <w14:textOutline w14:w="9525" w14:cap="flat" w14:cmpd="sng" w14:algn="ctr">
            <w14:noFill/>
            <w14:prstDash w14:val="solid"/>
            <w14:round/>
          </w14:textOutline>
        </w:rPr>
        <w:t>Net income</w:t>
      </w:r>
      <w:r w:rsidRPr="009567CA">
        <w:rPr>
          <w:b/>
        </w:rPr>
        <w:t xml:space="preserve"> </w:t>
      </w:r>
      <w:r w:rsidR="00BE683D" w:rsidRPr="00BE683D">
        <w:t>increased to KZT 10,907 million (1,393), mainly due to the reversal of tax accrual in the amount of KZT 5,069 million.</w:t>
      </w:r>
    </w:p>
    <w:p w14:paraId="74F8A0E9" w14:textId="77777777" w:rsidR="00BE683D" w:rsidRPr="009567CA" w:rsidRDefault="00BE683D" w:rsidP="009567CA"/>
    <w:p w14:paraId="39898004" w14:textId="283CD311" w:rsidR="009567CA" w:rsidRPr="009567CA" w:rsidRDefault="009567CA" w:rsidP="009567CA">
      <w:pPr>
        <w:rPr>
          <w:bCs/>
        </w:rPr>
      </w:pPr>
      <w:r w:rsidRPr="00D42F34">
        <w:rPr>
          <w:rFonts w:cs="Arial-BoldMT"/>
          <w:b/>
          <w:bCs/>
          <w:color w:val="652D86"/>
          <w:sz w:val="22"/>
          <w:szCs w:val="22"/>
          <w:lang w:val="en-GB"/>
          <w14:textOutline w14:w="9525" w14:cap="flat" w14:cmpd="sng" w14:algn="ctr">
            <w14:noFill/>
            <w14:prstDash w14:val="solid"/>
            <w14:round/>
          </w14:textOutline>
        </w:rPr>
        <w:t xml:space="preserve">CAPEX </w:t>
      </w:r>
      <w:r w:rsidR="00D830A9">
        <w:t>de</w:t>
      </w:r>
      <w:r w:rsidRPr="009567CA">
        <w:t xml:space="preserve">creased to KZT </w:t>
      </w:r>
      <w:r w:rsidR="00BE683D">
        <w:t>1,893</w:t>
      </w:r>
      <w:r w:rsidRPr="009567CA">
        <w:t xml:space="preserve"> million (</w:t>
      </w:r>
      <w:r w:rsidR="00BE683D">
        <w:t>5,274</w:t>
      </w:r>
      <w:r w:rsidRPr="009567CA">
        <w:t xml:space="preserve">) and CAPEX-to-sales ratio was </w:t>
      </w:r>
      <w:r w:rsidR="00D830A9">
        <w:t>down</w:t>
      </w:r>
      <w:r w:rsidRPr="009567CA">
        <w:t xml:space="preserve"> to </w:t>
      </w:r>
      <w:r w:rsidR="00BE683D">
        <w:t>4</w:t>
      </w:r>
      <w:r w:rsidR="00D830A9">
        <w:t>.6</w:t>
      </w:r>
      <w:r w:rsidRPr="009567CA">
        <w:t xml:space="preserve"> percent (</w:t>
      </w:r>
      <w:r w:rsidR="00D830A9">
        <w:t>13.</w:t>
      </w:r>
      <w:r w:rsidR="00BE683D">
        <w:t>6</w:t>
      </w:r>
      <w:r w:rsidRPr="009567CA">
        <w:t>).</w:t>
      </w:r>
    </w:p>
    <w:p w14:paraId="6B00EE7F" w14:textId="77777777" w:rsidR="009567CA" w:rsidRPr="009567CA" w:rsidRDefault="009567CA" w:rsidP="009567CA"/>
    <w:p w14:paraId="1DCA5E32" w14:textId="099F0395" w:rsidR="009567CA" w:rsidRPr="009567CA" w:rsidRDefault="009567CA" w:rsidP="009567CA">
      <w:r w:rsidRPr="00D42F34">
        <w:rPr>
          <w:rFonts w:cs="Arial-BoldMT"/>
          <w:b/>
          <w:bCs/>
          <w:color w:val="652D86"/>
          <w:sz w:val="22"/>
          <w:szCs w:val="22"/>
          <w:lang w:val="en-GB"/>
          <w14:textOutline w14:w="9525" w14:cap="flat" w14:cmpd="sng" w14:algn="ctr">
            <w14:noFill/>
            <w14:prstDash w14:val="solid"/>
            <w14:round/>
          </w14:textOutline>
        </w:rPr>
        <w:t>Free cash flow</w:t>
      </w:r>
      <w:r w:rsidRPr="009567CA">
        <w:t xml:space="preserve"> </w:t>
      </w:r>
      <w:r w:rsidR="00BE683D">
        <w:t>increased to</w:t>
      </w:r>
      <w:r w:rsidRPr="009567CA">
        <w:t xml:space="preserve"> KZT </w:t>
      </w:r>
      <w:bookmarkStart w:id="10" w:name="_Hlk22805873"/>
      <w:r w:rsidR="00BE683D" w:rsidRPr="00944BB5">
        <w:t>7,</w:t>
      </w:r>
      <w:r w:rsidR="00DD2946" w:rsidRPr="00944BB5">
        <w:t>164</w:t>
      </w:r>
      <w:r w:rsidRPr="009567CA">
        <w:t xml:space="preserve"> </w:t>
      </w:r>
      <w:bookmarkEnd w:id="10"/>
      <w:r w:rsidRPr="009567CA">
        <w:t>million (</w:t>
      </w:r>
      <w:r w:rsidR="00BE683D">
        <w:t>3,761</w:t>
      </w:r>
      <w:r w:rsidRPr="009567CA">
        <w:t>).</w:t>
      </w:r>
    </w:p>
    <w:p w14:paraId="25140785" w14:textId="77777777" w:rsidR="00805954" w:rsidRDefault="00A25A59" w:rsidP="009567CA">
      <w:pPr>
        <w:rPr>
          <w:rFonts w:cs="Arial"/>
        </w:rPr>
      </w:pPr>
      <w:r>
        <w:rPr>
          <w:rFonts w:cs="Arial"/>
        </w:rPr>
        <w:br w:type="page"/>
      </w:r>
    </w:p>
    <w:p w14:paraId="5FCD68C1" w14:textId="00A41EA4" w:rsidR="00805954" w:rsidRPr="00805954" w:rsidRDefault="00805954" w:rsidP="00D44F7D">
      <w:pPr>
        <w:pStyle w:val="Header1"/>
      </w:pPr>
      <w:r w:rsidRPr="00805954">
        <w:lastRenderedPageBreak/>
        <w:t xml:space="preserve">Review of </w:t>
      </w:r>
      <w:r w:rsidR="00D44F7D" w:rsidRPr="0085796A">
        <w:t xml:space="preserve">the nine month </w:t>
      </w:r>
      <w:r w:rsidR="00D44F7D">
        <w:t xml:space="preserve">period </w:t>
      </w:r>
      <w:r w:rsidRPr="00805954">
        <w:t>of 201</w:t>
      </w:r>
      <w:r w:rsidR="007322F2">
        <w:t>9</w:t>
      </w:r>
    </w:p>
    <w:p w14:paraId="66388D93" w14:textId="77777777" w:rsidR="00805954" w:rsidRPr="00805954" w:rsidRDefault="00805954" w:rsidP="00805954">
      <w:pPr>
        <w:rPr>
          <w:rFonts w:cs="Arial"/>
        </w:rPr>
      </w:pPr>
      <w:r w:rsidRPr="00805954">
        <w:rPr>
          <w:rFonts w:cs="Arial"/>
        </w:rPr>
        <w:tab/>
      </w:r>
    </w:p>
    <w:p w14:paraId="229C3BF6" w14:textId="28B9D47B" w:rsidR="00805954" w:rsidRPr="00805954" w:rsidRDefault="00805954" w:rsidP="00805954">
      <w:pPr>
        <w:pStyle w:val="Subhead1"/>
      </w:pPr>
      <w:r w:rsidRPr="00805954">
        <w:t>Net sales</w:t>
      </w:r>
    </w:p>
    <w:p w14:paraId="4CF92A0E" w14:textId="69F5A464" w:rsidR="00805954" w:rsidRDefault="00C54789" w:rsidP="00805954">
      <w:pPr>
        <w:rPr>
          <w:rFonts w:cs="Arial"/>
          <w:bCs/>
        </w:rPr>
      </w:pPr>
      <w:r w:rsidRPr="00C54789">
        <w:rPr>
          <w:rFonts w:cs="Arial"/>
          <w:bCs/>
        </w:rPr>
        <w:t>Net sales up 2.4 percent to KZT 114,170 million (111,447). Service revenue increased by 4.4 percent to KZT 102,054 million (97,707).</w:t>
      </w:r>
    </w:p>
    <w:p w14:paraId="0FB08CA3" w14:textId="77777777" w:rsidR="00C54789" w:rsidRPr="00805954" w:rsidRDefault="00C54789" w:rsidP="00805954">
      <w:pPr>
        <w:rPr>
          <w:rFonts w:cs="Arial"/>
        </w:rPr>
      </w:pPr>
    </w:p>
    <w:p w14:paraId="7EB14441" w14:textId="77777777" w:rsidR="00475FF1" w:rsidRDefault="00475FF1" w:rsidP="00475FF1">
      <w:pPr>
        <w:pStyle w:val="BodyText3"/>
        <w:rPr>
          <w:rFonts w:cs="Arial-BoldMT"/>
          <w:b/>
          <w:bCs/>
          <w:color w:val="652D86"/>
          <w:sz w:val="22"/>
          <w:szCs w:val="22"/>
          <w:lang w:val="en-GB"/>
          <w14:textOutline w14:w="9525" w14:cap="flat" w14:cmpd="sng" w14:algn="ctr">
            <w14:noFill/>
            <w14:prstDash w14:val="solid"/>
            <w14:round/>
          </w14:textOutline>
        </w:rPr>
      </w:pPr>
      <w:r w:rsidRPr="0000784C">
        <w:rPr>
          <w:rFonts w:cs="Arial-BoldMT"/>
          <w:b/>
          <w:bCs/>
          <w:color w:val="652D86"/>
          <w:sz w:val="22"/>
          <w:szCs w:val="22"/>
          <w:lang w:val="en-GB"/>
          <w14:textOutline w14:w="9525" w14:cap="flat" w14:cmpd="sng" w14:algn="ctr">
            <w14:noFill/>
            <w14:prstDash w14:val="solid"/>
            <w14:round/>
          </w14:textOutline>
        </w:rPr>
        <w:t xml:space="preserve">Voice and other services </w:t>
      </w:r>
    </w:p>
    <w:p w14:paraId="1EA0D0AD" w14:textId="2B3488D5" w:rsidR="00805954" w:rsidRDefault="00475FF1" w:rsidP="00805954">
      <w:pPr>
        <w:rPr>
          <w:rFonts w:cs="Arial"/>
        </w:rPr>
      </w:pPr>
      <w:r w:rsidRPr="00D149EF">
        <w:t xml:space="preserve">Revenue from </w:t>
      </w:r>
      <w:r>
        <w:t>v</w:t>
      </w:r>
      <w:r w:rsidRPr="0000784C">
        <w:t xml:space="preserve">oice and other services </w:t>
      </w:r>
      <w:r w:rsidR="0004655E">
        <w:rPr>
          <w:rFonts w:cs="Arial"/>
        </w:rPr>
        <w:t xml:space="preserve">remained </w:t>
      </w:r>
      <w:r w:rsidR="007322F2">
        <w:rPr>
          <w:rFonts w:cs="Arial"/>
        </w:rPr>
        <w:t>stable at</w:t>
      </w:r>
      <w:r w:rsidR="007322F2" w:rsidRPr="00805954">
        <w:rPr>
          <w:rFonts w:cs="Arial"/>
        </w:rPr>
        <w:t xml:space="preserve"> KZT</w:t>
      </w:r>
      <w:r w:rsidR="00805954" w:rsidRPr="00805954">
        <w:rPr>
          <w:rFonts w:cs="Arial"/>
        </w:rPr>
        <w:t xml:space="preserve"> </w:t>
      </w:r>
      <w:r w:rsidR="00C54789">
        <w:rPr>
          <w:rFonts w:cs="Arial"/>
        </w:rPr>
        <w:t>58,552</w:t>
      </w:r>
      <w:r w:rsidR="00805954" w:rsidRPr="00805954">
        <w:rPr>
          <w:rFonts w:cs="Arial"/>
        </w:rPr>
        <w:t xml:space="preserve"> million (</w:t>
      </w:r>
      <w:r w:rsidR="00C54789">
        <w:rPr>
          <w:rFonts w:cs="Arial"/>
        </w:rPr>
        <w:t>57,932</w:t>
      </w:r>
      <w:r w:rsidR="00805954" w:rsidRPr="00805954">
        <w:rPr>
          <w:rFonts w:cs="Arial"/>
        </w:rPr>
        <w:t xml:space="preserve">). </w:t>
      </w:r>
    </w:p>
    <w:p w14:paraId="4D3EE356" w14:textId="36381EF2" w:rsidR="00805954" w:rsidRPr="00805954" w:rsidRDefault="00805954" w:rsidP="00805954">
      <w:pPr>
        <w:rPr>
          <w:rFonts w:cs="Arial"/>
        </w:rPr>
      </w:pPr>
    </w:p>
    <w:p w14:paraId="29CBB0CB" w14:textId="3CEFF9A6" w:rsidR="00805954" w:rsidRPr="00805954" w:rsidRDefault="00C54789" w:rsidP="00805954">
      <w:pPr>
        <w:rPr>
          <w:rFonts w:cs="Arial"/>
        </w:rPr>
      </w:pPr>
      <w:r>
        <w:rPr>
          <w:rFonts w:cs="Arial"/>
        </w:rPr>
        <w:t xml:space="preserve">Enterprise </w:t>
      </w:r>
      <w:r w:rsidR="00805954" w:rsidRPr="00805954">
        <w:rPr>
          <w:rFonts w:cs="Arial"/>
        </w:rPr>
        <w:t xml:space="preserve">revenue </w:t>
      </w:r>
      <w:r>
        <w:rPr>
          <w:rFonts w:cs="Arial"/>
        </w:rPr>
        <w:t>in</w:t>
      </w:r>
      <w:r w:rsidR="00805954" w:rsidRPr="00805954">
        <w:rPr>
          <w:rFonts w:cs="Arial"/>
        </w:rPr>
        <w:t xml:space="preserve">creased by </w:t>
      </w:r>
      <w:r>
        <w:rPr>
          <w:rFonts w:cs="Arial"/>
        </w:rPr>
        <w:t>17.3</w:t>
      </w:r>
      <w:r w:rsidR="00805954" w:rsidRPr="00805954">
        <w:rPr>
          <w:rFonts w:cs="Arial"/>
        </w:rPr>
        <w:t xml:space="preserve"> percent </w:t>
      </w:r>
      <w:r w:rsidR="00C80B01">
        <w:rPr>
          <w:rFonts w:cs="Arial"/>
        </w:rPr>
        <w:br/>
      </w:r>
      <w:r w:rsidR="00805954" w:rsidRPr="00805954">
        <w:rPr>
          <w:rFonts w:cs="Arial"/>
        </w:rPr>
        <w:t xml:space="preserve">to KZT </w:t>
      </w:r>
      <w:r>
        <w:rPr>
          <w:rFonts w:cs="Arial"/>
        </w:rPr>
        <w:t>13,281</w:t>
      </w:r>
      <w:r w:rsidR="00805954" w:rsidRPr="00805954">
        <w:rPr>
          <w:rFonts w:cs="Arial"/>
        </w:rPr>
        <w:t xml:space="preserve"> million (</w:t>
      </w:r>
      <w:r>
        <w:rPr>
          <w:rFonts w:cs="Arial"/>
        </w:rPr>
        <w:t>11,324</w:t>
      </w:r>
      <w:r w:rsidR="00805954" w:rsidRPr="00805954">
        <w:rPr>
          <w:rFonts w:cs="Arial"/>
        </w:rPr>
        <w:t xml:space="preserve">). </w:t>
      </w:r>
    </w:p>
    <w:p w14:paraId="064A142C" w14:textId="3E65C1E9" w:rsidR="00805954" w:rsidRPr="00805954" w:rsidRDefault="00494C42" w:rsidP="00805954">
      <w:pPr>
        <w:rPr>
          <w:rFonts w:cs="Arial"/>
        </w:rPr>
      </w:pPr>
      <w:r>
        <w:rPr>
          <w:noProof/>
        </w:rPr>
        <mc:AlternateContent>
          <mc:Choice Requires="wps">
            <w:drawing>
              <wp:anchor distT="0" distB="0" distL="114300" distR="114300" simplePos="0" relativeHeight="251657216" behindDoc="1" locked="0" layoutInCell="1" allowOverlap="1" wp14:anchorId="0F8F4A1F" wp14:editId="526F58AB">
                <wp:simplePos x="0" y="0"/>
                <wp:positionH relativeFrom="page">
                  <wp:posOffset>17034</wp:posOffset>
                </wp:positionH>
                <wp:positionV relativeFrom="paragraph">
                  <wp:posOffset>332754</wp:posOffset>
                </wp:positionV>
                <wp:extent cx="7556500" cy="1701800"/>
                <wp:effectExtent l="0" t="0" r="0" b="0"/>
                <wp:wrapNone/>
                <wp:docPr id="16" name="Rectangle 16"/>
                <wp:cNvGraphicFramePr/>
                <a:graphic xmlns:a="http://schemas.openxmlformats.org/drawingml/2006/main">
                  <a:graphicData uri="http://schemas.microsoft.com/office/word/2010/wordprocessingShape">
                    <wps:wsp>
                      <wps:cNvSpPr/>
                      <wps:spPr>
                        <a:xfrm>
                          <a:off x="0" y="0"/>
                          <a:ext cx="7556500" cy="1701800"/>
                        </a:xfrm>
                        <a:prstGeom prst="rect">
                          <a:avLst/>
                        </a:prstGeom>
                        <a:solidFill>
                          <a:schemeClr val="bg1">
                            <a:lumMod val="95000"/>
                            <a:alpha val="9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9979A" id="Rectangle 16" o:spid="_x0000_s1026" style="position:absolute;margin-left:1.35pt;margin-top:26.2pt;width:595pt;height: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" fillcolor="#f2f2f2 [3052]" stroked="f">
                <v:fill opacity="59110f"/>
                <w10:wrap anchorx="page"/>
              </v:rect>
            </w:pict>
          </mc:Fallback>
        </mc:AlternateContent>
      </w:r>
      <w:r w:rsidR="00805954">
        <w:br w:type="column"/>
      </w:r>
    </w:p>
    <w:p w14:paraId="62F486D7" w14:textId="77777777" w:rsidR="00805954" w:rsidRPr="00805954" w:rsidRDefault="00805954" w:rsidP="00805954">
      <w:pPr>
        <w:pStyle w:val="Subhead1"/>
      </w:pPr>
      <w:r w:rsidRPr="00805954">
        <w:t xml:space="preserve">Data service revenue </w:t>
      </w:r>
    </w:p>
    <w:p w14:paraId="632BBD18" w14:textId="5E74049E" w:rsidR="00805954" w:rsidRPr="00805954" w:rsidRDefault="00805954" w:rsidP="00805954">
      <w:pPr>
        <w:rPr>
          <w:rFonts w:cs="Arial"/>
          <w:b/>
        </w:rPr>
      </w:pPr>
      <w:r w:rsidRPr="00805954">
        <w:rPr>
          <w:rFonts w:cs="Arial"/>
        </w:rPr>
        <w:t xml:space="preserve">Data revenue </w:t>
      </w:r>
      <w:r w:rsidR="00BD301A" w:rsidRPr="00805954">
        <w:rPr>
          <w:rFonts w:cs="Arial"/>
        </w:rPr>
        <w:t xml:space="preserve">increased by </w:t>
      </w:r>
      <w:r w:rsidR="00C54789">
        <w:rPr>
          <w:rFonts w:cs="Arial"/>
        </w:rPr>
        <w:t>11.8</w:t>
      </w:r>
      <w:r w:rsidR="00BD301A" w:rsidRPr="00805954">
        <w:rPr>
          <w:rFonts w:cs="Arial"/>
        </w:rPr>
        <w:t xml:space="preserve"> percent</w:t>
      </w:r>
      <w:r w:rsidRPr="00805954">
        <w:rPr>
          <w:rFonts w:cs="Arial"/>
        </w:rPr>
        <w:t xml:space="preserve"> </w:t>
      </w:r>
      <w:r w:rsidR="00BD301A">
        <w:rPr>
          <w:rFonts w:cs="Arial"/>
        </w:rPr>
        <w:t xml:space="preserve">to </w:t>
      </w:r>
      <w:r w:rsidRPr="00805954">
        <w:rPr>
          <w:rFonts w:cs="Arial"/>
        </w:rPr>
        <w:t xml:space="preserve">KZT </w:t>
      </w:r>
      <w:r w:rsidR="00C54789">
        <w:rPr>
          <w:rFonts w:cs="Arial"/>
        </w:rPr>
        <w:t>37,736</w:t>
      </w:r>
      <w:r w:rsidRPr="00805954">
        <w:rPr>
          <w:rFonts w:cs="Arial"/>
        </w:rPr>
        <w:t xml:space="preserve"> million (</w:t>
      </w:r>
      <w:r w:rsidR="00C54789">
        <w:rPr>
          <w:rFonts w:cs="Arial"/>
        </w:rPr>
        <w:t>33,744</w:t>
      </w:r>
      <w:r w:rsidRPr="00805954">
        <w:rPr>
          <w:rFonts w:cs="Arial"/>
        </w:rPr>
        <w:t xml:space="preserve">). </w:t>
      </w:r>
    </w:p>
    <w:p w14:paraId="20023197" w14:textId="77777777" w:rsidR="00805954" w:rsidRPr="00805954" w:rsidRDefault="00805954" w:rsidP="00805954">
      <w:pPr>
        <w:rPr>
          <w:rFonts w:cs="Arial"/>
          <w:b/>
        </w:rPr>
      </w:pPr>
    </w:p>
    <w:p w14:paraId="0F35289A" w14:textId="5947E4D0" w:rsidR="00805954" w:rsidRPr="00805954" w:rsidRDefault="00805954" w:rsidP="00805954">
      <w:pPr>
        <w:pStyle w:val="Subhead1"/>
      </w:pPr>
      <w:r w:rsidRPr="00805954">
        <w:t>Value-added service revenue</w:t>
      </w:r>
    </w:p>
    <w:p w14:paraId="50409901" w14:textId="6D0EFFA3" w:rsidR="00805954" w:rsidRPr="00805954" w:rsidRDefault="00805954" w:rsidP="00805954">
      <w:pPr>
        <w:rPr>
          <w:rFonts w:cs="Arial"/>
        </w:rPr>
      </w:pPr>
      <w:r w:rsidRPr="00805954">
        <w:rPr>
          <w:rFonts w:cs="Arial"/>
        </w:rPr>
        <w:t xml:space="preserve">Revenue from value-added services decreased by </w:t>
      </w:r>
      <w:r w:rsidR="00C54789">
        <w:rPr>
          <w:rFonts w:cs="Arial"/>
        </w:rPr>
        <w:t>4.4</w:t>
      </w:r>
      <w:r w:rsidRPr="00805954">
        <w:rPr>
          <w:rFonts w:cs="Arial"/>
        </w:rPr>
        <w:t xml:space="preserve"> percent to KZT </w:t>
      </w:r>
      <w:r w:rsidR="00C54789">
        <w:rPr>
          <w:rFonts w:cs="Arial"/>
        </w:rPr>
        <w:t>5,765</w:t>
      </w:r>
      <w:r w:rsidRPr="00805954">
        <w:rPr>
          <w:rFonts w:cs="Arial"/>
        </w:rPr>
        <w:t xml:space="preserve"> million (</w:t>
      </w:r>
      <w:r w:rsidR="00C54789">
        <w:rPr>
          <w:rFonts w:cs="Arial"/>
        </w:rPr>
        <w:t>6,031</w:t>
      </w:r>
      <w:r w:rsidRPr="00805954">
        <w:rPr>
          <w:rFonts w:cs="Arial"/>
        </w:rPr>
        <w:t>).</w:t>
      </w:r>
    </w:p>
    <w:p w14:paraId="593AADED" w14:textId="77777777" w:rsidR="00805954" w:rsidRPr="00805954" w:rsidRDefault="00805954" w:rsidP="00805954">
      <w:pPr>
        <w:rPr>
          <w:rFonts w:cs="Arial"/>
          <w:b/>
        </w:rPr>
      </w:pPr>
    </w:p>
    <w:p w14:paraId="601AF53C" w14:textId="77777777" w:rsidR="00475FF1" w:rsidRDefault="00475FF1" w:rsidP="00805954">
      <w:pPr>
        <w:rPr>
          <w:rFonts w:cs="Arial-BoldMT"/>
          <w:b/>
          <w:bCs/>
          <w:color w:val="652D86"/>
          <w:sz w:val="22"/>
          <w:szCs w:val="22"/>
          <w:lang w:val="en-GB"/>
          <w14:textOutline w14:w="9525" w14:cap="flat" w14:cmpd="sng" w14:algn="ctr">
            <w14:noFill/>
            <w14:prstDash w14:val="solid"/>
            <w14:round/>
          </w14:textOutline>
        </w:rPr>
      </w:pPr>
      <w:r>
        <w:rPr>
          <w:rFonts w:cs="Arial-BoldMT"/>
          <w:b/>
          <w:bCs/>
          <w:color w:val="652D86"/>
          <w:sz w:val="22"/>
          <w:szCs w:val="22"/>
          <w:lang w:val="en-GB"/>
          <w14:textOutline w14:w="9525" w14:cap="flat" w14:cmpd="sng" w14:algn="ctr">
            <w14:noFill/>
            <w14:prstDash w14:val="solid"/>
            <w14:round/>
          </w14:textOutline>
        </w:rPr>
        <w:t>H</w:t>
      </w:r>
      <w:r w:rsidRPr="0000784C">
        <w:rPr>
          <w:rFonts w:cs="Arial-BoldMT"/>
          <w:b/>
          <w:bCs/>
          <w:color w:val="652D86"/>
          <w:sz w:val="22"/>
          <w:szCs w:val="22"/>
          <w:lang w:val="en-GB"/>
          <w14:textOutline w14:w="9525" w14:cap="flat" w14:cmpd="sng" w14:algn="ctr">
            <w14:noFill/>
            <w14:prstDash w14:val="solid"/>
            <w14:round/>
          </w14:textOutline>
        </w:rPr>
        <w:t xml:space="preserve">andset sales </w:t>
      </w:r>
    </w:p>
    <w:p w14:paraId="031E2888" w14:textId="7CAA987E" w:rsidR="00805954" w:rsidRPr="00805954" w:rsidRDefault="00475FF1" w:rsidP="00805954">
      <w:pPr>
        <w:rPr>
          <w:rFonts w:cs="Arial"/>
        </w:rPr>
      </w:pPr>
      <w:r>
        <w:t>Handset</w:t>
      </w:r>
      <w:r w:rsidRPr="0000784C">
        <w:t xml:space="preserve"> sales </w:t>
      </w:r>
      <w:r w:rsidR="00BD301A">
        <w:rPr>
          <w:rFonts w:cs="Arial"/>
        </w:rPr>
        <w:t>de</w:t>
      </w:r>
      <w:r w:rsidR="00805954" w:rsidRPr="00805954">
        <w:rPr>
          <w:rFonts w:cs="Arial"/>
        </w:rPr>
        <w:t xml:space="preserve">creased by </w:t>
      </w:r>
      <w:r w:rsidR="007F3547">
        <w:rPr>
          <w:rFonts w:cs="Arial"/>
        </w:rPr>
        <w:t>11.8</w:t>
      </w:r>
      <w:r w:rsidR="00805954" w:rsidRPr="00805954">
        <w:rPr>
          <w:rFonts w:cs="Arial"/>
        </w:rPr>
        <w:t xml:space="preserve"> percent to </w:t>
      </w:r>
      <w:r w:rsidR="00C80B01">
        <w:rPr>
          <w:rFonts w:cs="Arial"/>
        </w:rPr>
        <w:br/>
      </w:r>
      <w:r w:rsidR="00805954" w:rsidRPr="00805954">
        <w:rPr>
          <w:rFonts w:cs="Arial"/>
        </w:rPr>
        <w:t xml:space="preserve">KZT </w:t>
      </w:r>
      <w:r w:rsidR="007F3547">
        <w:rPr>
          <w:rFonts w:cs="Arial"/>
        </w:rPr>
        <w:t>12,116</w:t>
      </w:r>
      <w:r w:rsidR="00805954" w:rsidRPr="00805954">
        <w:rPr>
          <w:rFonts w:cs="Arial"/>
        </w:rPr>
        <w:t xml:space="preserve"> million (</w:t>
      </w:r>
      <w:r w:rsidR="007F3547">
        <w:rPr>
          <w:rFonts w:cs="Arial"/>
        </w:rPr>
        <w:t>13,740</w:t>
      </w:r>
      <w:r w:rsidR="00FC6681" w:rsidRPr="00805954">
        <w:rPr>
          <w:rFonts w:cs="Arial"/>
        </w:rPr>
        <w:t xml:space="preserve">). </w:t>
      </w:r>
    </w:p>
    <w:p w14:paraId="77533A62" w14:textId="6101E958" w:rsidR="00805954" w:rsidRDefault="00805954" w:rsidP="009567CA">
      <w:pPr>
        <w:rPr>
          <w:rFonts w:cs="Arial"/>
        </w:rPr>
      </w:pPr>
    </w:p>
    <w:p w14:paraId="6222170A" w14:textId="77777777" w:rsidR="004D0B80" w:rsidRDefault="004D0B80" w:rsidP="009567CA">
      <w:pPr>
        <w:rPr>
          <w:rFonts w:cs="Arial"/>
          <w:color w:val="FF0000"/>
        </w:rPr>
      </w:pPr>
    </w:p>
    <w:p w14:paraId="75C54406" w14:textId="77777777" w:rsidR="004D0B80" w:rsidRDefault="004D0B80" w:rsidP="009567CA">
      <w:pPr>
        <w:rPr>
          <w:rFonts w:cs="Arial"/>
          <w:color w:val="FF0000"/>
        </w:rPr>
      </w:pPr>
    </w:p>
    <w:p w14:paraId="571D4ADE" w14:textId="77777777" w:rsidR="004D0B80" w:rsidRDefault="004D0B80" w:rsidP="009567CA">
      <w:pPr>
        <w:rPr>
          <w:rFonts w:cs="Arial"/>
          <w:color w:val="FF0000"/>
        </w:rPr>
      </w:pPr>
    </w:p>
    <w:p w14:paraId="0EFE2CB3" w14:textId="77777777" w:rsidR="004D0B80" w:rsidRDefault="004D0B80" w:rsidP="009567CA">
      <w:pPr>
        <w:rPr>
          <w:rFonts w:cs="Arial"/>
          <w:color w:val="FF0000"/>
        </w:rPr>
      </w:pPr>
    </w:p>
    <w:tbl>
      <w:tblPr>
        <w:tblpPr w:leftFromText="180" w:rightFromText="180" w:vertAnchor="text" w:horzAnchor="margin" w:tblpY="473"/>
        <w:tblW w:w="9639"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BD301A" w:rsidRPr="0038303C" w14:paraId="0F03F920" w14:textId="77777777" w:rsidTr="00C54789">
        <w:trPr>
          <w:trHeight w:val="60"/>
        </w:trPr>
        <w:tc>
          <w:tcPr>
            <w:tcW w:w="5103"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2034D4AE" w14:textId="35A50AF2" w:rsidR="00BD301A" w:rsidRPr="0038303C" w:rsidRDefault="00BD301A" w:rsidP="00C54789">
            <w:pPr>
              <w:pStyle w:val="Tableheader01"/>
              <w:spacing w:line="240" w:lineRule="auto"/>
              <w:ind w:left="-68"/>
              <w:jc w:val="left"/>
              <w:rPr>
                <w:b/>
                <w:color w:val="652D86"/>
              </w:rPr>
            </w:pPr>
            <w:r w:rsidRPr="0038303C">
              <w:rPr>
                <w:b/>
                <w:color w:val="652D86"/>
              </w:rPr>
              <w:t>KZT in millions, except</w:t>
            </w:r>
            <w:r>
              <w:rPr>
                <w:b/>
                <w:color w:val="652D86"/>
              </w:rPr>
              <w:t xml:space="preserve"> percentages</w:t>
            </w:r>
            <w:r w:rsidRPr="0038303C">
              <w:rPr>
                <w:b/>
                <w:color w:val="652D86"/>
              </w:rPr>
              <w:t xml:space="preserve"> </w:t>
            </w:r>
          </w:p>
        </w:tc>
        <w:tc>
          <w:tcPr>
            <w:tcW w:w="1134" w:type="dxa"/>
            <w:tcBorders>
              <w:bottom w:val="single" w:sz="8" w:space="0" w:color="D9D9D9" w:themeColor="background1" w:themeShade="D9"/>
            </w:tcBorders>
            <w:shd w:val="clear" w:color="auto" w:fill="652D86"/>
            <w:tcMar>
              <w:top w:w="57" w:type="dxa"/>
              <w:left w:w="57" w:type="dxa"/>
              <w:bottom w:w="57" w:type="dxa"/>
              <w:right w:w="57" w:type="dxa"/>
            </w:tcMar>
            <w:vAlign w:val="bottom"/>
          </w:tcPr>
          <w:p w14:paraId="283F20EC" w14:textId="77777777" w:rsidR="003F054C" w:rsidRPr="00A75008" w:rsidRDefault="003F054C" w:rsidP="00C54789">
            <w:pPr>
              <w:pStyle w:val="Tableheader01"/>
              <w:rPr>
                <w:b/>
              </w:rPr>
            </w:pPr>
            <w:r>
              <w:rPr>
                <w:b/>
              </w:rPr>
              <w:t>Jan-Sep</w:t>
            </w:r>
          </w:p>
          <w:p w14:paraId="325CF40E" w14:textId="616DA16D" w:rsidR="00BD301A" w:rsidRPr="005B258C" w:rsidRDefault="00BD301A" w:rsidP="00C54789">
            <w:pPr>
              <w:pStyle w:val="Tableheader01"/>
            </w:pPr>
            <w:r w:rsidRPr="00A75008">
              <w:rPr>
                <w:b/>
              </w:rPr>
              <w:t>20</w:t>
            </w:r>
            <w:r>
              <w:rPr>
                <w:b/>
              </w:rPr>
              <w:t>19</w:t>
            </w:r>
          </w:p>
        </w:tc>
        <w:tc>
          <w:tcPr>
            <w:tcW w:w="1134" w:type="dxa"/>
            <w:tcBorders>
              <w:left w:val="nil"/>
              <w:bottom w:val="single" w:sz="8" w:space="0" w:color="D9D9D9" w:themeColor="background1" w:themeShade="D9"/>
            </w:tcBorders>
            <w:shd w:val="clear" w:color="auto" w:fill="FFFFFF" w:themeFill="background1"/>
            <w:tcMar>
              <w:top w:w="57" w:type="dxa"/>
              <w:left w:w="57" w:type="dxa"/>
              <w:bottom w:w="57" w:type="dxa"/>
              <w:right w:w="57" w:type="dxa"/>
            </w:tcMar>
            <w:vAlign w:val="bottom"/>
          </w:tcPr>
          <w:p w14:paraId="330B8E62" w14:textId="77777777" w:rsidR="00BD301A" w:rsidRPr="0038303C" w:rsidRDefault="00BD301A" w:rsidP="00C54789">
            <w:pPr>
              <w:pStyle w:val="Tableheader01"/>
              <w:spacing w:line="240" w:lineRule="auto"/>
              <w:ind w:left="-68"/>
              <w:rPr>
                <w:b/>
                <w:color w:val="652D86"/>
              </w:rPr>
            </w:pPr>
            <w:r w:rsidRPr="00520CE7">
              <w:rPr>
                <w:b/>
                <w:color w:val="652D86"/>
              </w:rPr>
              <w:t xml:space="preserve">% of </w:t>
            </w:r>
            <w:r>
              <w:rPr>
                <w:b/>
                <w:color w:val="652D86"/>
              </w:rPr>
              <w:br/>
            </w:r>
            <w:r w:rsidRPr="00520CE7">
              <w:rPr>
                <w:b/>
                <w:color w:val="652D86"/>
              </w:rPr>
              <w:t>total</w:t>
            </w:r>
          </w:p>
        </w:tc>
        <w:tc>
          <w:tcPr>
            <w:tcW w:w="1134" w:type="dxa"/>
            <w:tcBorders>
              <w:bottom w:val="single" w:sz="8" w:space="0" w:color="D9D9D9" w:themeColor="background1" w:themeShade="D9"/>
            </w:tcBorders>
            <w:shd w:val="clear" w:color="auto" w:fill="652D86"/>
            <w:noWrap/>
            <w:tcMar>
              <w:top w:w="57" w:type="dxa"/>
              <w:left w:w="57" w:type="dxa"/>
              <w:bottom w:w="57" w:type="dxa"/>
              <w:right w:w="57" w:type="dxa"/>
            </w:tcMar>
            <w:vAlign w:val="bottom"/>
          </w:tcPr>
          <w:p w14:paraId="2EE53F24" w14:textId="77777777" w:rsidR="003F054C" w:rsidRPr="00A75008" w:rsidRDefault="003F054C" w:rsidP="00C54789">
            <w:pPr>
              <w:pStyle w:val="Tableheader01"/>
              <w:rPr>
                <w:b/>
              </w:rPr>
            </w:pPr>
            <w:r>
              <w:rPr>
                <w:b/>
              </w:rPr>
              <w:t>Jan-Sep</w:t>
            </w:r>
          </w:p>
          <w:p w14:paraId="18D2DE6C" w14:textId="49ECF245" w:rsidR="00BD301A" w:rsidRPr="0054284B" w:rsidRDefault="00BD301A" w:rsidP="00C54789">
            <w:pPr>
              <w:pStyle w:val="Tableheader01"/>
            </w:pPr>
            <w:r w:rsidRPr="00A75008">
              <w:rPr>
                <w:b/>
              </w:rPr>
              <w:t>20</w:t>
            </w:r>
            <w:r>
              <w:rPr>
                <w:b/>
              </w:rPr>
              <w:t>18</w:t>
            </w:r>
          </w:p>
        </w:tc>
        <w:tc>
          <w:tcPr>
            <w:tcW w:w="1134" w:type="dxa"/>
            <w:tcBorders>
              <w:left w:val="nil"/>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6CAB9F1C" w14:textId="77777777" w:rsidR="00BD301A" w:rsidRPr="0038303C" w:rsidRDefault="00BD301A" w:rsidP="00C54789">
            <w:pPr>
              <w:pStyle w:val="Tableheader01"/>
              <w:spacing w:line="240" w:lineRule="auto"/>
              <w:ind w:left="-68"/>
              <w:rPr>
                <w:rStyle w:val="Bold"/>
                <w:b w:val="0"/>
                <w:color w:val="652D86"/>
              </w:rPr>
            </w:pPr>
            <w:r w:rsidRPr="00520CE7">
              <w:rPr>
                <w:b/>
                <w:color w:val="652D86"/>
              </w:rPr>
              <w:t xml:space="preserve">% of </w:t>
            </w:r>
            <w:r>
              <w:rPr>
                <w:b/>
                <w:color w:val="652D86"/>
              </w:rPr>
              <w:br/>
            </w:r>
            <w:r w:rsidRPr="00520CE7">
              <w:rPr>
                <w:b/>
                <w:color w:val="652D86"/>
              </w:rPr>
              <w:t>total</w:t>
            </w:r>
          </w:p>
        </w:tc>
      </w:tr>
      <w:tr w:rsidR="00C870BA" w:rsidRPr="00783975" w14:paraId="27E7C940" w14:textId="77777777" w:rsidTr="00C54789">
        <w:trPr>
          <w:trHeight w:val="170"/>
        </w:trPr>
        <w:tc>
          <w:tcPr>
            <w:tcW w:w="5103" w:type="dxa"/>
            <w:tcBorders>
              <w:top w:val="single" w:sz="8" w:space="0" w:color="D9D9D9" w:themeColor="background1" w:themeShade="D9"/>
            </w:tcBorders>
            <w:shd w:val="clear" w:color="auto" w:fill="FFFFFF" w:themeFill="background1"/>
            <w:noWrap/>
            <w:tcMar>
              <w:top w:w="57" w:type="dxa"/>
              <w:left w:w="57" w:type="dxa"/>
              <w:bottom w:w="28" w:type="dxa"/>
              <w:right w:w="57" w:type="dxa"/>
            </w:tcMar>
          </w:tcPr>
          <w:p w14:paraId="2678EF28" w14:textId="77777777" w:rsidR="00C870BA" w:rsidRPr="00DE54F3" w:rsidRDefault="00C870BA" w:rsidP="00C870BA">
            <w:pPr>
              <w:pStyle w:val="Tabletext"/>
            </w:pPr>
            <w:r w:rsidRPr="0000784C">
              <w:rPr>
                <w:noProof/>
                <w:lang w:val="en-US"/>
              </w:rPr>
              <w:t>Voice and other services</w:t>
            </w:r>
          </w:p>
        </w:tc>
        <w:tc>
          <w:tcPr>
            <w:tcW w:w="1134" w:type="dxa"/>
            <w:tcBorders>
              <w:top w:val="single" w:sz="8" w:space="0" w:color="D9D9D9" w:themeColor="background1" w:themeShade="D9"/>
            </w:tcBorders>
            <w:shd w:val="clear" w:color="auto" w:fill="652D86"/>
            <w:tcMar>
              <w:top w:w="57" w:type="dxa"/>
              <w:left w:w="57" w:type="dxa"/>
              <w:bottom w:w="28" w:type="dxa"/>
              <w:right w:w="57" w:type="dxa"/>
            </w:tcMar>
            <w:vAlign w:val="center"/>
          </w:tcPr>
          <w:p w14:paraId="087BA3A8" w14:textId="7782C058" w:rsidR="00C870BA" w:rsidRPr="00A120F2" w:rsidRDefault="00C870BA" w:rsidP="00C870BA">
            <w:pPr>
              <w:pStyle w:val="Tabletext"/>
              <w:jc w:val="right"/>
              <w:rPr>
                <w:rStyle w:val="White"/>
              </w:rPr>
            </w:pPr>
            <w:r>
              <w:rPr>
                <w:color w:val="FFFFFF"/>
                <w:szCs w:val="16"/>
                <w:lang w:val="ru-RU"/>
              </w:rPr>
              <w:t>58</w:t>
            </w:r>
            <w:r>
              <w:rPr>
                <w:color w:val="FFFFFF"/>
                <w:szCs w:val="16"/>
                <w:lang w:val="en-US"/>
              </w:rPr>
              <w:t>,</w:t>
            </w:r>
            <w:r>
              <w:rPr>
                <w:color w:val="FFFFFF"/>
                <w:szCs w:val="16"/>
                <w:lang w:val="ru-RU"/>
              </w:rPr>
              <w:t>552</w:t>
            </w:r>
          </w:p>
        </w:tc>
        <w:tc>
          <w:tcPr>
            <w:tcW w:w="1134" w:type="dxa"/>
            <w:tcBorders>
              <w:top w:val="single" w:sz="8" w:space="0" w:color="D9D9D9" w:themeColor="background1" w:themeShade="D9"/>
              <w:left w:val="nil"/>
            </w:tcBorders>
            <w:shd w:val="clear" w:color="auto" w:fill="FFFFFF" w:themeFill="background1"/>
            <w:tcMar>
              <w:top w:w="57" w:type="dxa"/>
              <w:left w:w="57" w:type="dxa"/>
              <w:bottom w:w="28" w:type="dxa"/>
              <w:right w:w="57" w:type="dxa"/>
            </w:tcMar>
            <w:vAlign w:val="center"/>
          </w:tcPr>
          <w:p w14:paraId="0A421A82" w14:textId="50518029" w:rsidR="00C870BA" w:rsidRPr="00A120F2" w:rsidRDefault="00C870BA" w:rsidP="00C870BA">
            <w:pPr>
              <w:pStyle w:val="Tabletext"/>
              <w:jc w:val="right"/>
            </w:pPr>
            <w:r>
              <w:rPr>
                <w:lang w:val="ru-RU"/>
              </w:rPr>
              <w:t>51</w:t>
            </w:r>
            <w:r>
              <w:rPr>
                <w:lang w:val="en-US"/>
              </w:rPr>
              <w:t>.</w:t>
            </w:r>
            <w:r>
              <w:rPr>
                <w:lang w:val="ru-RU"/>
              </w:rPr>
              <w:t>3</w:t>
            </w:r>
          </w:p>
        </w:tc>
        <w:tc>
          <w:tcPr>
            <w:tcW w:w="1134" w:type="dxa"/>
            <w:tcBorders>
              <w:top w:val="single" w:sz="8" w:space="0" w:color="D9D9D9" w:themeColor="background1" w:themeShade="D9"/>
            </w:tcBorders>
            <w:shd w:val="clear" w:color="auto" w:fill="652D86"/>
            <w:noWrap/>
            <w:tcMar>
              <w:top w:w="57" w:type="dxa"/>
              <w:left w:w="57" w:type="dxa"/>
              <w:bottom w:w="28" w:type="dxa"/>
              <w:right w:w="57" w:type="dxa"/>
            </w:tcMar>
            <w:vAlign w:val="center"/>
          </w:tcPr>
          <w:p w14:paraId="24FFA2BA" w14:textId="38370511" w:rsidR="00C870BA" w:rsidRPr="00A120F2" w:rsidRDefault="00C870BA" w:rsidP="00C870BA">
            <w:pPr>
              <w:pStyle w:val="Tabletext"/>
              <w:jc w:val="right"/>
              <w:rPr>
                <w:rStyle w:val="White"/>
              </w:rPr>
            </w:pPr>
            <w:r>
              <w:rPr>
                <w:color w:val="FFFFFF"/>
                <w:szCs w:val="16"/>
                <w:lang w:val="ru-RU"/>
              </w:rPr>
              <w:t>57</w:t>
            </w:r>
            <w:r>
              <w:rPr>
                <w:color w:val="FFFFFF"/>
                <w:szCs w:val="16"/>
                <w:lang w:val="en-US"/>
              </w:rPr>
              <w:t>,</w:t>
            </w:r>
            <w:r>
              <w:rPr>
                <w:color w:val="FFFFFF"/>
                <w:szCs w:val="16"/>
                <w:lang w:val="ru-RU"/>
              </w:rPr>
              <w:t>932</w:t>
            </w:r>
          </w:p>
        </w:tc>
        <w:tc>
          <w:tcPr>
            <w:tcW w:w="1134" w:type="dxa"/>
            <w:tcBorders>
              <w:top w:val="single" w:sz="8" w:space="0" w:color="D9D9D9" w:themeColor="background1" w:themeShade="D9"/>
              <w:left w:val="nil"/>
            </w:tcBorders>
            <w:shd w:val="clear" w:color="auto" w:fill="FFFFFF" w:themeFill="background1"/>
            <w:noWrap/>
            <w:tcMar>
              <w:top w:w="57" w:type="dxa"/>
              <w:left w:w="57" w:type="dxa"/>
              <w:bottom w:w="28" w:type="dxa"/>
              <w:right w:w="57" w:type="dxa"/>
            </w:tcMar>
            <w:vAlign w:val="center"/>
          </w:tcPr>
          <w:p w14:paraId="7E128791" w14:textId="55838548" w:rsidR="00C870BA" w:rsidRPr="00A120F2" w:rsidRDefault="00C870BA" w:rsidP="00C870BA">
            <w:pPr>
              <w:pStyle w:val="Tabletext"/>
              <w:jc w:val="right"/>
            </w:pPr>
            <w:r>
              <w:rPr>
                <w:lang w:val="ru-RU"/>
              </w:rPr>
              <w:t>52</w:t>
            </w:r>
            <w:r>
              <w:rPr>
                <w:lang w:val="en-US"/>
              </w:rPr>
              <w:t>.</w:t>
            </w:r>
            <w:r>
              <w:rPr>
                <w:lang w:val="ru-RU"/>
              </w:rPr>
              <w:t>0</w:t>
            </w:r>
          </w:p>
        </w:tc>
      </w:tr>
      <w:tr w:rsidR="00C870BA" w:rsidRPr="00783975" w14:paraId="5D37EE9A" w14:textId="77777777" w:rsidTr="00C54789">
        <w:trPr>
          <w:trHeight w:val="170"/>
        </w:trPr>
        <w:tc>
          <w:tcPr>
            <w:tcW w:w="5103" w:type="dxa"/>
            <w:shd w:val="clear" w:color="auto" w:fill="FFFFFF" w:themeFill="background1"/>
            <w:noWrap/>
            <w:tcMar>
              <w:top w:w="0" w:type="dxa"/>
              <w:left w:w="57" w:type="dxa"/>
              <w:bottom w:w="28" w:type="dxa"/>
              <w:right w:w="57" w:type="dxa"/>
            </w:tcMar>
          </w:tcPr>
          <w:p w14:paraId="02207498" w14:textId="73B4038B" w:rsidR="00C870BA" w:rsidRPr="00F701CE" w:rsidRDefault="00C870BA" w:rsidP="00C870BA">
            <w:pPr>
              <w:pStyle w:val="Tabletext"/>
              <w:rPr>
                <w:i/>
              </w:rPr>
            </w:pPr>
            <w:r w:rsidRPr="00141E72">
              <w:t>Data services</w:t>
            </w:r>
          </w:p>
        </w:tc>
        <w:tc>
          <w:tcPr>
            <w:tcW w:w="1134" w:type="dxa"/>
            <w:shd w:val="clear" w:color="auto" w:fill="652D86"/>
            <w:tcMar>
              <w:top w:w="0" w:type="dxa"/>
              <w:left w:w="57" w:type="dxa"/>
              <w:bottom w:w="28" w:type="dxa"/>
              <w:right w:w="57" w:type="dxa"/>
            </w:tcMar>
            <w:vAlign w:val="center"/>
          </w:tcPr>
          <w:p w14:paraId="3225A49D" w14:textId="27B6A7EE" w:rsidR="00C870BA" w:rsidRPr="00A120F2" w:rsidRDefault="00C870BA" w:rsidP="00C870BA">
            <w:pPr>
              <w:pStyle w:val="Tabletext"/>
              <w:jc w:val="right"/>
              <w:rPr>
                <w:rStyle w:val="White"/>
              </w:rPr>
            </w:pPr>
            <w:r>
              <w:rPr>
                <w:color w:val="FFFFFF"/>
                <w:szCs w:val="16"/>
                <w:lang w:val="ru-RU"/>
              </w:rPr>
              <w:t>37</w:t>
            </w:r>
            <w:r>
              <w:rPr>
                <w:color w:val="FFFFFF"/>
                <w:szCs w:val="16"/>
                <w:lang w:val="en-US"/>
              </w:rPr>
              <w:t>,</w:t>
            </w:r>
            <w:r>
              <w:rPr>
                <w:color w:val="FFFFFF"/>
                <w:szCs w:val="16"/>
                <w:lang w:val="ru-RU"/>
              </w:rPr>
              <w:t>736</w:t>
            </w:r>
          </w:p>
        </w:tc>
        <w:tc>
          <w:tcPr>
            <w:tcW w:w="1134" w:type="dxa"/>
            <w:tcBorders>
              <w:left w:val="nil"/>
            </w:tcBorders>
            <w:shd w:val="clear" w:color="auto" w:fill="FFFFFF" w:themeFill="background1"/>
            <w:tcMar>
              <w:top w:w="0" w:type="dxa"/>
              <w:left w:w="57" w:type="dxa"/>
              <w:bottom w:w="28" w:type="dxa"/>
              <w:right w:w="57" w:type="dxa"/>
            </w:tcMar>
            <w:vAlign w:val="center"/>
          </w:tcPr>
          <w:p w14:paraId="6928FA1F" w14:textId="7658982C" w:rsidR="00C870BA" w:rsidRPr="00A120F2" w:rsidRDefault="00C870BA" w:rsidP="00C870BA">
            <w:pPr>
              <w:pStyle w:val="Tabletext"/>
              <w:jc w:val="right"/>
            </w:pPr>
            <w:r>
              <w:rPr>
                <w:lang w:val="ru-RU"/>
              </w:rPr>
              <w:t>33</w:t>
            </w:r>
            <w:r>
              <w:rPr>
                <w:lang w:val="en-US"/>
              </w:rPr>
              <w:t>.</w:t>
            </w:r>
            <w:r>
              <w:rPr>
                <w:lang w:val="ru-RU"/>
              </w:rPr>
              <w:t>1</w:t>
            </w:r>
          </w:p>
        </w:tc>
        <w:tc>
          <w:tcPr>
            <w:tcW w:w="1134" w:type="dxa"/>
            <w:shd w:val="clear" w:color="auto" w:fill="652D86"/>
            <w:noWrap/>
            <w:tcMar>
              <w:top w:w="0" w:type="dxa"/>
              <w:left w:w="57" w:type="dxa"/>
              <w:bottom w:w="28" w:type="dxa"/>
              <w:right w:w="57" w:type="dxa"/>
            </w:tcMar>
            <w:vAlign w:val="center"/>
          </w:tcPr>
          <w:p w14:paraId="641054FF" w14:textId="49E2A394" w:rsidR="00C870BA" w:rsidRPr="00A120F2" w:rsidRDefault="00C870BA" w:rsidP="00C870BA">
            <w:pPr>
              <w:pStyle w:val="Tabletext"/>
              <w:jc w:val="right"/>
              <w:rPr>
                <w:rStyle w:val="White"/>
              </w:rPr>
            </w:pPr>
            <w:r>
              <w:rPr>
                <w:color w:val="FFFFFF"/>
                <w:szCs w:val="16"/>
                <w:lang w:val="ru-RU"/>
              </w:rPr>
              <w:t>33</w:t>
            </w:r>
            <w:r>
              <w:rPr>
                <w:color w:val="FFFFFF"/>
                <w:szCs w:val="16"/>
                <w:lang w:val="en-US"/>
              </w:rPr>
              <w:t>,</w:t>
            </w:r>
            <w:r>
              <w:rPr>
                <w:color w:val="FFFFFF"/>
                <w:szCs w:val="16"/>
                <w:lang w:val="ru-RU"/>
              </w:rPr>
              <w:t>744</w:t>
            </w:r>
          </w:p>
        </w:tc>
        <w:tc>
          <w:tcPr>
            <w:tcW w:w="1134" w:type="dxa"/>
            <w:tcBorders>
              <w:left w:val="nil"/>
            </w:tcBorders>
            <w:shd w:val="clear" w:color="auto" w:fill="FFFFFF" w:themeFill="background1"/>
            <w:noWrap/>
            <w:tcMar>
              <w:top w:w="0" w:type="dxa"/>
              <w:left w:w="57" w:type="dxa"/>
              <w:bottom w:w="28" w:type="dxa"/>
              <w:right w:w="57" w:type="dxa"/>
            </w:tcMar>
            <w:vAlign w:val="center"/>
          </w:tcPr>
          <w:p w14:paraId="61999D64" w14:textId="38346708" w:rsidR="00C870BA" w:rsidRPr="00A120F2" w:rsidRDefault="00C870BA" w:rsidP="00C870BA">
            <w:pPr>
              <w:pStyle w:val="Tabletext"/>
              <w:jc w:val="right"/>
            </w:pPr>
            <w:r>
              <w:rPr>
                <w:lang w:val="ru-RU"/>
              </w:rPr>
              <w:t>30</w:t>
            </w:r>
            <w:r>
              <w:rPr>
                <w:lang w:val="en-US"/>
              </w:rPr>
              <w:t>.</w:t>
            </w:r>
            <w:r>
              <w:rPr>
                <w:lang w:val="ru-RU"/>
              </w:rPr>
              <w:t>3</w:t>
            </w:r>
          </w:p>
        </w:tc>
      </w:tr>
      <w:tr w:rsidR="00C870BA" w:rsidRPr="00783975" w14:paraId="6BA46343" w14:textId="77777777" w:rsidTr="00C54789">
        <w:trPr>
          <w:trHeight w:val="170"/>
        </w:trPr>
        <w:tc>
          <w:tcPr>
            <w:tcW w:w="5103" w:type="dxa"/>
            <w:shd w:val="clear" w:color="auto" w:fill="FFFFFF" w:themeFill="background1"/>
            <w:noWrap/>
            <w:tcMar>
              <w:top w:w="0" w:type="dxa"/>
              <w:left w:w="57" w:type="dxa"/>
              <w:bottom w:w="28" w:type="dxa"/>
              <w:right w:w="57" w:type="dxa"/>
            </w:tcMar>
          </w:tcPr>
          <w:p w14:paraId="45C96BA7" w14:textId="617AFD09" w:rsidR="00C870BA" w:rsidRPr="00DE54F3" w:rsidRDefault="00C870BA" w:rsidP="00C870BA">
            <w:pPr>
              <w:pStyle w:val="Tabletext"/>
            </w:pPr>
            <w:r w:rsidRPr="00141E72">
              <w:t>Value added services</w:t>
            </w:r>
          </w:p>
        </w:tc>
        <w:tc>
          <w:tcPr>
            <w:tcW w:w="1134" w:type="dxa"/>
            <w:shd w:val="clear" w:color="auto" w:fill="652D86"/>
            <w:tcMar>
              <w:top w:w="0" w:type="dxa"/>
              <w:left w:w="57" w:type="dxa"/>
              <w:bottom w:w="28" w:type="dxa"/>
              <w:right w:w="57" w:type="dxa"/>
            </w:tcMar>
            <w:vAlign w:val="center"/>
          </w:tcPr>
          <w:p w14:paraId="5B33BA1C" w14:textId="2734B66C" w:rsidR="00C870BA" w:rsidRPr="00A120F2" w:rsidRDefault="00C870BA" w:rsidP="00C870BA">
            <w:pPr>
              <w:pStyle w:val="Tabletext"/>
              <w:jc w:val="right"/>
              <w:rPr>
                <w:rStyle w:val="White"/>
              </w:rPr>
            </w:pPr>
            <w:r>
              <w:rPr>
                <w:color w:val="FFFFFF"/>
                <w:szCs w:val="16"/>
                <w:lang w:val="ru-RU"/>
              </w:rPr>
              <w:t>5</w:t>
            </w:r>
            <w:r>
              <w:rPr>
                <w:color w:val="FFFFFF"/>
                <w:szCs w:val="16"/>
                <w:lang w:val="en-US"/>
              </w:rPr>
              <w:t>,</w:t>
            </w:r>
            <w:r>
              <w:rPr>
                <w:color w:val="FFFFFF"/>
                <w:szCs w:val="16"/>
                <w:lang w:val="ru-RU"/>
              </w:rPr>
              <w:t>765</w:t>
            </w:r>
          </w:p>
        </w:tc>
        <w:tc>
          <w:tcPr>
            <w:tcW w:w="1134" w:type="dxa"/>
            <w:tcBorders>
              <w:left w:val="nil"/>
            </w:tcBorders>
            <w:shd w:val="clear" w:color="auto" w:fill="FFFFFF" w:themeFill="background1"/>
            <w:tcMar>
              <w:top w:w="0" w:type="dxa"/>
              <w:left w:w="57" w:type="dxa"/>
              <w:bottom w:w="28" w:type="dxa"/>
              <w:right w:w="57" w:type="dxa"/>
            </w:tcMar>
            <w:vAlign w:val="center"/>
          </w:tcPr>
          <w:p w14:paraId="6A77B935" w14:textId="732ADA7A" w:rsidR="00C870BA" w:rsidRPr="00A120F2" w:rsidRDefault="00C870BA" w:rsidP="00C870BA">
            <w:pPr>
              <w:pStyle w:val="Tabletext"/>
              <w:jc w:val="right"/>
            </w:pPr>
            <w:r>
              <w:rPr>
                <w:lang w:val="ru-RU"/>
              </w:rPr>
              <w:t>5</w:t>
            </w:r>
            <w:r>
              <w:rPr>
                <w:lang w:val="en-US"/>
              </w:rPr>
              <w:t>.</w:t>
            </w:r>
            <w:r>
              <w:rPr>
                <w:lang w:val="ru-RU"/>
              </w:rPr>
              <w:t>0</w:t>
            </w:r>
          </w:p>
        </w:tc>
        <w:tc>
          <w:tcPr>
            <w:tcW w:w="1134" w:type="dxa"/>
            <w:shd w:val="clear" w:color="auto" w:fill="652D86"/>
            <w:noWrap/>
            <w:tcMar>
              <w:top w:w="0" w:type="dxa"/>
              <w:left w:w="57" w:type="dxa"/>
              <w:bottom w:w="28" w:type="dxa"/>
              <w:right w:w="57" w:type="dxa"/>
            </w:tcMar>
            <w:vAlign w:val="center"/>
          </w:tcPr>
          <w:p w14:paraId="0E091BD2" w14:textId="39300215" w:rsidR="00C870BA" w:rsidRPr="00A120F2" w:rsidRDefault="00C870BA" w:rsidP="00C870BA">
            <w:pPr>
              <w:pStyle w:val="Tabletext"/>
              <w:jc w:val="right"/>
              <w:rPr>
                <w:rStyle w:val="White"/>
              </w:rPr>
            </w:pPr>
            <w:r>
              <w:rPr>
                <w:color w:val="FFFFFF"/>
                <w:szCs w:val="16"/>
                <w:lang w:val="ru-RU"/>
              </w:rPr>
              <w:t>6</w:t>
            </w:r>
            <w:r>
              <w:rPr>
                <w:color w:val="FFFFFF"/>
                <w:szCs w:val="16"/>
                <w:lang w:val="en-US"/>
              </w:rPr>
              <w:t>,</w:t>
            </w:r>
            <w:r>
              <w:rPr>
                <w:color w:val="FFFFFF"/>
                <w:szCs w:val="16"/>
                <w:lang w:val="ru-RU"/>
              </w:rPr>
              <w:t>031</w:t>
            </w:r>
          </w:p>
        </w:tc>
        <w:tc>
          <w:tcPr>
            <w:tcW w:w="1134" w:type="dxa"/>
            <w:tcBorders>
              <w:left w:val="nil"/>
            </w:tcBorders>
            <w:shd w:val="clear" w:color="auto" w:fill="FFFFFF" w:themeFill="background1"/>
            <w:noWrap/>
            <w:tcMar>
              <w:top w:w="0" w:type="dxa"/>
              <w:left w:w="57" w:type="dxa"/>
              <w:bottom w:w="28" w:type="dxa"/>
              <w:right w:w="57" w:type="dxa"/>
            </w:tcMar>
            <w:vAlign w:val="center"/>
          </w:tcPr>
          <w:p w14:paraId="0E7CFA8B" w14:textId="4DCB56E6" w:rsidR="00C870BA" w:rsidRPr="00A120F2" w:rsidRDefault="00C870BA" w:rsidP="00C870BA">
            <w:pPr>
              <w:pStyle w:val="Tabletext"/>
              <w:jc w:val="right"/>
            </w:pPr>
            <w:r>
              <w:rPr>
                <w:lang w:val="ru-RU"/>
              </w:rPr>
              <w:t>5</w:t>
            </w:r>
            <w:r>
              <w:rPr>
                <w:lang w:val="en-US"/>
              </w:rPr>
              <w:t>.</w:t>
            </w:r>
            <w:r>
              <w:rPr>
                <w:lang w:val="ru-RU"/>
              </w:rPr>
              <w:t>4</w:t>
            </w:r>
          </w:p>
        </w:tc>
      </w:tr>
      <w:tr w:rsidR="00C870BA" w:rsidRPr="00783975" w14:paraId="0DA5E375" w14:textId="77777777" w:rsidTr="00C54789">
        <w:trPr>
          <w:trHeight w:val="170"/>
        </w:trPr>
        <w:tc>
          <w:tcPr>
            <w:tcW w:w="5103" w:type="dxa"/>
            <w:tcBorders>
              <w:bottom w:val="single" w:sz="8" w:space="0" w:color="D9D9D9" w:themeColor="background1" w:themeShade="D9"/>
            </w:tcBorders>
            <w:shd w:val="clear" w:color="auto" w:fill="FFFFFF" w:themeFill="background1"/>
            <w:noWrap/>
            <w:tcMar>
              <w:top w:w="0" w:type="dxa"/>
              <w:left w:w="57" w:type="dxa"/>
              <w:bottom w:w="28" w:type="dxa"/>
              <w:right w:w="57" w:type="dxa"/>
            </w:tcMar>
          </w:tcPr>
          <w:p w14:paraId="1C80E718" w14:textId="4BEBCFA1" w:rsidR="00C870BA" w:rsidRPr="00F701CE" w:rsidRDefault="00C870BA" w:rsidP="00C870BA">
            <w:pPr>
              <w:pStyle w:val="Tabletext"/>
              <w:tabs>
                <w:tab w:val="left" w:pos="2000"/>
              </w:tabs>
              <w:rPr>
                <w:i/>
              </w:rPr>
            </w:pPr>
            <w:r>
              <w:t>Handset sales</w:t>
            </w:r>
            <w:r>
              <w:tab/>
            </w:r>
          </w:p>
        </w:tc>
        <w:tc>
          <w:tcPr>
            <w:tcW w:w="1134" w:type="dxa"/>
            <w:tcBorders>
              <w:bottom w:val="single" w:sz="8" w:space="0" w:color="D9D9D9" w:themeColor="background1" w:themeShade="D9"/>
            </w:tcBorders>
            <w:shd w:val="clear" w:color="auto" w:fill="652D86"/>
            <w:tcMar>
              <w:top w:w="0" w:type="dxa"/>
              <w:left w:w="57" w:type="dxa"/>
              <w:bottom w:w="28" w:type="dxa"/>
              <w:right w:w="57" w:type="dxa"/>
            </w:tcMar>
            <w:vAlign w:val="center"/>
          </w:tcPr>
          <w:p w14:paraId="182E50F9" w14:textId="1089F50D" w:rsidR="00C870BA" w:rsidRPr="00A120F2" w:rsidRDefault="00C870BA" w:rsidP="00C870BA">
            <w:pPr>
              <w:pStyle w:val="Tabletext"/>
              <w:jc w:val="right"/>
              <w:rPr>
                <w:rStyle w:val="White"/>
              </w:rPr>
            </w:pPr>
            <w:r>
              <w:rPr>
                <w:color w:val="FFFFFF"/>
                <w:szCs w:val="16"/>
                <w:lang w:val="ru-RU"/>
              </w:rPr>
              <w:t>12</w:t>
            </w:r>
            <w:r>
              <w:rPr>
                <w:color w:val="FFFFFF"/>
                <w:szCs w:val="16"/>
                <w:lang w:val="en-US"/>
              </w:rPr>
              <w:t>,</w:t>
            </w:r>
            <w:r>
              <w:rPr>
                <w:color w:val="FFFFFF"/>
                <w:szCs w:val="16"/>
                <w:lang w:val="ru-RU"/>
              </w:rPr>
              <w:t>116</w:t>
            </w:r>
            <w:r w:rsidRPr="00D97298">
              <w:rPr>
                <w:color w:val="FFFFFF"/>
                <w:szCs w:val="16"/>
              </w:rPr>
              <w:t xml:space="preserve"> </w:t>
            </w:r>
          </w:p>
        </w:tc>
        <w:tc>
          <w:tcPr>
            <w:tcW w:w="1134" w:type="dxa"/>
            <w:tcBorders>
              <w:left w:val="nil"/>
              <w:bottom w:val="single" w:sz="8" w:space="0" w:color="D9D9D9" w:themeColor="background1" w:themeShade="D9"/>
            </w:tcBorders>
            <w:shd w:val="clear" w:color="auto" w:fill="FFFFFF" w:themeFill="background1"/>
            <w:tcMar>
              <w:top w:w="0" w:type="dxa"/>
              <w:left w:w="57" w:type="dxa"/>
              <w:bottom w:w="28" w:type="dxa"/>
              <w:right w:w="57" w:type="dxa"/>
            </w:tcMar>
            <w:vAlign w:val="center"/>
          </w:tcPr>
          <w:p w14:paraId="43E51E59" w14:textId="15396BEF" w:rsidR="00C870BA" w:rsidRPr="00A120F2" w:rsidRDefault="00C870BA" w:rsidP="00C870BA">
            <w:pPr>
              <w:pStyle w:val="Tabletext"/>
              <w:jc w:val="right"/>
            </w:pPr>
            <w:r>
              <w:rPr>
                <w:lang w:val="ru-RU"/>
              </w:rPr>
              <w:t>10</w:t>
            </w:r>
            <w:r>
              <w:rPr>
                <w:lang w:val="en-US"/>
              </w:rPr>
              <w:t>.</w:t>
            </w:r>
            <w:r>
              <w:rPr>
                <w:lang w:val="ru-RU"/>
              </w:rPr>
              <w:t>6</w:t>
            </w:r>
          </w:p>
        </w:tc>
        <w:tc>
          <w:tcPr>
            <w:tcW w:w="1134" w:type="dxa"/>
            <w:tcBorders>
              <w:bottom w:val="single" w:sz="8" w:space="0" w:color="D9D9D9" w:themeColor="background1" w:themeShade="D9"/>
            </w:tcBorders>
            <w:shd w:val="clear" w:color="auto" w:fill="652D86"/>
            <w:noWrap/>
            <w:tcMar>
              <w:top w:w="0" w:type="dxa"/>
              <w:left w:w="57" w:type="dxa"/>
              <w:bottom w:w="28" w:type="dxa"/>
              <w:right w:w="57" w:type="dxa"/>
            </w:tcMar>
            <w:vAlign w:val="center"/>
          </w:tcPr>
          <w:p w14:paraId="47CA1785" w14:textId="03D61A66" w:rsidR="00C870BA" w:rsidRPr="00A120F2" w:rsidRDefault="00C870BA" w:rsidP="00C870BA">
            <w:pPr>
              <w:pStyle w:val="Tabletext"/>
              <w:jc w:val="right"/>
              <w:rPr>
                <w:rStyle w:val="White"/>
              </w:rPr>
            </w:pPr>
            <w:r>
              <w:rPr>
                <w:color w:val="FFFFFF"/>
                <w:szCs w:val="16"/>
                <w:lang w:val="ru-RU"/>
              </w:rPr>
              <w:t>13</w:t>
            </w:r>
            <w:r>
              <w:rPr>
                <w:color w:val="FFFFFF"/>
                <w:szCs w:val="16"/>
                <w:lang w:val="en-US"/>
              </w:rPr>
              <w:t>,</w:t>
            </w:r>
            <w:r>
              <w:rPr>
                <w:color w:val="FFFFFF"/>
                <w:szCs w:val="16"/>
                <w:lang w:val="ru-RU"/>
              </w:rPr>
              <w:t>740</w:t>
            </w:r>
            <w:r w:rsidRPr="00D97298">
              <w:rPr>
                <w:color w:val="FFFFFF"/>
                <w:szCs w:val="16"/>
              </w:rPr>
              <w:t xml:space="preserve"> </w:t>
            </w:r>
          </w:p>
        </w:tc>
        <w:tc>
          <w:tcPr>
            <w:tcW w:w="1134" w:type="dxa"/>
            <w:tcBorders>
              <w:left w:val="nil"/>
              <w:bottom w:val="single" w:sz="8" w:space="0" w:color="D9D9D9" w:themeColor="background1" w:themeShade="D9"/>
            </w:tcBorders>
            <w:shd w:val="clear" w:color="auto" w:fill="FFFFFF" w:themeFill="background1"/>
            <w:noWrap/>
            <w:tcMar>
              <w:top w:w="0" w:type="dxa"/>
              <w:left w:w="57" w:type="dxa"/>
              <w:bottom w:w="28" w:type="dxa"/>
              <w:right w:w="57" w:type="dxa"/>
            </w:tcMar>
            <w:vAlign w:val="center"/>
          </w:tcPr>
          <w:p w14:paraId="2EF52554" w14:textId="0FFDD0D4" w:rsidR="00C870BA" w:rsidRPr="00A120F2" w:rsidRDefault="00C870BA" w:rsidP="00C870BA">
            <w:pPr>
              <w:pStyle w:val="Tabletext"/>
              <w:jc w:val="right"/>
            </w:pPr>
            <w:r>
              <w:rPr>
                <w:lang w:val="ru-RU"/>
              </w:rPr>
              <w:t>12</w:t>
            </w:r>
            <w:r>
              <w:rPr>
                <w:lang w:val="en-US"/>
              </w:rPr>
              <w:t>.</w:t>
            </w:r>
            <w:r>
              <w:rPr>
                <w:lang w:val="ru-RU"/>
              </w:rPr>
              <w:t>3</w:t>
            </w:r>
          </w:p>
        </w:tc>
      </w:tr>
      <w:tr w:rsidR="00C870BA" w:rsidRPr="00783975" w14:paraId="56ABFE75" w14:textId="77777777" w:rsidTr="00C54789">
        <w:trPr>
          <w:trHeight w:val="170"/>
        </w:trPr>
        <w:tc>
          <w:tcPr>
            <w:tcW w:w="5103" w:type="dxa"/>
            <w:tcBorders>
              <w:top w:val="single" w:sz="8" w:space="0" w:color="D9D9D9" w:themeColor="background1" w:themeShade="D9"/>
              <w:bottom w:val="single" w:sz="4" w:space="0" w:color="D9D9D9" w:themeColor="background1" w:themeShade="D9"/>
            </w:tcBorders>
            <w:shd w:val="clear" w:color="auto" w:fill="FFFFFF" w:themeFill="background1"/>
            <w:noWrap/>
            <w:tcMar>
              <w:top w:w="0" w:type="dxa"/>
              <w:left w:w="57" w:type="dxa"/>
              <w:bottom w:w="28" w:type="dxa"/>
              <w:right w:w="57" w:type="dxa"/>
            </w:tcMar>
          </w:tcPr>
          <w:p w14:paraId="3013AE1C" w14:textId="29CDA623" w:rsidR="00C870BA" w:rsidRPr="0054284B" w:rsidRDefault="00C870BA" w:rsidP="00C870BA">
            <w:pPr>
              <w:pStyle w:val="Tabletext"/>
              <w:rPr>
                <w:rStyle w:val="Bold"/>
                <w:rFonts w:ascii="Arial" w:hAnsi="Arial" w:cs="Arial"/>
                <w:b w:val="0"/>
                <w:bCs w:val="0"/>
              </w:rPr>
            </w:pPr>
            <w:r w:rsidRPr="0054284B">
              <w:rPr>
                <w:b/>
              </w:rPr>
              <w:t>Total revenues</w:t>
            </w:r>
          </w:p>
        </w:tc>
        <w:tc>
          <w:tcPr>
            <w:tcW w:w="1134" w:type="dxa"/>
            <w:tcBorders>
              <w:top w:val="single" w:sz="8" w:space="0" w:color="D9D9D9" w:themeColor="background1" w:themeShade="D9"/>
            </w:tcBorders>
            <w:shd w:val="clear" w:color="auto" w:fill="652D86"/>
            <w:tcMar>
              <w:top w:w="0" w:type="dxa"/>
              <w:left w:w="57" w:type="dxa"/>
              <w:bottom w:w="28" w:type="dxa"/>
              <w:right w:w="57" w:type="dxa"/>
            </w:tcMar>
            <w:vAlign w:val="center"/>
          </w:tcPr>
          <w:p w14:paraId="7E0B4142" w14:textId="57BDCDB2" w:rsidR="00C870BA" w:rsidRPr="00A120F2" w:rsidRDefault="00C870BA" w:rsidP="00C870BA">
            <w:pPr>
              <w:pStyle w:val="Tabletext"/>
              <w:jc w:val="right"/>
              <w:rPr>
                <w:rStyle w:val="White"/>
                <w:b/>
              </w:rPr>
            </w:pPr>
            <w:r>
              <w:rPr>
                <w:b/>
                <w:color w:val="FFFFFF"/>
                <w:szCs w:val="16"/>
                <w:lang w:val="ru-RU"/>
              </w:rPr>
              <w:t>114</w:t>
            </w:r>
            <w:r>
              <w:rPr>
                <w:b/>
                <w:color w:val="FFFFFF"/>
                <w:szCs w:val="16"/>
                <w:lang w:val="en-US"/>
              </w:rPr>
              <w:t>,</w:t>
            </w:r>
            <w:r>
              <w:rPr>
                <w:b/>
                <w:color w:val="FFFFFF"/>
                <w:szCs w:val="16"/>
                <w:lang w:val="ru-RU"/>
              </w:rPr>
              <w:t>170</w:t>
            </w:r>
          </w:p>
        </w:tc>
        <w:tc>
          <w:tcPr>
            <w:tcW w:w="1134" w:type="dxa"/>
            <w:tcBorders>
              <w:top w:val="single" w:sz="8" w:space="0" w:color="D9D9D9" w:themeColor="background1" w:themeShade="D9"/>
              <w:left w:val="nil"/>
              <w:bottom w:val="single" w:sz="4" w:space="0" w:color="D9D9D9" w:themeColor="background1" w:themeShade="D9"/>
            </w:tcBorders>
            <w:shd w:val="clear" w:color="auto" w:fill="FFFFFF" w:themeFill="background1"/>
            <w:tcMar>
              <w:top w:w="0" w:type="dxa"/>
              <w:left w:w="57" w:type="dxa"/>
              <w:bottom w:w="28" w:type="dxa"/>
              <w:right w:w="57" w:type="dxa"/>
            </w:tcMar>
            <w:vAlign w:val="center"/>
          </w:tcPr>
          <w:p w14:paraId="10D3800F" w14:textId="74FC798E" w:rsidR="00C870BA" w:rsidRPr="00A120F2" w:rsidRDefault="00C870BA" w:rsidP="00C870BA">
            <w:pPr>
              <w:pStyle w:val="Tabletext"/>
              <w:jc w:val="right"/>
            </w:pPr>
            <w:r w:rsidRPr="00D97298">
              <w:rPr>
                <w:b/>
                <w:bCs/>
              </w:rPr>
              <w:t>100</w:t>
            </w:r>
            <w:r>
              <w:rPr>
                <w:b/>
                <w:bCs/>
                <w:lang w:val="en-US"/>
              </w:rPr>
              <w:t>.</w:t>
            </w:r>
            <w:r w:rsidRPr="00D97298">
              <w:rPr>
                <w:b/>
                <w:bCs/>
              </w:rPr>
              <w:t>0</w:t>
            </w:r>
          </w:p>
        </w:tc>
        <w:tc>
          <w:tcPr>
            <w:tcW w:w="1134" w:type="dxa"/>
            <w:tcBorders>
              <w:top w:val="single" w:sz="8" w:space="0" w:color="D9D9D9" w:themeColor="background1" w:themeShade="D9"/>
            </w:tcBorders>
            <w:shd w:val="clear" w:color="auto" w:fill="652D86"/>
            <w:noWrap/>
            <w:tcMar>
              <w:top w:w="0" w:type="dxa"/>
              <w:left w:w="57" w:type="dxa"/>
              <w:bottom w:w="28" w:type="dxa"/>
              <w:right w:w="57" w:type="dxa"/>
            </w:tcMar>
            <w:vAlign w:val="center"/>
          </w:tcPr>
          <w:p w14:paraId="1CE47553" w14:textId="7CA8D2BA" w:rsidR="00C870BA" w:rsidRPr="00A120F2" w:rsidRDefault="00C870BA" w:rsidP="00C870BA">
            <w:pPr>
              <w:pStyle w:val="Tabletext"/>
              <w:jc w:val="right"/>
              <w:rPr>
                <w:rStyle w:val="White"/>
                <w:b/>
              </w:rPr>
            </w:pPr>
            <w:r>
              <w:rPr>
                <w:b/>
                <w:color w:val="FFFFFF"/>
                <w:szCs w:val="16"/>
                <w:lang w:val="ru-RU"/>
              </w:rPr>
              <w:t>111</w:t>
            </w:r>
            <w:r>
              <w:rPr>
                <w:b/>
                <w:color w:val="FFFFFF"/>
                <w:szCs w:val="16"/>
                <w:lang w:val="en-US"/>
              </w:rPr>
              <w:t>,</w:t>
            </w:r>
            <w:r>
              <w:rPr>
                <w:b/>
                <w:color w:val="FFFFFF"/>
                <w:szCs w:val="16"/>
                <w:lang w:val="ru-RU"/>
              </w:rPr>
              <w:t>447</w:t>
            </w:r>
          </w:p>
        </w:tc>
        <w:tc>
          <w:tcPr>
            <w:tcW w:w="1134" w:type="dxa"/>
            <w:tcBorders>
              <w:top w:val="single" w:sz="8" w:space="0" w:color="D9D9D9" w:themeColor="background1" w:themeShade="D9"/>
              <w:left w:val="nil"/>
              <w:bottom w:val="single" w:sz="4" w:space="0" w:color="D9D9D9" w:themeColor="background1" w:themeShade="D9"/>
            </w:tcBorders>
            <w:shd w:val="clear" w:color="auto" w:fill="FFFFFF" w:themeFill="background1"/>
            <w:noWrap/>
            <w:tcMar>
              <w:top w:w="0" w:type="dxa"/>
              <w:left w:w="57" w:type="dxa"/>
              <w:bottom w:w="28" w:type="dxa"/>
              <w:right w:w="57" w:type="dxa"/>
            </w:tcMar>
            <w:vAlign w:val="center"/>
          </w:tcPr>
          <w:p w14:paraId="0375BBA3" w14:textId="41F21927" w:rsidR="00C870BA" w:rsidRPr="00A120F2" w:rsidRDefault="00C870BA" w:rsidP="00C870BA">
            <w:pPr>
              <w:pStyle w:val="Tabletext"/>
              <w:jc w:val="right"/>
              <w:rPr>
                <w:rStyle w:val="Bold"/>
                <w:rFonts w:ascii="Arial" w:hAnsi="Arial"/>
              </w:rPr>
            </w:pPr>
            <w:r w:rsidRPr="00D97298">
              <w:rPr>
                <w:b/>
                <w:bCs/>
              </w:rPr>
              <w:t>100</w:t>
            </w:r>
            <w:r>
              <w:rPr>
                <w:b/>
                <w:bCs/>
                <w:lang w:val="en-US"/>
              </w:rPr>
              <w:t>.</w:t>
            </w:r>
            <w:r w:rsidRPr="00D97298">
              <w:rPr>
                <w:b/>
                <w:bCs/>
              </w:rPr>
              <w:t>0</w:t>
            </w:r>
          </w:p>
        </w:tc>
      </w:tr>
    </w:tbl>
    <w:p w14:paraId="1480D6A7" w14:textId="77777777" w:rsidR="004D0B80" w:rsidRDefault="004D0B80" w:rsidP="009567CA">
      <w:pPr>
        <w:rPr>
          <w:rFonts w:cs="Arial"/>
          <w:color w:val="FF0000"/>
        </w:rPr>
      </w:pPr>
    </w:p>
    <w:p w14:paraId="7496FD72" w14:textId="77777777" w:rsidR="004D0B80" w:rsidRDefault="004D0B80" w:rsidP="009567CA">
      <w:pPr>
        <w:rPr>
          <w:rFonts w:cs="Arial"/>
          <w:color w:val="FF0000"/>
        </w:rPr>
      </w:pPr>
    </w:p>
    <w:p w14:paraId="2EABD16E" w14:textId="77777777" w:rsidR="004D0B80" w:rsidRDefault="004D0B80" w:rsidP="009567CA">
      <w:pPr>
        <w:rPr>
          <w:rFonts w:cs="Arial"/>
          <w:color w:val="FF0000"/>
        </w:rPr>
      </w:pPr>
    </w:p>
    <w:p w14:paraId="3BB12F23" w14:textId="77777777" w:rsidR="004D0B80" w:rsidRDefault="004D0B80" w:rsidP="009567CA">
      <w:pPr>
        <w:rPr>
          <w:rFonts w:cs="Arial"/>
          <w:color w:val="FF0000"/>
        </w:rPr>
      </w:pPr>
    </w:p>
    <w:p w14:paraId="5FC5105E" w14:textId="77777777" w:rsidR="004D0B80" w:rsidRDefault="004D0B80" w:rsidP="009567CA">
      <w:pPr>
        <w:rPr>
          <w:rFonts w:cs="Arial"/>
          <w:color w:val="FF0000"/>
        </w:rPr>
      </w:pPr>
    </w:p>
    <w:p w14:paraId="148021BF" w14:textId="77777777" w:rsidR="004D0B80" w:rsidRDefault="004D0B80" w:rsidP="009567CA">
      <w:pPr>
        <w:rPr>
          <w:rFonts w:cs="Arial"/>
          <w:color w:val="FF0000"/>
        </w:rPr>
      </w:pPr>
    </w:p>
    <w:p w14:paraId="6B8480C2" w14:textId="77777777" w:rsidR="004D0B80" w:rsidRDefault="004D0B80" w:rsidP="009567CA">
      <w:pPr>
        <w:rPr>
          <w:rFonts w:cs="Arial"/>
          <w:color w:val="FF0000"/>
        </w:rPr>
      </w:pPr>
    </w:p>
    <w:p w14:paraId="2802D3E1" w14:textId="02DC3425" w:rsidR="004D0B80" w:rsidRDefault="004D0B80" w:rsidP="009567CA">
      <w:pPr>
        <w:rPr>
          <w:rFonts w:cs="Arial"/>
          <w:color w:val="FF0000"/>
        </w:rPr>
      </w:pPr>
    </w:p>
    <w:p w14:paraId="51BD757F" w14:textId="77777777" w:rsidR="004D0B80" w:rsidRDefault="004D0B80" w:rsidP="009567CA">
      <w:pPr>
        <w:rPr>
          <w:rFonts w:cs="Arial"/>
          <w:color w:val="FF0000"/>
        </w:rPr>
      </w:pPr>
    </w:p>
    <w:p w14:paraId="11E85B79" w14:textId="0F8739B4" w:rsidR="004D0B80" w:rsidRDefault="004D0B80" w:rsidP="009567CA">
      <w:pPr>
        <w:rPr>
          <w:rFonts w:cs="Arial"/>
          <w:color w:val="FF0000"/>
        </w:rPr>
        <w:sectPr w:rsidR="004D0B80" w:rsidSect="00A25A59">
          <w:pgSz w:w="11900" w:h="16840"/>
          <w:pgMar w:top="1616" w:right="1134" w:bottom="2330" w:left="1134" w:header="595" w:footer="624" w:gutter="0"/>
          <w:cols w:num="2" w:space="720"/>
          <w:docGrid w:linePitch="360"/>
        </w:sectPr>
      </w:pPr>
    </w:p>
    <w:p w14:paraId="5A0265C4" w14:textId="323C14B9" w:rsidR="004D0B80" w:rsidRDefault="004D0B80" w:rsidP="009567CA">
      <w:pPr>
        <w:rPr>
          <w:rFonts w:cs="Arial"/>
          <w:color w:val="FF0000"/>
        </w:rPr>
      </w:pPr>
    </w:p>
    <w:p w14:paraId="2627B9DB" w14:textId="77777777" w:rsidR="004D0B80" w:rsidRDefault="004D0B80" w:rsidP="004D0B80">
      <w:pPr>
        <w:pStyle w:val="Tableheader01"/>
        <w:spacing w:line="240" w:lineRule="auto"/>
        <w:ind w:left="-68"/>
        <w:jc w:val="left"/>
        <w:rPr>
          <w:b/>
          <w:color w:val="652D86"/>
        </w:rPr>
        <w:sectPr w:rsidR="004D0B80" w:rsidSect="004D0B80">
          <w:type w:val="continuous"/>
          <w:pgSz w:w="11900" w:h="16840"/>
          <w:pgMar w:top="1616" w:right="1134" w:bottom="2330" w:left="1134" w:header="595" w:footer="624" w:gutter="0"/>
          <w:cols w:num="2" w:space="720"/>
          <w:docGrid w:linePitch="360"/>
        </w:sectPr>
      </w:pPr>
    </w:p>
    <w:p w14:paraId="0D347045" w14:textId="77777777" w:rsidR="004D0B80" w:rsidRDefault="004D0B80" w:rsidP="009567CA">
      <w:pPr>
        <w:rPr>
          <w:rFonts w:cs="Arial"/>
          <w:color w:val="FF0000"/>
        </w:rPr>
        <w:sectPr w:rsidR="004D0B80" w:rsidSect="004D0B80">
          <w:type w:val="continuous"/>
          <w:pgSz w:w="11900" w:h="16840"/>
          <w:pgMar w:top="1616" w:right="1134" w:bottom="2330" w:left="1134" w:header="595" w:footer="624" w:gutter="0"/>
          <w:cols w:space="720"/>
          <w:docGrid w:linePitch="360"/>
        </w:sectPr>
      </w:pPr>
    </w:p>
    <w:p w14:paraId="7FB4AE19" w14:textId="5D11C160" w:rsidR="004D0B80" w:rsidRDefault="004D0B80" w:rsidP="009567CA">
      <w:pPr>
        <w:rPr>
          <w:rFonts w:cs="Arial"/>
          <w:color w:val="FF0000"/>
        </w:rPr>
      </w:pPr>
    </w:p>
    <w:p w14:paraId="6932B3BF" w14:textId="59268AF0" w:rsidR="004D0B80" w:rsidRDefault="004D0B80" w:rsidP="009567CA">
      <w:pPr>
        <w:rPr>
          <w:rFonts w:cs="Arial"/>
          <w:color w:val="FF0000"/>
        </w:rPr>
      </w:pPr>
    </w:p>
    <w:p w14:paraId="36AD1040" w14:textId="285532C8" w:rsidR="004D0B80" w:rsidRDefault="004D0B80" w:rsidP="009567CA">
      <w:pPr>
        <w:rPr>
          <w:rFonts w:cs="Arial"/>
          <w:color w:val="FF0000"/>
        </w:rPr>
      </w:pPr>
    </w:p>
    <w:p w14:paraId="6789D9BA" w14:textId="2E72A1D1" w:rsidR="004D0B80" w:rsidRDefault="004D0B80" w:rsidP="009567CA">
      <w:pPr>
        <w:rPr>
          <w:rFonts w:cs="Arial"/>
          <w:color w:val="FF0000"/>
        </w:rPr>
      </w:pPr>
    </w:p>
    <w:p w14:paraId="7EB6A251" w14:textId="3F7E03FF" w:rsidR="004D0B80" w:rsidRDefault="004D0B80" w:rsidP="009567CA">
      <w:pPr>
        <w:rPr>
          <w:rFonts w:cs="Arial"/>
          <w:color w:val="FF0000"/>
        </w:rPr>
      </w:pPr>
    </w:p>
    <w:p w14:paraId="0B79A989" w14:textId="77777777" w:rsidR="004D0B80" w:rsidRDefault="004D0B80" w:rsidP="009567CA">
      <w:pPr>
        <w:rPr>
          <w:rFonts w:cs="Arial"/>
          <w:color w:val="FF0000"/>
        </w:rPr>
        <w:sectPr w:rsidR="004D0B80" w:rsidSect="004D0B80">
          <w:type w:val="continuous"/>
          <w:pgSz w:w="11900" w:h="16840"/>
          <w:pgMar w:top="1616" w:right="1134" w:bottom="2330" w:left="1134" w:header="595" w:footer="624" w:gutter="0"/>
          <w:cols w:num="2" w:space="720"/>
          <w:docGrid w:linePitch="360"/>
        </w:sectPr>
      </w:pPr>
    </w:p>
    <w:p w14:paraId="4DF65756" w14:textId="54C9338D" w:rsidR="00805954" w:rsidRPr="00805954" w:rsidRDefault="00805954" w:rsidP="00E8142A">
      <w:pPr>
        <w:pStyle w:val="Header1"/>
      </w:pPr>
      <w:r w:rsidRPr="00805954">
        <w:lastRenderedPageBreak/>
        <w:t>Expenses</w:t>
      </w:r>
    </w:p>
    <w:p w14:paraId="7E814B91" w14:textId="77777777" w:rsidR="00805954" w:rsidRPr="00805954" w:rsidRDefault="00805954" w:rsidP="00805954">
      <w:pPr>
        <w:rPr>
          <w:rFonts w:cs="Arial"/>
          <w:b/>
        </w:rPr>
      </w:pPr>
    </w:p>
    <w:p w14:paraId="413CE4E6" w14:textId="65283362" w:rsidR="00805954" w:rsidRPr="00805954" w:rsidRDefault="00805954" w:rsidP="00805954">
      <w:pPr>
        <w:pStyle w:val="Subhead1"/>
      </w:pPr>
      <w:r w:rsidRPr="00805954">
        <w:t>Cost of sales</w:t>
      </w:r>
    </w:p>
    <w:p w14:paraId="0C2A4020" w14:textId="49C346DD" w:rsidR="00217C1C" w:rsidRPr="00B962F5" w:rsidRDefault="00805954" w:rsidP="00217C1C">
      <w:r w:rsidRPr="00805954">
        <w:rPr>
          <w:rFonts w:cs="Arial"/>
        </w:rPr>
        <w:t xml:space="preserve">Cost of sales </w:t>
      </w:r>
      <w:r w:rsidR="009B2589">
        <w:rPr>
          <w:rFonts w:cs="Arial"/>
        </w:rPr>
        <w:t xml:space="preserve">was </w:t>
      </w:r>
      <w:r w:rsidR="00217C1C">
        <w:rPr>
          <w:rFonts w:cs="Arial"/>
        </w:rPr>
        <w:t>down</w:t>
      </w:r>
      <w:r w:rsidRPr="00805954">
        <w:rPr>
          <w:rFonts w:cs="Arial"/>
        </w:rPr>
        <w:t xml:space="preserve"> by </w:t>
      </w:r>
      <w:r w:rsidR="005C5D0B">
        <w:rPr>
          <w:rFonts w:cs="Arial"/>
        </w:rPr>
        <w:t>2.6</w:t>
      </w:r>
      <w:r w:rsidRPr="00805954">
        <w:rPr>
          <w:rFonts w:cs="Arial"/>
        </w:rPr>
        <w:t xml:space="preserve"> percent to KZT </w:t>
      </w:r>
      <w:r w:rsidR="005C5D0B">
        <w:rPr>
          <w:rFonts w:cs="Arial"/>
        </w:rPr>
        <w:t>80,258</w:t>
      </w:r>
      <w:r w:rsidRPr="00805954">
        <w:rPr>
          <w:rFonts w:cs="Arial"/>
        </w:rPr>
        <w:t xml:space="preserve"> million (</w:t>
      </w:r>
      <w:r w:rsidR="005C5D0B">
        <w:rPr>
          <w:rFonts w:cs="Arial"/>
        </w:rPr>
        <w:t>82,359</w:t>
      </w:r>
      <w:r w:rsidRPr="00805954">
        <w:rPr>
          <w:rFonts w:cs="Arial"/>
        </w:rPr>
        <w:t xml:space="preserve">), </w:t>
      </w:r>
      <w:r w:rsidR="00217C1C">
        <w:t>mainly due to</w:t>
      </w:r>
      <w:r w:rsidR="004E75FE">
        <w:t xml:space="preserve"> decreased</w:t>
      </w:r>
      <w:r w:rsidR="00217C1C" w:rsidRPr="00707361">
        <w:t xml:space="preserve"> sales of devices</w:t>
      </w:r>
      <w:r w:rsidR="00217C1C">
        <w:t xml:space="preserve"> and lower rent expenses caused by adoption of IFRS 16, which, in turn, were</w:t>
      </w:r>
      <w:r w:rsidR="00217C1C" w:rsidRPr="00707361">
        <w:t xml:space="preserve"> </w:t>
      </w:r>
      <w:r w:rsidR="00217C1C">
        <w:t>offset</w:t>
      </w:r>
      <w:r w:rsidR="00217C1C" w:rsidRPr="00707361">
        <w:t xml:space="preserve"> by </w:t>
      </w:r>
      <w:r w:rsidR="00217C1C">
        <w:t>higher depreciation cost</w:t>
      </w:r>
      <w:r w:rsidR="00217C1C" w:rsidRPr="00707361">
        <w:t>.</w:t>
      </w:r>
    </w:p>
    <w:p w14:paraId="12D7961D" w14:textId="77777777" w:rsidR="00805954" w:rsidRPr="00805954" w:rsidRDefault="00805954" w:rsidP="00805954">
      <w:pPr>
        <w:rPr>
          <w:rFonts w:cs="Arial"/>
          <w:b/>
        </w:rPr>
      </w:pPr>
    </w:p>
    <w:p w14:paraId="73A69745" w14:textId="447F529B" w:rsidR="00805954" w:rsidRPr="00805954" w:rsidRDefault="00805954" w:rsidP="00805954">
      <w:pPr>
        <w:pStyle w:val="Subhead1"/>
      </w:pPr>
      <w:r w:rsidRPr="00805954">
        <w:t>Selling and marketing expenses</w:t>
      </w:r>
      <w:r w:rsidR="00C52762">
        <w:t xml:space="preserve"> </w:t>
      </w:r>
    </w:p>
    <w:p w14:paraId="3A42492F" w14:textId="44173397" w:rsidR="00217C1C" w:rsidRPr="00B962F5" w:rsidRDefault="00805954" w:rsidP="00217C1C">
      <w:r w:rsidRPr="00805954">
        <w:rPr>
          <w:rFonts w:cs="Arial"/>
        </w:rPr>
        <w:t xml:space="preserve">Selling and marketing expenses were down </w:t>
      </w:r>
      <w:r w:rsidR="00C80B01">
        <w:rPr>
          <w:rFonts w:cs="Arial"/>
        </w:rPr>
        <w:br/>
      </w:r>
      <w:r w:rsidR="005C5D0B">
        <w:rPr>
          <w:rFonts w:cs="Arial"/>
        </w:rPr>
        <w:t>27.4</w:t>
      </w:r>
      <w:r w:rsidRPr="00805954">
        <w:rPr>
          <w:rFonts w:cs="Arial"/>
        </w:rPr>
        <w:t xml:space="preserve"> percent to KZT </w:t>
      </w:r>
      <w:r w:rsidR="005C5D0B">
        <w:rPr>
          <w:rFonts w:cs="Arial"/>
        </w:rPr>
        <w:t>1,688</w:t>
      </w:r>
      <w:r w:rsidRPr="00805954">
        <w:rPr>
          <w:rFonts w:cs="Arial"/>
        </w:rPr>
        <w:t xml:space="preserve"> million (</w:t>
      </w:r>
      <w:r w:rsidR="005C5D0B">
        <w:rPr>
          <w:rFonts w:cs="Arial"/>
        </w:rPr>
        <w:t>2,327</w:t>
      </w:r>
      <w:r w:rsidRPr="00805954">
        <w:rPr>
          <w:rFonts w:cs="Arial"/>
        </w:rPr>
        <w:t>)</w:t>
      </w:r>
      <w:r w:rsidR="00217C1C">
        <w:rPr>
          <w:rFonts w:cs="Arial"/>
        </w:rPr>
        <w:t>,</w:t>
      </w:r>
      <w:r w:rsidR="00217C1C" w:rsidRPr="00217C1C">
        <w:t xml:space="preserve"> </w:t>
      </w:r>
      <w:r w:rsidR="00217C1C">
        <w:t>largely as a result of an improved distribution process and lower marketing expenses</w:t>
      </w:r>
      <w:r w:rsidR="00217C1C" w:rsidRPr="00B962F5">
        <w:t>.</w:t>
      </w:r>
    </w:p>
    <w:p w14:paraId="5D6756F3" w14:textId="36F8BEA6" w:rsidR="00805954" w:rsidRPr="00805954" w:rsidRDefault="00805954" w:rsidP="00805954">
      <w:pPr>
        <w:rPr>
          <w:rFonts w:cs="Arial"/>
        </w:rPr>
      </w:pPr>
    </w:p>
    <w:p w14:paraId="1A2D825A" w14:textId="7AFF4849" w:rsidR="00805954" w:rsidRPr="00805954" w:rsidRDefault="00805954" w:rsidP="00805954">
      <w:pPr>
        <w:pStyle w:val="Subhead1"/>
      </w:pPr>
      <w:r w:rsidRPr="00805954">
        <w:t>General and administrative expenses</w:t>
      </w:r>
      <w:r w:rsidR="00C52762">
        <w:t xml:space="preserve"> </w:t>
      </w:r>
    </w:p>
    <w:p w14:paraId="7EC1A53E" w14:textId="7DA0052D" w:rsidR="00805954" w:rsidRPr="00805954" w:rsidRDefault="00805954" w:rsidP="00805954">
      <w:pPr>
        <w:rPr>
          <w:rFonts w:cs="Arial"/>
        </w:rPr>
      </w:pPr>
      <w:r w:rsidRPr="00805954">
        <w:rPr>
          <w:rFonts w:cs="Arial"/>
        </w:rPr>
        <w:t>General and administrative expenses</w:t>
      </w:r>
      <w:r w:rsidR="005C5D0B">
        <w:rPr>
          <w:rFonts w:cs="Arial"/>
        </w:rPr>
        <w:t xml:space="preserve"> </w:t>
      </w:r>
      <w:r w:rsidR="00217C1C" w:rsidRPr="00217C1C">
        <w:rPr>
          <w:rFonts w:cs="Arial"/>
        </w:rPr>
        <w:t xml:space="preserve">decreased by </w:t>
      </w:r>
      <w:r w:rsidR="005C5D0B">
        <w:rPr>
          <w:rFonts w:cs="Arial"/>
        </w:rPr>
        <w:t>42.5</w:t>
      </w:r>
      <w:r w:rsidR="00217C1C" w:rsidRPr="00217C1C">
        <w:rPr>
          <w:rFonts w:cs="Arial"/>
        </w:rPr>
        <w:t xml:space="preserve"> percent to KZT </w:t>
      </w:r>
      <w:r w:rsidR="005C5D0B">
        <w:rPr>
          <w:rFonts w:cs="Arial"/>
        </w:rPr>
        <w:t>6,095</w:t>
      </w:r>
      <w:r w:rsidR="00217C1C" w:rsidRPr="00217C1C">
        <w:rPr>
          <w:rFonts w:cs="Arial"/>
        </w:rPr>
        <w:t xml:space="preserve"> million (</w:t>
      </w:r>
      <w:r w:rsidR="005C5D0B">
        <w:rPr>
          <w:rFonts w:cs="Arial"/>
        </w:rPr>
        <w:t>10,594</w:t>
      </w:r>
      <w:r w:rsidR="00217C1C" w:rsidRPr="00217C1C">
        <w:rPr>
          <w:rFonts w:cs="Arial"/>
        </w:rPr>
        <w:t>)</w:t>
      </w:r>
      <w:r w:rsidR="004E75FE">
        <w:rPr>
          <w:rFonts w:cs="Arial"/>
        </w:rPr>
        <w:t>. This was</w:t>
      </w:r>
      <w:r w:rsidR="00217C1C" w:rsidRPr="00217C1C">
        <w:rPr>
          <w:rFonts w:cs="Arial"/>
        </w:rPr>
        <w:t xml:space="preserve"> mainly </w:t>
      </w:r>
      <w:r w:rsidR="009B2589">
        <w:rPr>
          <w:rFonts w:cs="Arial"/>
        </w:rPr>
        <w:t>as a result of</w:t>
      </w:r>
      <w:r w:rsidR="00217C1C" w:rsidRPr="00217C1C">
        <w:rPr>
          <w:rFonts w:cs="Arial"/>
        </w:rPr>
        <w:t xml:space="preserve"> lower tax expenses</w:t>
      </w:r>
      <w:r w:rsidR="009B2589">
        <w:rPr>
          <w:rFonts w:cs="Arial"/>
        </w:rPr>
        <w:t xml:space="preserve"> as</w:t>
      </w:r>
      <w:r w:rsidR="00217C1C" w:rsidRPr="00217C1C">
        <w:rPr>
          <w:rFonts w:cs="Arial"/>
        </w:rPr>
        <w:t xml:space="preserve"> comparative data for the </w:t>
      </w:r>
      <w:r w:rsidR="005C5D0B">
        <w:rPr>
          <w:rFonts w:cs="Arial"/>
        </w:rPr>
        <w:t>nine-month period</w:t>
      </w:r>
      <w:r w:rsidR="00217C1C" w:rsidRPr="00217C1C">
        <w:rPr>
          <w:rFonts w:cs="Arial"/>
        </w:rPr>
        <w:t xml:space="preserve"> of 2018 included an additional tax reserve in the amount of KZT 2.</w:t>
      </w:r>
      <w:r w:rsidR="005C5D0B">
        <w:rPr>
          <w:rFonts w:cs="Arial"/>
        </w:rPr>
        <w:t>8</w:t>
      </w:r>
      <w:r w:rsidR="00217C1C" w:rsidRPr="00217C1C">
        <w:rPr>
          <w:rFonts w:cs="Arial"/>
        </w:rPr>
        <w:t xml:space="preserve"> billion</w:t>
      </w:r>
      <w:r w:rsidR="004E75FE">
        <w:rPr>
          <w:rFonts w:cs="Arial"/>
        </w:rPr>
        <w:t>,</w:t>
      </w:r>
      <w:r w:rsidRPr="00805954">
        <w:rPr>
          <w:rFonts w:cs="Arial"/>
        </w:rPr>
        <w:t xml:space="preserve"> </w:t>
      </w:r>
      <w:r w:rsidR="00217C1C" w:rsidRPr="00217C1C">
        <w:rPr>
          <w:rFonts w:cs="Arial"/>
        </w:rPr>
        <w:t>as well as</w:t>
      </w:r>
      <w:r w:rsidR="009B2589">
        <w:rPr>
          <w:rFonts w:cs="Arial"/>
        </w:rPr>
        <w:t xml:space="preserve"> due to the</w:t>
      </w:r>
      <w:r w:rsidR="00217C1C" w:rsidRPr="00217C1C">
        <w:rPr>
          <w:rFonts w:cs="Arial"/>
        </w:rPr>
        <w:t xml:space="preserve"> re</w:t>
      </w:r>
      <w:r w:rsidR="00217C1C">
        <w:rPr>
          <w:rFonts w:cs="Arial"/>
        </w:rPr>
        <w:t>duction of b</w:t>
      </w:r>
      <w:r w:rsidR="009B2589">
        <w:rPr>
          <w:rFonts w:cs="Arial"/>
        </w:rPr>
        <w:t>a</w:t>
      </w:r>
      <w:r w:rsidR="00217C1C">
        <w:rPr>
          <w:rFonts w:cs="Arial"/>
        </w:rPr>
        <w:t>d debt expenses</w:t>
      </w:r>
      <w:r w:rsidR="00217C1C" w:rsidRPr="00217C1C">
        <w:rPr>
          <w:rFonts w:cs="Arial"/>
        </w:rPr>
        <w:t xml:space="preserve"> </w:t>
      </w:r>
      <w:r w:rsidR="009B2589">
        <w:rPr>
          <w:rFonts w:cs="Arial"/>
        </w:rPr>
        <w:t>related to</w:t>
      </w:r>
      <w:r w:rsidR="00217C1C" w:rsidRPr="00217C1C">
        <w:rPr>
          <w:rFonts w:cs="Arial"/>
        </w:rPr>
        <w:t xml:space="preserve"> the implementation of processes to improve the quality of the portfolio of receivables</w:t>
      </w:r>
      <w:r w:rsidR="00217C1C">
        <w:rPr>
          <w:rFonts w:cs="Arial"/>
        </w:rPr>
        <w:t>.</w:t>
      </w:r>
    </w:p>
    <w:p w14:paraId="47145D2D" w14:textId="77777777" w:rsidR="00805954" w:rsidRPr="00805954" w:rsidRDefault="00805954" w:rsidP="00805954">
      <w:pPr>
        <w:rPr>
          <w:rFonts w:cs="Arial"/>
        </w:rPr>
      </w:pPr>
    </w:p>
    <w:p w14:paraId="39D04CF4" w14:textId="7E64A17C" w:rsidR="00805954" w:rsidRPr="00805954" w:rsidRDefault="00805954" w:rsidP="00E8142A">
      <w:pPr>
        <w:pStyle w:val="Header1"/>
      </w:pPr>
      <w:r>
        <w:br w:type="column"/>
      </w:r>
      <w:r w:rsidRPr="00805954">
        <w:t>Earnings, financial position and cash flow</w:t>
      </w:r>
    </w:p>
    <w:p w14:paraId="072502BD" w14:textId="77777777" w:rsidR="00805954" w:rsidRPr="00805954" w:rsidRDefault="00805954" w:rsidP="00805954">
      <w:pPr>
        <w:rPr>
          <w:rFonts w:cs="Arial"/>
        </w:rPr>
      </w:pPr>
    </w:p>
    <w:p w14:paraId="31E6B4D3" w14:textId="5E56CA2F" w:rsidR="00805954" w:rsidRPr="00805954" w:rsidRDefault="00805954" w:rsidP="00805954">
      <w:pPr>
        <w:rPr>
          <w:rFonts w:cs="Arial"/>
          <w:bCs/>
        </w:rPr>
      </w:pPr>
      <w:r w:rsidRPr="00FB3693">
        <w:rPr>
          <w:rFonts w:cs="Arial-BoldMT"/>
          <w:b/>
          <w:bCs/>
          <w:color w:val="652D86"/>
          <w:sz w:val="22"/>
          <w:szCs w:val="22"/>
          <w:lang w:val="en-GB"/>
          <w14:textOutline w14:w="9525" w14:cap="flat" w14:cmpd="sng" w14:algn="ctr">
            <w14:noFill/>
            <w14:prstDash w14:val="solid"/>
            <w14:round/>
          </w14:textOutline>
        </w:rPr>
        <w:t>EBITDA</w:t>
      </w:r>
      <w:r w:rsidRPr="00805954">
        <w:rPr>
          <w:rFonts w:cs="Arial"/>
          <w:bCs/>
        </w:rPr>
        <w:t xml:space="preserve">, excluding non-recurring items, </w:t>
      </w:r>
      <w:r w:rsidR="008E43DB">
        <w:rPr>
          <w:rFonts w:cs="Arial"/>
          <w:bCs/>
        </w:rPr>
        <w:t>in</w:t>
      </w:r>
      <w:r w:rsidRPr="00805954">
        <w:rPr>
          <w:rFonts w:cs="Arial"/>
          <w:bCs/>
        </w:rPr>
        <w:t xml:space="preserve">creased by </w:t>
      </w:r>
      <w:r w:rsidR="005C5D0B">
        <w:rPr>
          <w:rFonts w:cs="Arial"/>
          <w:bCs/>
        </w:rPr>
        <w:t>31.0</w:t>
      </w:r>
      <w:r w:rsidRPr="00805954">
        <w:rPr>
          <w:rFonts w:cs="Arial"/>
          <w:bCs/>
        </w:rPr>
        <w:t xml:space="preserve"> percent to KZT </w:t>
      </w:r>
      <w:r w:rsidR="005C5D0B">
        <w:rPr>
          <w:rFonts w:cs="Arial"/>
          <w:bCs/>
        </w:rPr>
        <w:t>47,997</w:t>
      </w:r>
      <w:r w:rsidRPr="00805954">
        <w:rPr>
          <w:rFonts w:cs="Arial"/>
          <w:bCs/>
        </w:rPr>
        <w:t xml:space="preserve"> million (</w:t>
      </w:r>
      <w:r w:rsidR="005C5D0B">
        <w:rPr>
          <w:rFonts w:cs="Arial"/>
          <w:bCs/>
        </w:rPr>
        <w:t>36,642</w:t>
      </w:r>
      <w:r w:rsidRPr="00805954">
        <w:rPr>
          <w:rFonts w:cs="Arial"/>
          <w:bCs/>
        </w:rPr>
        <w:t xml:space="preserve">). The EBITDA margin was </w:t>
      </w:r>
      <w:r w:rsidR="005C5D0B">
        <w:rPr>
          <w:rFonts w:cs="Arial"/>
          <w:bCs/>
        </w:rPr>
        <w:t>42.0</w:t>
      </w:r>
      <w:r w:rsidRPr="00805954">
        <w:rPr>
          <w:rFonts w:cs="Arial"/>
          <w:bCs/>
        </w:rPr>
        <w:t xml:space="preserve"> percent (</w:t>
      </w:r>
      <w:r w:rsidR="008E43DB">
        <w:rPr>
          <w:rFonts w:cs="Arial"/>
          <w:bCs/>
        </w:rPr>
        <w:t>32.</w:t>
      </w:r>
      <w:r w:rsidR="005C5D0B">
        <w:rPr>
          <w:rFonts w:cs="Arial"/>
          <w:bCs/>
        </w:rPr>
        <w:t>9</w:t>
      </w:r>
      <w:r w:rsidRPr="00805954">
        <w:rPr>
          <w:rFonts w:cs="Arial"/>
          <w:bCs/>
        </w:rPr>
        <w:t xml:space="preserve">). </w:t>
      </w:r>
    </w:p>
    <w:p w14:paraId="7AB3C3E9" w14:textId="77777777" w:rsidR="00805954" w:rsidRPr="00805954" w:rsidRDefault="00805954" w:rsidP="00805954">
      <w:pPr>
        <w:rPr>
          <w:rFonts w:cs="Arial"/>
          <w:b/>
        </w:rPr>
      </w:pPr>
    </w:p>
    <w:p w14:paraId="5D6FC9DD" w14:textId="23549E90" w:rsidR="00805954" w:rsidRPr="00805954" w:rsidRDefault="00805954" w:rsidP="00805954">
      <w:pPr>
        <w:rPr>
          <w:rFonts w:cs="Arial"/>
        </w:rPr>
      </w:pPr>
      <w:r w:rsidRPr="00FB3693">
        <w:rPr>
          <w:rFonts w:cs="Arial-BoldMT"/>
          <w:b/>
          <w:bCs/>
          <w:color w:val="652D86"/>
          <w:sz w:val="22"/>
          <w:szCs w:val="22"/>
          <w:lang w:val="en-GB"/>
          <w14:textOutline w14:w="9525" w14:cap="flat" w14:cmpd="sng" w14:algn="ctr">
            <w14:noFill/>
            <w14:prstDash w14:val="solid"/>
            <w14:round/>
          </w14:textOutline>
        </w:rPr>
        <w:t>Net finance cost</w:t>
      </w:r>
      <w:r w:rsidRPr="00805954">
        <w:rPr>
          <w:rFonts w:cs="Arial"/>
        </w:rPr>
        <w:t xml:space="preserve"> </w:t>
      </w:r>
      <w:r w:rsidR="008E43DB">
        <w:rPr>
          <w:rFonts w:cs="Arial"/>
        </w:rPr>
        <w:t>in</w:t>
      </w:r>
      <w:r w:rsidRPr="00805954">
        <w:rPr>
          <w:rFonts w:cs="Arial"/>
          <w:bCs/>
        </w:rPr>
        <w:t xml:space="preserve">creased </w:t>
      </w:r>
      <w:r w:rsidR="008E43DB">
        <w:rPr>
          <w:rFonts w:cs="Arial"/>
          <w:bCs/>
        </w:rPr>
        <w:t xml:space="preserve">by </w:t>
      </w:r>
      <w:r w:rsidR="005C5D0B">
        <w:rPr>
          <w:rFonts w:cs="Arial"/>
          <w:bCs/>
        </w:rPr>
        <w:t>17.8</w:t>
      </w:r>
      <w:r w:rsidR="008E43DB">
        <w:rPr>
          <w:rFonts w:cs="Arial"/>
          <w:bCs/>
        </w:rPr>
        <w:t xml:space="preserve"> percent </w:t>
      </w:r>
      <w:r w:rsidRPr="00805954">
        <w:rPr>
          <w:rFonts w:cs="Arial"/>
          <w:bCs/>
        </w:rPr>
        <w:t xml:space="preserve">to KZT </w:t>
      </w:r>
      <w:r w:rsidR="005C5D0B">
        <w:rPr>
          <w:rFonts w:cs="Arial"/>
        </w:rPr>
        <w:t>7,596</w:t>
      </w:r>
      <w:r w:rsidRPr="00805954">
        <w:rPr>
          <w:rFonts w:cs="Arial"/>
        </w:rPr>
        <w:t xml:space="preserve"> million (</w:t>
      </w:r>
      <w:r w:rsidR="005C5D0B">
        <w:rPr>
          <w:rFonts w:cs="Arial"/>
        </w:rPr>
        <w:t>6,447</w:t>
      </w:r>
      <w:r w:rsidR="008E43DB">
        <w:rPr>
          <w:rFonts w:cs="Arial"/>
        </w:rPr>
        <w:t>).</w:t>
      </w:r>
    </w:p>
    <w:p w14:paraId="24A005D1" w14:textId="77777777" w:rsidR="00805954" w:rsidRPr="00805954" w:rsidRDefault="00805954" w:rsidP="00805954">
      <w:pPr>
        <w:rPr>
          <w:rFonts w:cs="Arial"/>
        </w:rPr>
      </w:pPr>
    </w:p>
    <w:p w14:paraId="2A0BF74C" w14:textId="5DA0CAF5" w:rsidR="00805954" w:rsidRPr="00805954" w:rsidRDefault="00805954" w:rsidP="00805954">
      <w:pPr>
        <w:rPr>
          <w:rFonts w:cs="Arial"/>
        </w:rPr>
      </w:pPr>
      <w:r w:rsidRPr="00FB3693">
        <w:rPr>
          <w:rFonts w:cs="Arial-BoldMT"/>
          <w:b/>
          <w:bCs/>
          <w:color w:val="652D86"/>
          <w:sz w:val="22"/>
          <w:szCs w:val="22"/>
          <w:lang w:val="en-GB"/>
          <w14:textOutline w14:w="9525" w14:cap="flat" w14:cmpd="sng" w14:algn="ctr">
            <w14:noFill/>
            <w14:prstDash w14:val="solid"/>
            <w14:round/>
          </w14:textOutline>
        </w:rPr>
        <w:t>Income tax expense</w:t>
      </w:r>
      <w:r w:rsidRPr="00805954">
        <w:rPr>
          <w:rFonts w:cs="Arial"/>
        </w:rPr>
        <w:t xml:space="preserve"> </w:t>
      </w:r>
      <w:r w:rsidR="00FB3693">
        <w:rPr>
          <w:rFonts w:cs="Arial"/>
        </w:rPr>
        <w:t>amounted</w:t>
      </w:r>
      <w:r w:rsidRPr="00805954">
        <w:rPr>
          <w:rFonts w:cs="Arial"/>
        </w:rPr>
        <w:t xml:space="preserve"> to KZT </w:t>
      </w:r>
      <w:r w:rsidR="005C5D0B">
        <w:rPr>
          <w:rFonts w:cs="Arial"/>
        </w:rPr>
        <w:t>926</w:t>
      </w:r>
      <w:r w:rsidRPr="00805954">
        <w:rPr>
          <w:rFonts w:cs="Arial"/>
        </w:rPr>
        <w:t xml:space="preserve"> million (</w:t>
      </w:r>
      <w:r w:rsidR="005C5D0B">
        <w:rPr>
          <w:rFonts w:cs="Arial"/>
        </w:rPr>
        <w:t>2,863</w:t>
      </w:r>
      <w:r w:rsidRPr="00805954">
        <w:rPr>
          <w:rFonts w:cs="Arial"/>
        </w:rPr>
        <w:t>)</w:t>
      </w:r>
      <w:r w:rsidR="004E75FE">
        <w:rPr>
          <w:rFonts w:cs="Arial"/>
        </w:rPr>
        <w:t>.</w:t>
      </w:r>
      <w:r w:rsidR="009B2589">
        <w:rPr>
          <w:rFonts w:cs="Arial"/>
        </w:rPr>
        <w:t xml:space="preserve"> The</w:t>
      </w:r>
      <w:r w:rsidR="004E75FE">
        <w:rPr>
          <w:rFonts w:cs="Arial"/>
        </w:rPr>
        <w:t xml:space="preserve"> </w:t>
      </w:r>
      <w:r w:rsidR="009B2589">
        <w:rPr>
          <w:rFonts w:cs="Arial"/>
        </w:rPr>
        <w:t>d</w:t>
      </w:r>
      <w:r w:rsidR="005C5D0B">
        <w:rPr>
          <w:rFonts w:cs="Arial"/>
        </w:rPr>
        <w:t>ecrease in</w:t>
      </w:r>
      <w:r w:rsidR="009B2589">
        <w:rPr>
          <w:rFonts w:cs="Arial"/>
        </w:rPr>
        <w:t xml:space="preserve"> the</w:t>
      </w:r>
      <w:r w:rsidR="005C5D0B">
        <w:rPr>
          <w:rFonts w:cs="Arial"/>
        </w:rPr>
        <w:t xml:space="preserve"> income tax expense</w:t>
      </w:r>
      <w:r w:rsidR="00FB3693" w:rsidRPr="00FB3693">
        <w:rPr>
          <w:rFonts w:cs="Arial"/>
        </w:rPr>
        <w:t xml:space="preserve"> </w:t>
      </w:r>
      <w:r w:rsidR="004E75FE">
        <w:rPr>
          <w:rFonts w:cs="Arial"/>
        </w:rPr>
        <w:t>resulted from</w:t>
      </w:r>
      <w:r w:rsidR="00FB3693" w:rsidRPr="00FB3693">
        <w:rPr>
          <w:rFonts w:cs="Arial"/>
        </w:rPr>
        <w:t xml:space="preserve"> the recognition of a deferred tax asset on the tax loss carried forward </w:t>
      </w:r>
      <w:r w:rsidR="004E75FE">
        <w:rPr>
          <w:rFonts w:cs="Arial"/>
        </w:rPr>
        <w:t>following</w:t>
      </w:r>
      <w:r w:rsidR="00FB3693" w:rsidRPr="00FB3693">
        <w:rPr>
          <w:rFonts w:cs="Arial"/>
        </w:rPr>
        <w:t xml:space="preserve"> the accrual of a fine </w:t>
      </w:r>
      <w:r w:rsidR="009B2589">
        <w:rPr>
          <w:rFonts w:cs="Arial"/>
        </w:rPr>
        <w:t>for</w:t>
      </w:r>
      <w:r w:rsidR="009B2589" w:rsidRPr="00FB3693">
        <w:rPr>
          <w:rFonts w:cs="Arial"/>
        </w:rPr>
        <w:t xml:space="preserve"> </w:t>
      </w:r>
      <w:r w:rsidR="00FB3693" w:rsidRPr="00FB3693">
        <w:rPr>
          <w:rFonts w:cs="Arial"/>
        </w:rPr>
        <w:t>the termination of the Network Sharing Agreement wit</w:t>
      </w:r>
      <w:r w:rsidR="00FB3693">
        <w:rPr>
          <w:rFonts w:cs="Arial"/>
        </w:rPr>
        <w:t xml:space="preserve">h </w:t>
      </w:r>
      <w:proofErr w:type="spellStart"/>
      <w:r w:rsidR="00FB3693">
        <w:rPr>
          <w:rFonts w:cs="Arial"/>
        </w:rPr>
        <w:t>KaR</w:t>
      </w:r>
      <w:proofErr w:type="spellEnd"/>
      <w:r w:rsidR="00FB3693">
        <w:rPr>
          <w:rFonts w:cs="Arial"/>
        </w:rPr>
        <w:t>-Tel LLP</w:t>
      </w:r>
      <w:r w:rsidRPr="00805954">
        <w:rPr>
          <w:rFonts w:cs="Arial"/>
        </w:rPr>
        <w:t>.</w:t>
      </w:r>
    </w:p>
    <w:p w14:paraId="281AE651" w14:textId="77777777" w:rsidR="00805954" w:rsidRPr="00805954" w:rsidRDefault="00805954" w:rsidP="00805954">
      <w:pPr>
        <w:rPr>
          <w:rFonts w:cs="Arial"/>
        </w:rPr>
      </w:pPr>
    </w:p>
    <w:p w14:paraId="2B0284BF" w14:textId="4553E120" w:rsidR="00805954" w:rsidRPr="00805954" w:rsidRDefault="00805954" w:rsidP="00805954">
      <w:pPr>
        <w:rPr>
          <w:rFonts w:cs="Arial"/>
        </w:rPr>
      </w:pPr>
      <w:r w:rsidRPr="00FB3693">
        <w:rPr>
          <w:rFonts w:cs="Arial-BoldMT"/>
          <w:b/>
          <w:bCs/>
          <w:color w:val="652D86"/>
          <w:sz w:val="22"/>
          <w:szCs w:val="22"/>
          <w:lang w:val="en-GB"/>
          <w14:textOutline w14:w="9525" w14:cap="flat" w14:cmpd="sng" w14:algn="ctr">
            <w14:noFill/>
            <w14:prstDash w14:val="solid"/>
            <w14:round/>
          </w14:textOutline>
        </w:rPr>
        <w:t>Net income</w:t>
      </w:r>
      <w:r w:rsidR="00FB3693">
        <w:rPr>
          <w:rFonts w:cs="Arial"/>
          <w:b/>
        </w:rPr>
        <w:t xml:space="preserve"> </w:t>
      </w:r>
      <w:r w:rsidR="009B2589">
        <w:rPr>
          <w:rFonts w:cs="Arial"/>
        </w:rPr>
        <w:t>amounted to</w:t>
      </w:r>
      <w:r w:rsidRPr="00805954">
        <w:rPr>
          <w:rFonts w:cs="Arial"/>
        </w:rPr>
        <w:t xml:space="preserve"> KZT </w:t>
      </w:r>
      <w:r w:rsidR="005C5D0B">
        <w:rPr>
          <w:rFonts w:cs="Arial"/>
        </w:rPr>
        <w:t>5,026</w:t>
      </w:r>
      <w:r w:rsidRPr="00805954">
        <w:rPr>
          <w:rFonts w:cs="Arial"/>
        </w:rPr>
        <w:t xml:space="preserve"> million (</w:t>
      </w:r>
      <w:r w:rsidR="005C5D0B">
        <w:rPr>
          <w:rFonts w:cs="Arial"/>
        </w:rPr>
        <w:t>4,870</w:t>
      </w:r>
      <w:r w:rsidRPr="00805954">
        <w:rPr>
          <w:rFonts w:cs="Arial"/>
        </w:rPr>
        <w:t xml:space="preserve">), while earnings per share </w:t>
      </w:r>
      <w:r w:rsidR="00E52AD2">
        <w:rPr>
          <w:rFonts w:cs="Arial"/>
        </w:rPr>
        <w:t>was</w:t>
      </w:r>
      <w:r w:rsidRPr="00805954">
        <w:rPr>
          <w:rFonts w:cs="Arial"/>
        </w:rPr>
        <w:t xml:space="preserve"> KZT </w:t>
      </w:r>
      <w:r w:rsidR="005C5D0B">
        <w:rPr>
          <w:rFonts w:cs="Arial"/>
        </w:rPr>
        <w:t>25.1</w:t>
      </w:r>
      <w:r w:rsidRPr="00805954">
        <w:rPr>
          <w:rFonts w:cs="Arial"/>
        </w:rPr>
        <w:t xml:space="preserve"> (</w:t>
      </w:r>
      <w:r w:rsidR="005C5D0B">
        <w:rPr>
          <w:rFonts w:cs="Arial"/>
        </w:rPr>
        <w:t>24.3</w:t>
      </w:r>
      <w:r w:rsidRPr="00805954">
        <w:rPr>
          <w:rFonts w:cs="Arial"/>
        </w:rPr>
        <w:t>).</w:t>
      </w:r>
    </w:p>
    <w:p w14:paraId="1AAB6CA1" w14:textId="77777777" w:rsidR="00805954" w:rsidRPr="00805954" w:rsidRDefault="00805954" w:rsidP="00805954">
      <w:pPr>
        <w:rPr>
          <w:rFonts w:cs="Arial"/>
        </w:rPr>
      </w:pPr>
    </w:p>
    <w:p w14:paraId="3D731CC7" w14:textId="4502C6C4" w:rsidR="00805954" w:rsidRPr="00805954" w:rsidRDefault="00805954" w:rsidP="00805954">
      <w:pPr>
        <w:rPr>
          <w:rFonts w:cs="Arial"/>
          <w:bCs/>
        </w:rPr>
      </w:pPr>
      <w:r w:rsidRPr="00FB3693">
        <w:rPr>
          <w:rFonts w:cs="Arial-BoldMT"/>
          <w:b/>
          <w:bCs/>
          <w:color w:val="652D86"/>
          <w:sz w:val="22"/>
          <w:szCs w:val="22"/>
          <w:lang w:val="en-GB"/>
          <w14:textOutline w14:w="9525" w14:cap="flat" w14:cmpd="sng" w14:algn="ctr">
            <w14:noFill/>
            <w14:prstDash w14:val="solid"/>
            <w14:round/>
          </w14:textOutline>
        </w:rPr>
        <w:t>CAPEX</w:t>
      </w:r>
      <w:r w:rsidRPr="00805954">
        <w:rPr>
          <w:rFonts w:cs="Arial"/>
        </w:rPr>
        <w:t xml:space="preserve"> decreased to KZT </w:t>
      </w:r>
      <w:r w:rsidR="005C5D0B">
        <w:rPr>
          <w:rFonts w:cs="Arial"/>
        </w:rPr>
        <w:t>6,157</w:t>
      </w:r>
      <w:r w:rsidRPr="00805954">
        <w:rPr>
          <w:rFonts w:cs="Arial"/>
        </w:rPr>
        <w:t xml:space="preserve"> million (</w:t>
      </w:r>
      <w:r w:rsidR="005C5D0B">
        <w:rPr>
          <w:rFonts w:cs="Arial"/>
        </w:rPr>
        <w:t>12,944</w:t>
      </w:r>
      <w:r w:rsidRPr="00805954">
        <w:rPr>
          <w:rFonts w:cs="Arial"/>
        </w:rPr>
        <w:t xml:space="preserve">) and the CAPEX-to-sales ratio fell to </w:t>
      </w:r>
      <w:r w:rsidR="00E52AD2">
        <w:rPr>
          <w:rFonts w:cs="Arial"/>
        </w:rPr>
        <w:t>5.</w:t>
      </w:r>
      <w:r w:rsidR="005C5D0B">
        <w:rPr>
          <w:rFonts w:cs="Arial"/>
        </w:rPr>
        <w:t>4</w:t>
      </w:r>
      <w:r w:rsidRPr="00805954">
        <w:rPr>
          <w:rFonts w:cs="Arial"/>
        </w:rPr>
        <w:t xml:space="preserve"> percent (</w:t>
      </w:r>
      <w:r w:rsidR="00E52AD2">
        <w:rPr>
          <w:rFonts w:cs="Arial"/>
        </w:rPr>
        <w:t>1</w:t>
      </w:r>
      <w:r w:rsidR="005C5D0B">
        <w:rPr>
          <w:rFonts w:cs="Arial"/>
        </w:rPr>
        <w:t>1</w:t>
      </w:r>
      <w:r w:rsidR="00E52AD2">
        <w:rPr>
          <w:rFonts w:cs="Arial"/>
        </w:rPr>
        <w:t>.6</w:t>
      </w:r>
      <w:r w:rsidRPr="00805954">
        <w:rPr>
          <w:rFonts w:cs="Arial"/>
        </w:rPr>
        <w:t xml:space="preserve">). </w:t>
      </w:r>
    </w:p>
    <w:p w14:paraId="0423D24B" w14:textId="77777777" w:rsidR="00805954" w:rsidRPr="00805954" w:rsidRDefault="00805954" w:rsidP="00805954">
      <w:pPr>
        <w:rPr>
          <w:rFonts w:cs="Arial"/>
        </w:rPr>
      </w:pPr>
    </w:p>
    <w:p w14:paraId="6D472C1C" w14:textId="14A30F35" w:rsidR="00805954" w:rsidRPr="00805954" w:rsidRDefault="00805954" w:rsidP="00805954">
      <w:pPr>
        <w:rPr>
          <w:rFonts w:cs="Arial"/>
        </w:rPr>
      </w:pPr>
      <w:r w:rsidRPr="00FB3693">
        <w:rPr>
          <w:rFonts w:cs="Arial-BoldMT"/>
          <w:b/>
          <w:bCs/>
          <w:color w:val="652D86"/>
          <w:sz w:val="22"/>
          <w:szCs w:val="22"/>
          <w:lang w:val="en-GB"/>
          <w14:textOutline w14:w="9525" w14:cap="flat" w14:cmpd="sng" w14:algn="ctr">
            <w14:noFill/>
            <w14:prstDash w14:val="solid"/>
            <w14:round/>
          </w14:textOutline>
        </w:rPr>
        <w:t>Free cash flow</w:t>
      </w:r>
      <w:r w:rsidRPr="00805954">
        <w:rPr>
          <w:rFonts w:cs="Arial"/>
        </w:rPr>
        <w:t xml:space="preserve"> </w:t>
      </w:r>
      <w:r w:rsidR="00E81DE1">
        <w:rPr>
          <w:rFonts w:cs="Arial"/>
        </w:rPr>
        <w:t>in</w:t>
      </w:r>
      <w:r w:rsidRPr="00805954">
        <w:rPr>
          <w:rFonts w:cs="Arial"/>
        </w:rPr>
        <w:t xml:space="preserve">creased to KZT </w:t>
      </w:r>
      <w:bookmarkStart w:id="11" w:name="_Hlk22805897"/>
      <w:r w:rsidR="00DD2946" w:rsidRPr="00944BB5">
        <w:rPr>
          <w:rFonts w:cs="Arial"/>
        </w:rPr>
        <w:t>12,918</w:t>
      </w:r>
      <w:r w:rsidRPr="00805954">
        <w:rPr>
          <w:rFonts w:cs="Arial"/>
        </w:rPr>
        <w:t xml:space="preserve"> </w:t>
      </w:r>
      <w:bookmarkEnd w:id="11"/>
      <w:r w:rsidRPr="00805954">
        <w:rPr>
          <w:rFonts w:cs="Arial"/>
        </w:rPr>
        <w:t>million (</w:t>
      </w:r>
      <w:r w:rsidR="001F1504">
        <w:rPr>
          <w:rFonts w:cs="Arial"/>
        </w:rPr>
        <w:t>4,103</w:t>
      </w:r>
      <w:r w:rsidRPr="00805954">
        <w:rPr>
          <w:rFonts w:cs="Arial"/>
        </w:rPr>
        <w:t>).</w:t>
      </w:r>
    </w:p>
    <w:p w14:paraId="5E741619" w14:textId="77777777" w:rsidR="00805954" w:rsidRPr="00805954" w:rsidRDefault="00805954" w:rsidP="00805954">
      <w:pPr>
        <w:rPr>
          <w:rFonts w:cs="Arial"/>
        </w:rPr>
      </w:pPr>
    </w:p>
    <w:p w14:paraId="49BACFEE" w14:textId="7B432AEF" w:rsidR="00805954" w:rsidRDefault="00805954" w:rsidP="009567CA">
      <w:pPr>
        <w:rPr>
          <w:rFonts w:cs="Arial"/>
        </w:rPr>
      </w:pPr>
      <w:r>
        <w:rPr>
          <w:rFonts w:cs="Arial"/>
        </w:rPr>
        <w:br w:type="page"/>
      </w:r>
    </w:p>
    <w:p w14:paraId="22FA8F08" w14:textId="2A902073" w:rsidR="00805954" w:rsidRDefault="00805954" w:rsidP="009567CA">
      <w:pPr>
        <w:rPr>
          <w:rFonts w:cs="Arial"/>
        </w:rPr>
        <w:sectPr w:rsidR="00805954" w:rsidSect="004D0B80">
          <w:pgSz w:w="11900" w:h="16840"/>
          <w:pgMar w:top="1616" w:right="1134" w:bottom="2330" w:left="1134" w:header="595" w:footer="624" w:gutter="0"/>
          <w:cols w:num="2" w:space="720"/>
          <w:docGrid w:linePitch="360"/>
        </w:sectPr>
      </w:pPr>
    </w:p>
    <w:p w14:paraId="382B5A89" w14:textId="279D7B0B" w:rsidR="00512B0C" w:rsidRPr="00F37CA1" w:rsidRDefault="00512B0C" w:rsidP="00E8142A">
      <w:pPr>
        <w:pStyle w:val="Header1"/>
      </w:pPr>
      <w:r w:rsidRPr="00F37CA1">
        <w:lastRenderedPageBreak/>
        <w:t>Key milestones 201</w:t>
      </w:r>
      <w:r w:rsidR="002833D7">
        <w:t>9</w:t>
      </w:r>
    </w:p>
    <w:p w14:paraId="52DCD1D3" w14:textId="77777777" w:rsidR="00FD19B9" w:rsidRDefault="00FD19B9" w:rsidP="00FD19B9">
      <w:pPr>
        <w:sectPr w:rsidR="00FD19B9" w:rsidSect="00E44521">
          <w:pgSz w:w="11900" w:h="16840"/>
          <w:pgMar w:top="1616" w:right="1134" w:bottom="2330" w:left="1134" w:header="595" w:footer="624" w:gutter="0"/>
          <w:cols w:space="720"/>
          <w:docGrid w:linePitch="360"/>
        </w:sectPr>
      </w:pPr>
    </w:p>
    <w:p w14:paraId="5E437045" w14:textId="7C689303" w:rsidR="00FD19B9" w:rsidRDefault="00FD19B9" w:rsidP="00FD19B9"/>
    <w:p w14:paraId="0CD5F715" w14:textId="77777777" w:rsidR="00E44521" w:rsidRDefault="00E44521" w:rsidP="00E44521">
      <w:pPr>
        <w:pStyle w:val="Subhead1"/>
        <w:sectPr w:rsidR="00E44521" w:rsidSect="00221DFA">
          <w:headerReference w:type="default" r:id="rId20"/>
          <w:footerReference w:type="default" r:id="rId21"/>
          <w:type w:val="continuous"/>
          <w:pgSz w:w="11900" w:h="16840"/>
          <w:pgMar w:top="1616" w:right="1134" w:bottom="2376" w:left="1134" w:header="397" w:footer="805" w:gutter="0"/>
          <w:cols w:space="397"/>
          <w:docGrid w:linePitch="360"/>
        </w:sectPr>
      </w:pPr>
    </w:p>
    <w:p w14:paraId="3209B191" w14:textId="36B9B15C" w:rsidR="00E44521" w:rsidRDefault="00E44521" w:rsidP="00E44521">
      <w:pPr>
        <w:pStyle w:val="Subhead1"/>
      </w:pPr>
      <w:r w:rsidRPr="00F37CA1">
        <w:t>January</w:t>
      </w:r>
      <w:r w:rsidRPr="002D33A6">
        <w:t xml:space="preserve"> </w:t>
      </w:r>
    </w:p>
    <w:p w14:paraId="40E69BC6" w14:textId="67005B5F" w:rsidR="00482640" w:rsidRDefault="00482640" w:rsidP="00482640">
      <w:pPr>
        <w:pStyle w:val="Bullets"/>
        <w:spacing w:after="0"/>
        <w:ind w:left="238" w:hanging="238"/>
      </w:pPr>
      <w:bookmarkStart w:id="12" w:name="_Hlk2790323"/>
      <w:r w:rsidRPr="00A36E17">
        <w:t xml:space="preserve">The </w:t>
      </w:r>
      <w:r w:rsidRPr="00E951FF">
        <w:t>Extraordinary General Meeting of Shareholders held on 25 January 2019, adopted the following decisions</w:t>
      </w:r>
      <w:r w:rsidRPr="00A36E17">
        <w:t xml:space="preserve">: </w:t>
      </w:r>
    </w:p>
    <w:p w14:paraId="13BE27D4" w14:textId="77777777" w:rsidR="00944BB5" w:rsidRDefault="00944BB5" w:rsidP="00944BB5">
      <w:pPr>
        <w:pStyle w:val="Bullets"/>
        <w:numPr>
          <w:ilvl w:val="0"/>
          <w:numId w:val="0"/>
        </w:numPr>
        <w:spacing w:after="0"/>
        <w:ind w:left="238"/>
      </w:pPr>
    </w:p>
    <w:p w14:paraId="69F2DB5C" w14:textId="77777777" w:rsidR="00482640" w:rsidRDefault="00482640" w:rsidP="00944BB5">
      <w:pPr>
        <w:pStyle w:val="Bullets"/>
        <w:numPr>
          <w:ilvl w:val="0"/>
          <w:numId w:val="5"/>
        </w:numPr>
        <w:spacing w:after="0"/>
      </w:pPr>
      <w:r>
        <w:t xml:space="preserve">To terminate the authorities of the following members of Kcell JSC Board of Directors: </w:t>
      </w:r>
    </w:p>
    <w:p w14:paraId="24D64FDC"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 xml:space="preserve">Jan Erik Rudberg (Independent Director); </w:t>
      </w:r>
    </w:p>
    <w:p w14:paraId="4CC272ED"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 xml:space="preserve">William H.R. Aylward (Independent Director); </w:t>
      </w:r>
    </w:p>
    <w:p w14:paraId="5ABFDD4A"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 xml:space="preserve">Vladimir Smirnov (Independent Director). </w:t>
      </w:r>
    </w:p>
    <w:p w14:paraId="0D994F01" w14:textId="77777777" w:rsidR="00482640" w:rsidRDefault="00482640" w:rsidP="00944BB5">
      <w:pPr>
        <w:pStyle w:val="Bullets"/>
        <w:numPr>
          <w:ilvl w:val="0"/>
          <w:numId w:val="0"/>
        </w:numPr>
        <w:spacing w:after="0"/>
        <w:ind w:left="238"/>
      </w:pPr>
    </w:p>
    <w:p w14:paraId="4D789B26" w14:textId="77777777" w:rsidR="00482640" w:rsidRDefault="00482640" w:rsidP="00944BB5">
      <w:pPr>
        <w:pStyle w:val="Bullets"/>
        <w:numPr>
          <w:ilvl w:val="0"/>
          <w:numId w:val="5"/>
        </w:numPr>
        <w:spacing w:after="0"/>
      </w:pPr>
      <w:r>
        <w:t>To elect the Company’s new Board of Directors consisting of the following members:</w:t>
      </w:r>
    </w:p>
    <w:p w14:paraId="26E4ED14"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 xml:space="preserve">Alexey </w:t>
      </w:r>
      <w:proofErr w:type="spellStart"/>
      <w:r w:rsidRPr="009D5973">
        <w:rPr>
          <w:rFonts w:eastAsia="Times New Roman"/>
          <w:lang w:val="en-GB"/>
        </w:rPr>
        <w:t>Buyanov</w:t>
      </w:r>
      <w:proofErr w:type="spellEnd"/>
      <w:r w:rsidRPr="009D5973">
        <w:rPr>
          <w:rFonts w:eastAsia="Times New Roman"/>
          <w:lang w:val="en-GB"/>
        </w:rPr>
        <w:t xml:space="preserve"> (Independent Director);</w:t>
      </w:r>
    </w:p>
    <w:p w14:paraId="3767DDCD" w14:textId="77777777" w:rsidR="00482640" w:rsidRPr="009D5973" w:rsidRDefault="00482640" w:rsidP="00944BB5">
      <w:pPr>
        <w:pStyle w:val="ListParagraph"/>
        <w:numPr>
          <w:ilvl w:val="1"/>
          <w:numId w:val="3"/>
        </w:numPr>
        <w:spacing w:after="0" w:line="240" w:lineRule="auto"/>
        <w:ind w:left="720"/>
        <w:rPr>
          <w:rFonts w:eastAsia="Times New Roman"/>
          <w:lang w:val="en-GB"/>
        </w:rPr>
      </w:pPr>
      <w:proofErr w:type="spellStart"/>
      <w:r w:rsidRPr="009D5973">
        <w:rPr>
          <w:rFonts w:eastAsia="Times New Roman"/>
          <w:lang w:val="en-GB"/>
        </w:rPr>
        <w:t>Rashit</w:t>
      </w:r>
      <w:proofErr w:type="spellEnd"/>
      <w:r w:rsidRPr="009D5973">
        <w:rPr>
          <w:rFonts w:eastAsia="Times New Roman"/>
          <w:lang w:val="en-GB"/>
        </w:rPr>
        <w:t xml:space="preserve"> </w:t>
      </w:r>
      <w:proofErr w:type="spellStart"/>
      <w:r w:rsidRPr="009D5973">
        <w:rPr>
          <w:rFonts w:eastAsia="Times New Roman"/>
          <w:lang w:val="en-GB"/>
        </w:rPr>
        <w:t>Makhat</w:t>
      </w:r>
      <w:proofErr w:type="spellEnd"/>
      <w:r w:rsidRPr="009D5973">
        <w:rPr>
          <w:rFonts w:eastAsia="Times New Roman"/>
          <w:lang w:val="en-GB"/>
        </w:rPr>
        <w:t xml:space="preserve"> (Independent Director);</w:t>
      </w:r>
    </w:p>
    <w:p w14:paraId="26B4CA88"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 xml:space="preserve">Dinara </w:t>
      </w:r>
      <w:proofErr w:type="spellStart"/>
      <w:r w:rsidRPr="009D5973">
        <w:rPr>
          <w:rFonts w:eastAsia="Times New Roman"/>
          <w:lang w:val="en-GB"/>
        </w:rPr>
        <w:t>Inkarbekova</w:t>
      </w:r>
      <w:proofErr w:type="spellEnd"/>
      <w:r w:rsidRPr="009D5973">
        <w:rPr>
          <w:rFonts w:eastAsia="Times New Roman"/>
          <w:lang w:val="en-GB"/>
        </w:rPr>
        <w:t xml:space="preserve"> (Independent Director);</w:t>
      </w:r>
    </w:p>
    <w:p w14:paraId="00CA7AB5"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Vladimir Popov (Independent Director);</w:t>
      </w:r>
    </w:p>
    <w:p w14:paraId="72D2272D" w14:textId="77777777" w:rsidR="00482640" w:rsidRPr="009D5973" w:rsidRDefault="00482640" w:rsidP="00944BB5">
      <w:pPr>
        <w:pStyle w:val="ListParagraph"/>
        <w:numPr>
          <w:ilvl w:val="1"/>
          <w:numId w:val="3"/>
        </w:numPr>
        <w:spacing w:after="0" w:line="240" w:lineRule="auto"/>
        <w:ind w:left="720"/>
        <w:rPr>
          <w:rFonts w:eastAsia="Times New Roman"/>
          <w:lang w:val="en-GB"/>
        </w:rPr>
      </w:pPr>
      <w:proofErr w:type="spellStart"/>
      <w:r w:rsidRPr="009D5973">
        <w:rPr>
          <w:rFonts w:eastAsia="Times New Roman"/>
          <w:lang w:val="en-GB"/>
        </w:rPr>
        <w:t>Kuanyshbek</w:t>
      </w:r>
      <w:proofErr w:type="spellEnd"/>
      <w:r w:rsidRPr="009D5973">
        <w:rPr>
          <w:rFonts w:eastAsia="Times New Roman"/>
          <w:lang w:val="en-GB"/>
        </w:rPr>
        <w:t xml:space="preserve"> </w:t>
      </w:r>
      <w:proofErr w:type="spellStart"/>
      <w:r w:rsidRPr="009D5973">
        <w:rPr>
          <w:rFonts w:eastAsia="Times New Roman"/>
          <w:lang w:val="en-GB"/>
        </w:rPr>
        <w:t>Yessekeyev</w:t>
      </w:r>
      <w:proofErr w:type="spellEnd"/>
      <w:r w:rsidRPr="009D5973">
        <w:rPr>
          <w:rFonts w:eastAsia="Times New Roman"/>
          <w:lang w:val="en-GB"/>
        </w:rPr>
        <w:t xml:space="preserve"> (representative of shareholder Kazakhtelecom JSC);</w:t>
      </w:r>
    </w:p>
    <w:p w14:paraId="0335D6C0" w14:textId="77777777" w:rsidR="00482640" w:rsidRPr="009D5973" w:rsidRDefault="00482640" w:rsidP="00944BB5">
      <w:pPr>
        <w:pStyle w:val="ListParagraph"/>
        <w:numPr>
          <w:ilvl w:val="1"/>
          <w:numId w:val="3"/>
        </w:numPr>
        <w:spacing w:after="0" w:line="240" w:lineRule="auto"/>
        <w:ind w:left="720"/>
        <w:rPr>
          <w:rFonts w:eastAsia="Times New Roman"/>
          <w:lang w:val="en-GB"/>
        </w:rPr>
      </w:pPr>
      <w:proofErr w:type="spellStart"/>
      <w:r w:rsidRPr="009D5973">
        <w:rPr>
          <w:rFonts w:eastAsia="Times New Roman"/>
          <w:lang w:val="en-GB"/>
        </w:rPr>
        <w:t>Yerulan</w:t>
      </w:r>
      <w:proofErr w:type="spellEnd"/>
      <w:r w:rsidRPr="009D5973">
        <w:rPr>
          <w:rFonts w:eastAsia="Times New Roman"/>
          <w:lang w:val="en-GB"/>
        </w:rPr>
        <w:t xml:space="preserve"> </w:t>
      </w:r>
      <w:proofErr w:type="spellStart"/>
      <w:r w:rsidRPr="009D5973">
        <w:rPr>
          <w:rFonts w:eastAsia="Times New Roman"/>
          <w:lang w:val="en-GB"/>
        </w:rPr>
        <w:t>Kussainov</w:t>
      </w:r>
      <w:proofErr w:type="spellEnd"/>
      <w:r w:rsidRPr="009D5973">
        <w:rPr>
          <w:rFonts w:eastAsia="Times New Roman"/>
          <w:lang w:val="en-GB"/>
        </w:rPr>
        <w:t xml:space="preserve"> (representative of shareholder Kazakhtelecom JSC);</w:t>
      </w:r>
    </w:p>
    <w:p w14:paraId="437C23E5" w14:textId="77777777" w:rsidR="00482640" w:rsidRPr="009D5973" w:rsidRDefault="00482640" w:rsidP="00944BB5">
      <w:pPr>
        <w:pStyle w:val="ListParagraph"/>
        <w:numPr>
          <w:ilvl w:val="1"/>
          <w:numId w:val="3"/>
        </w:numPr>
        <w:spacing w:after="0" w:line="240" w:lineRule="auto"/>
        <w:ind w:left="720"/>
        <w:rPr>
          <w:rFonts w:eastAsia="Times New Roman"/>
          <w:lang w:val="en-GB"/>
        </w:rPr>
      </w:pPr>
      <w:r w:rsidRPr="009D5973">
        <w:rPr>
          <w:rFonts w:eastAsia="Times New Roman"/>
          <w:lang w:val="en-GB"/>
        </w:rPr>
        <w:t xml:space="preserve">Timur </w:t>
      </w:r>
      <w:proofErr w:type="spellStart"/>
      <w:r w:rsidRPr="009D5973">
        <w:rPr>
          <w:rFonts w:eastAsia="Times New Roman"/>
          <w:lang w:val="en-GB"/>
        </w:rPr>
        <w:t>Turlov</w:t>
      </w:r>
      <w:proofErr w:type="spellEnd"/>
      <w:r w:rsidRPr="009D5973">
        <w:rPr>
          <w:rFonts w:eastAsia="Times New Roman"/>
          <w:lang w:val="en-GB"/>
        </w:rPr>
        <w:t xml:space="preserve"> (representative of shareholder Freedom Finance JSC).</w:t>
      </w:r>
    </w:p>
    <w:p w14:paraId="0C79DF1D" w14:textId="77777777" w:rsidR="00482640" w:rsidRDefault="00482640" w:rsidP="00944BB5">
      <w:pPr>
        <w:pStyle w:val="Bullets"/>
        <w:numPr>
          <w:ilvl w:val="0"/>
          <w:numId w:val="0"/>
        </w:numPr>
        <w:spacing w:after="0"/>
        <w:ind w:left="238"/>
      </w:pPr>
    </w:p>
    <w:p w14:paraId="3A711AA0" w14:textId="77777777" w:rsidR="00482640" w:rsidRDefault="00482640" w:rsidP="00944BB5">
      <w:pPr>
        <w:pStyle w:val="Bullets"/>
        <w:numPr>
          <w:ilvl w:val="0"/>
          <w:numId w:val="5"/>
        </w:numPr>
        <w:spacing w:after="0"/>
      </w:pPr>
      <w:r>
        <w:t>To determine the term of the office for Kcell JSC Board of Directors before a decision on the Board appointments is made by the General Meeting of Shareholders of Kcell JSC.</w:t>
      </w:r>
    </w:p>
    <w:p w14:paraId="201743B8" w14:textId="77777777" w:rsidR="00482640" w:rsidRDefault="00482640" w:rsidP="00944BB5">
      <w:pPr>
        <w:pStyle w:val="Bullets"/>
        <w:numPr>
          <w:ilvl w:val="0"/>
          <w:numId w:val="0"/>
        </w:numPr>
        <w:spacing w:after="0"/>
        <w:ind w:left="718"/>
      </w:pPr>
    </w:p>
    <w:bookmarkEnd w:id="12"/>
    <w:p w14:paraId="378DAA48" w14:textId="77777777" w:rsidR="00482640" w:rsidRDefault="00482640" w:rsidP="00944BB5">
      <w:pPr>
        <w:pStyle w:val="Bullets"/>
        <w:spacing w:after="0"/>
        <w:ind w:left="238" w:hanging="238"/>
      </w:pPr>
      <w:r w:rsidRPr="00A36E17">
        <w:t xml:space="preserve">On 28 January 2019, the Board of Directors has adopted the decision to terminate the authority of Damir Zhanbakiev as Chief Executive Officer of Kcell JSC, and appoint </w:t>
      </w:r>
      <w:r>
        <w:t>Kaspars Kukelis</w:t>
      </w:r>
      <w:r w:rsidRPr="00A36E17">
        <w:t xml:space="preserve"> as Chief Executive Officer of Kcell JSC, effective from 29 January 2019.</w:t>
      </w:r>
    </w:p>
    <w:p w14:paraId="3C30530D" w14:textId="6ED372C3" w:rsidR="0087480B" w:rsidRPr="00482640" w:rsidRDefault="0087480B" w:rsidP="00944BB5">
      <w:pPr>
        <w:rPr>
          <w:lang w:val="en-GB"/>
        </w:rPr>
      </w:pPr>
    </w:p>
    <w:p w14:paraId="4235754A" w14:textId="77777777" w:rsidR="00512B0C" w:rsidRPr="00F37CA1" w:rsidRDefault="00512B0C" w:rsidP="00512B0C">
      <w:pPr>
        <w:pStyle w:val="Subhead1"/>
      </w:pPr>
      <w:r>
        <w:t>February</w:t>
      </w:r>
    </w:p>
    <w:p w14:paraId="35FE65DE" w14:textId="756EAC80" w:rsidR="00E8142A" w:rsidRDefault="00482640" w:rsidP="00482640">
      <w:pPr>
        <w:pStyle w:val="Bullets"/>
        <w:spacing w:after="0"/>
        <w:ind w:left="238" w:hanging="238"/>
      </w:pPr>
      <w:r w:rsidRPr="00482640">
        <w:t>On 28 February 2019, Kcell undertook a bond placement on the Kazakhstan Stock Exchange, in which bonds to the value of KZT 16.8 billion were placed with investors at an 11.5 percent yield. This was the second placement in the programme Kcell announced in December 2017.</w:t>
      </w:r>
    </w:p>
    <w:p w14:paraId="60673BA2" w14:textId="77777777" w:rsidR="00482640" w:rsidRDefault="00482640" w:rsidP="00482640">
      <w:pPr>
        <w:pStyle w:val="Subhead1"/>
        <w:ind w:left="238"/>
      </w:pPr>
    </w:p>
    <w:p w14:paraId="08611282" w14:textId="05AFF42D" w:rsidR="00E8142A" w:rsidRPr="00512B0C" w:rsidRDefault="00482640" w:rsidP="00E8142A">
      <w:pPr>
        <w:pStyle w:val="Subhead1"/>
      </w:pPr>
      <w:r>
        <w:t>March</w:t>
      </w:r>
    </w:p>
    <w:p w14:paraId="4FC17ABA" w14:textId="77777777" w:rsidR="00482640" w:rsidRDefault="00482640" w:rsidP="007739B9">
      <w:pPr>
        <w:pStyle w:val="Bullets"/>
        <w:spacing w:after="0"/>
        <w:ind w:left="238" w:hanging="238"/>
      </w:pPr>
      <w:r>
        <w:t xml:space="preserve">The </w:t>
      </w:r>
      <w:r w:rsidRPr="00276984">
        <w:t>Board of Directors approved the extension of the loan agreement with Eurasian Development Bank. The credit line limit has been increased to KZT 34 billion w</w:t>
      </w:r>
      <w:r>
        <w:t xml:space="preserve">ith lower interest rate of 11.5 </w:t>
      </w:r>
      <w:r>
        <w:t>percent</w:t>
      </w:r>
      <w:r w:rsidRPr="00276984">
        <w:t xml:space="preserve">, while its term extended until 20 </w:t>
      </w:r>
      <w:r>
        <w:t>June</w:t>
      </w:r>
      <w:r w:rsidRPr="00276984">
        <w:t xml:space="preserve"> 2024.</w:t>
      </w:r>
    </w:p>
    <w:p w14:paraId="4C8E0E08" w14:textId="77777777" w:rsidR="00482640" w:rsidRPr="00A36E17" w:rsidRDefault="00482640" w:rsidP="00482640">
      <w:pPr>
        <w:pStyle w:val="Bullets"/>
        <w:numPr>
          <w:ilvl w:val="0"/>
          <w:numId w:val="0"/>
        </w:numPr>
        <w:ind w:left="502"/>
      </w:pPr>
    </w:p>
    <w:p w14:paraId="00BD284B" w14:textId="77777777" w:rsidR="00482640" w:rsidRPr="00A36E17" w:rsidRDefault="00482640" w:rsidP="007739B9">
      <w:pPr>
        <w:pStyle w:val="Bullets"/>
        <w:spacing w:after="0"/>
        <w:ind w:left="238" w:hanging="238"/>
      </w:pPr>
      <w:r>
        <w:t xml:space="preserve">The </w:t>
      </w:r>
      <w:r w:rsidRPr="00276984">
        <w:t>Board of Directors has recommended the annual dividend in the amount of KZT 5,972 million, or KZT 29.86 per ordinary share and per Global Depositary Receipt (GDR). This represents 70 percent of the Company’s net in</w:t>
      </w:r>
      <w:r>
        <w:t xml:space="preserve">come for the 12 months ended 31 </w:t>
      </w:r>
      <w:r w:rsidRPr="00276984">
        <w:t>December 2018.</w:t>
      </w:r>
      <w:r>
        <w:t xml:space="preserve"> </w:t>
      </w:r>
      <w:r w:rsidRPr="00276984">
        <w:t>The proposed record date of shareholders entitled to receive the dividends is the first Sunday following the date of the Company’s Annual General Meeting of shareholders (0</w:t>
      </w:r>
      <w:r>
        <w:t>0</w:t>
      </w:r>
      <w:r w:rsidRPr="00276984">
        <w:t>:00 Almaty time). The proposed date for the dividend payment is the next working day after the date of compiling a list of shareholders entitled to receive dividends; and within eighty days from the proposed dividend payment date.</w:t>
      </w:r>
      <w:r>
        <w:t xml:space="preserve"> </w:t>
      </w:r>
      <w:r w:rsidRPr="00276984">
        <w:t>The dividend amount, the proposed record date of shareholders entitled to receive dividends, and the proposed date of commencement of dividend payment are subject to the AGM’s approval.</w:t>
      </w:r>
    </w:p>
    <w:p w14:paraId="410DBDD9" w14:textId="4738FB15" w:rsidR="00E8142A" w:rsidRDefault="00E8142A" w:rsidP="00E8142A"/>
    <w:p w14:paraId="14705C0B" w14:textId="77777777" w:rsidR="00482640" w:rsidRPr="00512B0C" w:rsidRDefault="00482640" w:rsidP="00482640">
      <w:pPr>
        <w:pStyle w:val="Subhead1"/>
      </w:pPr>
      <w:r>
        <w:t xml:space="preserve">April </w:t>
      </w:r>
    </w:p>
    <w:p w14:paraId="3587CE17" w14:textId="599647DA" w:rsidR="00482640" w:rsidRDefault="00482640" w:rsidP="00482640">
      <w:pPr>
        <w:pStyle w:val="Bullets"/>
        <w:spacing w:after="0"/>
        <w:ind w:left="238" w:hanging="238"/>
      </w:pPr>
      <w:r>
        <w:t xml:space="preserve">Kcell received a written notice from </w:t>
      </w:r>
      <w:proofErr w:type="spellStart"/>
      <w:r>
        <w:t>KaR</w:t>
      </w:r>
      <w:proofErr w:type="spellEnd"/>
      <w:r>
        <w:t>-Tel LLP terminating its cooperation under the Network Sharing Agreement in Kazakhstan dated 29 August 2016.</w:t>
      </w:r>
    </w:p>
    <w:p w14:paraId="35FA15C2" w14:textId="77777777" w:rsidR="00482640" w:rsidRDefault="00482640" w:rsidP="00482640">
      <w:pPr>
        <w:pStyle w:val="Bullets"/>
        <w:numPr>
          <w:ilvl w:val="0"/>
          <w:numId w:val="0"/>
        </w:numPr>
        <w:ind w:left="238"/>
      </w:pPr>
    </w:p>
    <w:p w14:paraId="56217F4E" w14:textId="77777777" w:rsidR="00482640" w:rsidRDefault="00482640" w:rsidP="00482640">
      <w:pPr>
        <w:pStyle w:val="Bullets"/>
        <w:numPr>
          <w:ilvl w:val="0"/>
          <w:numId w:val="0"/>
        </w:numPr>
        <w:ind w:left="238"/>
      </w:pPr>
      <w:r>
        <w:t>The termination follows a change in control of Kcell after Kazakhtelecom JSC acquired 75 percent of Kcell’s shares. This has resulted in a termination penalty of KZT 14,552 million.</w:t>
      </w:r>
    </w:p>
    <w:p w14:paraId="700538E1" w14:textId="1364114B" w:rsidR="00E8142A" w:rsidRPr="00482640" w:rsidRDefault="00E8142A" w:rsidP="00E8142A">
      <w:pPr>
        <w:rPr>
          <w:lang w:val="en-GB"/>
        </w:rPr>
      </w:pPr>
    </w:p>
    <w:p w14:paraId="00F81FF9" w14:textId="3F6620AA" w:rsidR="00E8142A" w:rsidRDefault="00482640" w:rsidP="00482640">
      <w:pPr>
        <w:pStyle w:val="Bullets"/>
        <w:spacing w:after="0"/>
        <w:ind w:left="238" w:hanging="238"/>
      </w:pPr>
      <w:r w:rsidRPr="00482640">
        <w:t>T</w:t>
      </w:r>
      <w:r>
        <w:t>he Company announced that its Board of Directors approved a decision to convene the Annual General Meeting of Shareholders (“AGM”) on 29 May 2019.</w:t>
      </w:r>
    </w:p>
    <w:p w14:paraId="4BFFF7DE" w14:textId="77777777" w:rsidR="00482640" w:rsidRDefault="00482640" w:rsidP="009F586F">
      <w:pPr>
        <w:pStyle w:val="Bullets"/>
        <w:numPr>
          <w:ilvl w:val="0"/>
          <w:numId w:val="0"/>
        </w:numPr>
        <w:spacing w:after="0"/>
        <w:ind w:left="238"/>
      </w:pPr>
    </w:p>
    <w:p w14:paraId="7CDCE0D8" w14:textId="120785EF" w:rsidR="00E8142A" w:rsidRPr="00482640" w:rsidRDefault="00482640" w:rsidP="009F586F">
      <w:pPr>
        <w:pStyle w:val="Bullets"/>
        <w:spacing w:after="0"/>
        <w:ind w:left="238" w:hanging="238"/>
      </w:pPr>
      <w:r w:rsidRPr="00482640">
        <w:t>T</w:t>
      </w:r>
      <w:r>
        <w:t>he Company announced</w:t>
      </w:r>
      <w:r w:rsidRPr="00482640">
        <w:t xml:space="preserve"> appoint</w:t>
      </w:r>
      <w:r>
        <w:t>ment of</w:t>
      </w:r>
      <w:r w:rsidRPr="00482640">
        <w:t xml:space="preserve"> Bunyod Ramatov as Chief Financial Officer</w:t>
      </w:r>
      <w:r w:rsidR="004E75FE">
        <w:t xml:space="preserve">, effective from </w:t>
      </w:r>
      <w:r w:rsidRPr="00482640">
        <w:t>2 May 2019.</w:t>
      </w:r>
    </w:p>
    <w:p w14:paraId="09822FBA" w14:textId="78743835" w:rsidR="00E8142A" w:rsidRPr="00E8142A" w:rsidRDefault="00E8142A" w:rsidP="00E8142A"/>
    <w:p w14:paraId="22294016" w14:textId="48EDD4C1" w:rsidR="00E8142A" w:rsidRPr="00E8142A" w:rsidRDefault="00E8142A" w:rsidP="00E8142A">
      <w:pPr>
        <w:pStyle w:val="Subhead1"/>
        <w:rPr>
          <w:lang w:val="en-US"/>
        </w:rPr>
      </w:pPr>
      <w:r>
        <w:t>May</w:t>
      </w:r>
    </w:p>
    <w:p w14:paraId="103DC661" w14:textId="6BF3EF1D" w:rsidR="00E8142A" w:rsidRDefault="00482640" w:rsidP="009F586F">
      <w:pPr>
        <w:pStyle w:val="Bullets"/>
        <w:spacing w:after="0"/>
        <w:ind w:left="238" w:hanging="238"/>
      </w:pPr>
      <w:r w:rsidRPr="009F586F">
        <w:t>The AGM held on 29 May 2019 approved the proposal of Kcell Board of Directors to distribute KZT 5,972 million, representing 70 percent of the net income for 2018, as an annual dividend. The total dividend amount will equate to KZT 29.86 per ordinary share (each GDR representing one ordinary share).</w:t>
      </w:r>
    </w:p>
    <w:p w14:paraId="0829242C" w14:textId="77777777" w:rsidR="009F586F" w:rsidRPr="009F586F" w:rsidRDefault="009F586F" w:rsidP="009F586F">
      <w:pPr>
        <w:pStyle w:val="Bullets"/>
        <w:numPr>
          <w:ilvl w:val="0"/>
          <w:numId w:val="0"/>
        </w:numPr>
        <w:spacing w:after="0"/>
        <w:ind w:left="238"/>
      </w:pPr>
    </w:p>
    <w:p w14:paraId="1EE9542C" w14:textId="77777777" w:rsidR="00E9226D" w:rsidRDefault="00E8142A" w:rsidP="009F586F">
      <w:pPr>
        <w:pStyle w:val="Bullets"/>
        <w:spacing w:after="0"/>
        <w:ind w:left="238" w:hanging="238"/>
      </w:pPr>
      <w:r w:rsidRPr="00E8142A">
        <w:lastRenderedPageBreak/>
        <w:t>Other decisions adopted by the AGM include</w:t>
      </w:r>
      <w:r w:rsidR="00482640">
        <w:t>:</w:t>
      </w:r>
      <w:r w:rsidRPr="00E8142A">
        <w:t xml:space="preserve"> </w:t>
      </w:r>
    </w:p>
    <w:p w14:paraId="02F5B6C8" w14:textId="7177E06B" w:rsidR="00482640" w:rsidRPr="000444B3" w:rsidRDefault="00482640" w:rsidP="00944BB5">
      <w:pPr>
        <w:pStyle w:val="ListParagraph"/>
        <w:numPr>
          <w:ilvl w:val="1"/>
          <w:numId w:val="3"/>
        </w:numPr>
        <w:spacing w:after="0" w:line="240" w:lineRule="auto"/>
        <w:ind w:left="714" w:hanging="357"/>
        <w:rPr>
          <w:rFonts w:eastAsia="Times New Roman"/>
          <w:lang w:val="en-GB"/>
        </w:rPr>
      </w:pPr>
      <w:r w:rsidRPr="000444B3">
        <w:rPr>
          <w:rFonts w:eastAsia="Times New Roman"/>
          <w:lang w:val="en-GB"/>
        </w:rPr>
        <w:t>The approval of the Charter of Kcell JSC in the new edition.</w:t>
      </w:r>
    </w:p>
    <w:p w14:paraId="2771C138" w14:textId="77777777" w:rsidR="00482640" w:rsidRPr="000444B3" w:rsidRDefault="00482640" w:rsidP="00944BB5">
      <w:pPr>
        <w:pStyle w:val="ListParagraph"/>
        <w:numPr>
          <w:ilvl w:val="1"/>
          <w:numId w:val="3"/>
        </w:numPr>
        <w:spacing w:after="0" w:line="240" w:lineRule="auto"/>
        <w:ind w:left="714" w:hanging="357"/>
        <w:rPr>
          <w:rFonts w:eastAsia="Times New Roman"/>
          <w:lang w:val="en-GB"/>
        </w:rPr>
      </w:pPr>
      <w:r w:rsidRPr="000444B3">
        <w:rPr>
          <w:rFonts w:eastAsia="Times New Roman"/>
          <w:lang w:val="en-GB"/>
        </w:rPr>
        <w:t>The invalidation of the Instruction relating to allocation of work between Kcell JSC Board of Directors and the CEO.</w:t>
      </w:r>
    </w:p>
    <w:p w14:paraId="520E3B6A" w14:textId="77777777" w:rsidR="00482640" w:rsidRPr="000444B3" w:rsidRDefault="00482640" w:rsidP="00944BB5">
      <w:pPr>
        <w:pStyle w:val="ListParagraph"/>
        <w:numPr>
          <w:ilvl w:val="1"/>
          <w:numId w:val="3"/>
        </w:numPr>
        <w:spacing w:after="0" w:line="240" w:lineRule="auto"/>
        <w:ind w:left="714" w:hanging="357"/>
        <w:rPr>
          <w:rFonts w:eastAsia="Times New Roman"/>
          <w:lang w:val="en-GB"/>
        </w:rPr>
      </w:pPr>
      <w:r w:rsidRPr="000444B3">
        <w:rPr>
          <w:rFonts w:eastAsia="Times New Roman"/>
          <w:lang w:val="en-GB"/>
        </w:rPr>
        <w:t>The approval of Kcell JSC Annual Financial Statements for 2018.</w:t>
      </w:r>
    </w:p>
    <w:p w14:paraId="070A3996" w14:textId="77777777" w:rsidR="00482640" w:rsidRPr="000444B3" w:rsidRDefault="00482640" w:rsidP="00944BB5">
      <w:pPr>
        <w:pStyle w:val="ListParagraph"/>
        <w:numPr>
          <w:ilvl w:val="1"/>
          <w:numId w:val="3"/>
        </w:numPr>
        <w:spacing w:after="0" w:line="240" w:lineRule="auto"/>
        <w:ind w:left="714" w:hanging="357"/>
        <w:rPr>
          <w:rFonts w:eastAsia="Times New Roman"/>
          <w:lang w:val="en-GB"/>
        </w:rPr>
      </w:pPr>
      <w:r w:rsidRPr="000444B3">
        <w:rPr>
          <w:rFonts w:eastAsia="Times New Roman"/>
          <w:lang w:val="en-GB"/>
        </w:rPr>
        <w:t>The approval of Ernst &amp; Young LLP as Kcell JSC external auditor during 2019-2021.</w:t>
      </w:r>
    </w:p>
    <w:p w14:paraId="2CF023BF" w14:textId="17B413F0" w:rsidR="00E8142A" w:rsidRPr="000444B3" w:rsidRDefault="00482640" w:rsidP="00944BB5">
      <w:pPr>
        <w:pStyle w:val="ListParagraph"/>
        <w:numPr>
          <w:ilvl w:val="1"/>
          <w:numId w:val="3"/>
        </w:numPr>
        <w:spacing w:after="0" w:line="240" w:lineRule="auto"/>
        <w:ind w:left="714" w:hanging="357"/>
        <w:rPr>
          <w:rFonts w:eastAsia="Times New Roman"/>
          <w:lang w:val="en-GB"/>
        </w:rPr>
      </w:pPr>
      <w:r w:rsidRPr="000444B3">
        <w:rPr>
          <w:rFonts w:eastAsia="Times New Roman"/>
          <w:lang w:val="en-GB"/>
        </w:rPr>
        <w:t>The approval of the Policy on the remuneration and reimbursement of expenses to the Independent directors of the Kcell JSC Board of Directors</w:t>
      </w:r>
      <w:r w:rsidR="00E8142A" w:rsidRPr="000444B3">
        <w:rPr>
          <w:rFonts w:eastAsia="Times New Roman"/>
          <w:lang w:val="en-GB"/>
        </w:rPr>
        <w:t>.</w:t>
      </w:r>
    </w:p>
    <w:p w14:paraId="726D9628" w14:textId="3E99C414" w:rsidR="00E9226D" w:rsidRPr="000444B3" w:rsidRDefault="00E9226D" w:rsidP="00944BB5">
      <w:pPr>
        <w:pStyle w:val="ListParagraph"/>
        <w:numPr>
          <w:ilvl w:val="1"/>
          <w:numId w:val="3"/>
        </w:numPr>
        <w:spacing w:after="0" w:line="240" w:lineRule="auto"/>
        <w:ind w:left="714" w:hanging="357"/>
        <w:rPr>
          <w:rFonts w:eastAsia="Times New Roman"/>
          <w:lang w:val="en-GB"/>
        </w:rPr>
      </w:pPr>
      <w:r w:rsidRPr="000444B3">
        <w:rPr>
          <w:rFonts w:eastAsia="Times New Roman"/>
          <w:lang w:val="en-GB"/>
        </w:rPr>
        <w:t>The approval of amendments to the Methodology for determining the value of Kcell JSC shares in the event Kcell JSC repurchases them on an over-the-counter market, by presenting it in a new edition</w:t>
      </w:r>
      <w:r w:rsidR="00836A1E">
        <w:rPr>
          <w:rFonts w:eastAsia="Times New Roman"/>
          <w:lang w:val="en-GB"/>
        </w:rPr>
        <w:t>.</w:t>
      </w:r>
    </w:p>
    <w:p w14:paraId="4E1FEEF6" w14:textId="77777777" w:rsidR="00944BB5" w:rsidRDefault="00944BB5" w:rsidP="00C80B01">
      <w:pPr>
        <w:pStyle w:val="Subhead1"/>
      </w:pPr>
    </w:p>
    <w:p w14:paraId="43DC6044" w14:textId="47A633D9" w:rsidR="00C80B01" w:rsidRPr="0085796A" w:rsidRDefault="00C80B01" w:rsidP="00C80B01">
      <w:pPr>
        <w:pStyle w:val="Subhead1"/>
      </w:pPr>
      <w:r>
        <w:t>June</w:t>
      </w:r>
    </w:p>
    <w:p w14:paraId="7AA413FD" w14:textId="489FC262" w:rsidR="00C80B01" w:rsidRDefault="00E9226D" w:rsidP="00C80B01">
      <w:r>
        <w:t>On 19 June 2019, the Board of Directors adopted the following decisions:</w:t>
      </w:r>
    </w:p>
    <w:p w14:paraId="69313905" w14:textId="0BA417D5" w:rsidR="00E9226D" w:rsidRDefault="00E9226D" w:rsidP="00944BB5">
      <w:pPr>
        <w:pStyle w:val="Bullets"/>
        <w:spacing w:after="0"/>
      </w:pPr>
      <w:r>
        <w:t>The Management Board of Kcell JSC shall be comprised of three members, including Chairman of the Management Board and two members of the Management Board.</w:t>
      </w:r>
    </w:p>
    <w:p w14:paraId="206571BA" w14:textId="0CDA0029" w:rsidR="00E9226D" w:rsidRDefault="00E9226D" w:rsidP="00944BB5">
      <w:pPr>
        <w:pStyle w:val="Bullets"/>
        <w:spacing w:after="0"/>
      </w:pPr>
      <w:r>
        <w:t>The term of office of the Chairman and members of the Management Board shall be one year.</w:t>
      </w:r>
    </w:p>
    <w:p w14:paraId="6EC8AF2E" w14:textId="68D50326" w:rsidR="00E9226D" w:rsidRDefault="00E9226D" w:rsidP="00944BB5">
      <w:pPr>
        <w:pStyle w:val="Bullets"/>
        <w:spacing w:after="0"/>
      </w:pPr>
      <w:r>
        <w:t>The following persons shall be appointed as the Chairman and members of the Management Board:</w:t>
      </w:r>
    </w:p>
    <w:p w14:paraId="1806A036" w14:textId="12695875" w:rsidR="00E9226D" w:rsidRDefault="00E9226D" w:rsidP="00944BB5">
      <w:pPr>
        <w:pStyle w:val="ListParagraph"/>
        <w:numPr>
          <w:ilvl w:val="0"/>
          <w:numId w:val="7"/>
        </w:numPr>
        <w:spacing w:after="0" w:line="240" w:lineRule="auto"/>
      </w:pPr>
      <w:r>
        <w:t>Kaspars Kukelis, Chief Executive Officer – Chairman of the Management Board;</w:t>
      </w:r>
    </w:p>
    <w:p w14:paraId="513D04CB" w14:textId="3FF44B45" w:rsidR="00E9226D" w:rsidRDefault="00E9226D" w:rsidP="00944BB5">
      <w:pPr>
        <w:pStyle w:val="ListParagraph"/>
        <w:numPr>
          <w:ilvl w:val="0"/>
          <w:numId w:val="7"/>
        </w:numPr>
        <w:spacing w:after="0" w:line="240" w:lineRule="auto"/>
      </w:pPr>
      <w:r>
        <w:t>Askar Yesserkegenov, Chief Technical Director – member of the Management Board;</w:t>
      </w:r>
    </w:p>
    <w:p w14:paraId="33F11294" w14:textId="5BE67D62" w:rsidR="00E9226D" w:rsidRDefault="00E9226D" w:rsidP="00944BB5">
      <w:pPr>
        <w:pStyle w:val="ListParagraph"/>
        <w:numPr>
          <w:ilvl w:val="0"/>
          <w:numId w:val="7"/>
        </w:numPr>
        <w:spacing w:after="0" w:line="240" w:lineRule="auto"/>
      </w:pPr>
      <w:r>
        <w:t>Sergey Yeltsov, Chief Legal Officer – member of the Management Board.</w:t>
      </w:r>
    </w:p>
    <w:p w14:paraId="34651163" w14:textId="77777777" w:rsidR="00944BB5" w:rsidRDefault="00944BB5" w:rsidP="00944BB5">
      <w:pPr>
        <w:pStyle w:val="ListParagraph"/>
        <w:spacing w:after="0" w:line="240" w:lineRule="auto"/>
        <w:ind w:left="720" w:firstLine="0"/>
      </w:pPr>
    </w:p>
    <w:p w14:paraId="3B7A7783" w14:textId="54A2D12A" w:rsidR="00E9226D" w:rsidRPr="009F586F" w:rsidRDefault="00E9226D" w:rsidP="00944BB5">
      <w:pPr>
        <w:pStyle w:val="Bullets"/>
        <w:spacing w:after="0"/>
        <w:ind w:left="238" w:hanging="238"/>
      </w:pPr>
      <w:r w:rsidRPr="009F586F">
        <w:t>On 27 June 2019, Fitch Ratings affirmed Kcell JSC's Long-Term Issuer Default Rating (IDR) at 'BB' and assigned Positive outlook, mirroring that of the Company’s parent, Kazakhtelecom JSC.</w:t>
      </w:r>
    </w:p>
    <w:p w14:paraId="490EC15F" w14:textId="77777777" w:rsidR="009F586F" w:rsidRDefault="009F586F" w:rsidP="009F586F">
      <w:pPr>
        <w:pStyle w:val="Subhead1"/>
      </w:pPr>
    </w:p>
    <w:p w14:paraId="24754D07" w14:textId="77777777" w:rsidR="009F586F" w:rsidRDefault="009F586F" w:rsidP="009F586F">
      <w:pPr>
        <w:pStyle w:val="Subhead1"/>
      </w:pPr>
      <w:r>
        <w:t>July</w:t>
      </w:r>
    </w:p>
    <w:p w14:paraId="32A8E603" w14:textId="3A1F391F" w:rsidR="009F586F" w:rsidRDefault="009F586F" w:rsidP="009F586F">
      <w:pPr>
        <w:pStyle w:val="Bullets"/>
        <w:spacing w:after="0"/>
        <w:ind w:left="238" w:hanging="238"/>
      </w:pPr>
      <w:r>
        <w:t>On 12 Jul</w:t>
      </w:r>
      <w:r w:rsidR="00CB2135">
        <w:t>y</w:t>
      </w:r>
      <w:r>
        <w:t xml:space="preserve"> 2019, </w:t>
      </w:r>
      <w:proofErr w:type="spellStart"/>
      <w:r w:rsidRPr="009F586F">
        <w:t>Yerulan</w:t>
      </w:r>
      <w:proofErr w:type="spellEnd"/>
      <w:r w:rsidRPr="009F586F">
        <w:t xml:space="preserve"> </w:t>
      </w:r>
      <w:proofErr w:type="spellStart"/>
      <w:r w:rsidRPr="009F586F">
        <w:t>Kussainov</w:t>
      </w:r>
      <w:proofErr w:type="spellEnd"/>
      <w:r w:rsidRPr="009F586F">
        <w:t>, a Non-Executive Director and a representative of Kazakhtelec</w:t>
      </w:r>
      <w:r>
        <w:t xml:space="preserve">om JSC, notified the Company </w:t>
      </w:r>
      <w:r w:rsidRPr="009F586F">
        <w:t>of his intention to resign from the Company’s Board of Directors effective from 19 July 2019.</w:t>
      </w:r>
    </w:p>
    <w:p w14:paraId="5ADF275D" w14:textId="77777777" w:rsidR="00944BB5" w:rsidRDefault="00944BB5" w:rsidP="00944BB5">
      <w:pPr>
        <w:pStyle w:val="Bullets"/>
        <w:numPr>
          <w:ilvl w:val="0"/>
          <w:numId w:val="0"/>
        </w:numPr>
        <w:spacing w:after="0"/>
        <w:ind w:left="238"/>
      </w:pPr>
    </w:p>
    <w:p w14:paraId="518A0CB4" w14:textId="4284BEB2" w:rsidR="00673F92" w:rsidRDefault="00673F92" w:rsidP="00673F92">
      <w:pPr>
        <w:pStyle w:val="Bullets"/>
        <w:spacing w:after="0"/>
        <w:ind w:left="238" w:hanging="238"/>
      </w:pPr>
      <w:r>
        <w:t>O</w:t>
      </w:r>
      <w:r w:rsidRPr="00673F92">
        <w:t xml:space="preserve">n 25 July 2019, Kcell JSC and AB “Bank of China Kazakhstan” JSC signed an Agreement for </w:t>
      </w:r>
      <w:r w:rsidRPr="00673F92">
        <w:t>the provision of a revolving credit line in the amount of KZT 9.5 billion. The term of the credit line is 36 months with a fixed interest rate of 10.5</w:t>
      </w:r>
      <w:r>
        <w:t xml:space="preserve"> percent</w:t>
      </w:r>
      <w:r w:rsidRPr="00673F92">
        <w:t xml:space="preserve"> per annum</w:t>
      </w:r>
      <w:r>
        <w:t>.</w:t>
      </w:r>
    </w:p>
    <w:p w14:paraId="148CC534" w14:textId="32BF2E67" w:rsidR="009F586F" w:rsidRDefault="009F586F" w:rsidP="009F586F">
      <w:pPr>
        <w:pStyle w:val="Bullets"/>
        <w:numPr>
          <w:ilvl w:val="0"/>
          <w:numId w:val="0"/>
        </w:numPr>
        <w:ind w:left="238"/>
      </w:pPr>
    </w:p>
    <w:p w14:paraId="05D45601" w14:textId="4CEDC71C" w:rsidR="00673F92" w:rsidRDefault="00673F92" w:rsidP="00673F92">
      <w:pPr>
        <w:pStyle w:val="Subhead1"/>
      </w:pPr>
      <w:r>
        <w:t>August</w:t>
      </w:r>
    </w:p>
    <w:p w14:paraId="188D96A3" w14:textId="3DF5F11A" w:rsidR="00673F92" w:rsidRDefault="00673F92" w:rsidP="00673F92">
      <w:pPr>
        <w:pStyle w:val="Bullets"/>
        <w:spacing w:after="0"/>
        <w:ind w:left="238" w:hanging="238"/>
      </w:pPr>
      <w:r>
        <w:t xml:space="preserve">On 8 August 2019, the Company </w:t>
      </w:r>
      <w:r w:rsidRPr="00673F92">
        <w:t>paid the annual dividend in the amount of KZT 5,972 million, or KZT 29.86 per ordinary share (each ordin</w:t>
      </w:r>
      <w:r>
        <w:t xml:space="preserve">ary share representing one GDR), which represents </w:t>
      </w:r>
      <w:r w:rsidRPr="00673F92">
        <w:t>70 percent of the Company’s net income for 2018</w:t>
      </w:r>
      <w:r>
        <w:t>.</w:t>
      </w:r>
    </w:p>
    <w:p w14:paraId="1F2F55E1" w14:textId="77777777" w:rsidR="00944BB5" w:rsidRDefault="00944BB5" w:rsidP="00944BB5">
      <w:pPr>
        <w:pStyle w:val="Bullets"/>
        <w:numPr>
          <w:ilvl w:val="0"/>
          <w:numId w:val="0"/>
        </w:numPr>
        <w:spacing w:after="0"/>
        <w:ind w:left="238"/>
      </w:pPr>
    </w:p>
    <w:p w14:paraId="405107B1" w14:textId="0A1CF596" w:rsidR="00CF643E" w:rsidRPr="00944BB5" w:rsidRDefault="00CF643E" w:rsidP="00CF643E">
      <w:pPr>
        <w:pStyle w:val="Bullets"/>
        <w:spacing w:after="0"/>
        <w:ind w:left="238" w:hanging="238"/>
      </w:pPr>
      <w:bookmarkStart w:id="13" w:name="_Hlk22805924"/>
      <w:r w:rsidRPr="00944BB5">
        <w:t xml:space="preserve">Chief Financial Officer, Bunyod Ramatov, announced </w:t>
      </w:r>
      <w:r w:rsidR="00836A1E" w:rsidRPr="00944BB5">
        <w:t>his</w:t>
      </w:r>
      <w:r w:rsidRPr="00944BB5">
        <w:t xml:space="preserve"> decision to leave the Company. Dauren Shaikhin has been appointed Interim Chief Financial Officer</w:t>
      </w:r>
      <w:bookmarkEnd w:id="13"/>
      <w:r w:rsidRPr="00944BB5">
        <w:t>.</w:t>
      </w:r>
    </w:p>
    <w:p w14:paraId="561D440F" w14:textId="64B5907F" w:rsidR="009F586F" w:rsidRPr="00512B0C" w:rsidRDefault="009F586F" w:rsidP="009F586F">
      <w:pPr>
        <w:pStyle w:val="Subhead1"/>
      </w:pPr>
    </w:p>
    <w:p w14:paraId="71C4B55A" w14:textId="6FC86BC9" w:rsidR="00E8142A" w:rsidRDefault="00E8142A" w:rsidP="00652738">
      <w:pPr>
        <w:pStyle w:val="Bullets"/>
        <w:numPr>
          <w:ilvl w:val="0"/>
          <w:numId w:val="0"/>
        </w:numPr>
        <w:ind w:left="238"/>
      </w:pPr>
      <w:r>
        <w:br w:type="page"/>
      </w:r>
    </w:p>
    <w:p w14:paraId="011DCF45" w14:textId="415F86ED" w:rsidR="00E8142A" w:rsidRDefault="00E8142A" w:rsidP="00E8142A">
      <w:pPr>
        <w:pStyle w:val="Header1"/>
      </w:pPr>
      <w:r>
        <w:lastRenderedPageBreak/>
        <w:t>Administrative</w:t>
      </w:r>
      <w:r w:rsidR="003909EA">
        <w:t>, tax</w:t>
      </w:r>
      <w:r>
        <w:t xml:space="preserve"> and</w:t>
      </w:r>
    </w:p>
    <w:p w14:paraId="0E029B2B" w14:textId="320E6579" w:rsidR="0087480B" w:rsidRDefault="00E8142A" w:rsidP="00E8142A">
      <w:pPr>
        <w:pStyle w:val="Header1"/>
      </w:pPr>
      <w:r>
        <w:t>legal update</w:t>
      </w:r>
    </w:p>
    <w:p w14:paraId="4DD485A1" w14:textId="77777777" w:rsidR="003909EA" w:rsidRDefault="003909EA" w:rsidP="003909EA">
      <w:pPr>
        <w:pStyle w:val="Subhead1"/>
      </w:pPr>
    </w:p>
    <w:p w14:paraId="44A5C897" w14:textId="282C7D6D" w:rsidR="003909EA" w:rsidRDefault="003909EA" w:rsidP="003909EA">
      <w:pPr>
        <w:pStyle w:val="Subhead1"/>
      </w:pPr>
      <w:r w:rsidRPr="003255E4">
        <w:t>Administrative update</w:t>
      </w:r>
    </w:p>
    <w:p w14:paraId="369ADDA5" w14:textId="77777777" w:rsidR="00005225" w:rsidRPr="00005225" w:rsidRDefault="00005225" w:rsidP="006E0EB4">
      <w:pPr>
        <w:suppressAutoHyphens/>
        <w:rPr>
          <w:rFonts w:cs="Arial"/>
          <w:bCs/>
        </w:rPr>
      </w:pPr>
      <w:r w:rsidRPr="00005225">
        <w:rPr>
          <w:rFonts w:cs="Arial"/>
          <w:bCs/>
        </w:rPr>
        <w:t>In October 2018, the Committee on Regulation of Natural Monopolies, Protection of Competition and Consumer Rights of the Ministry of National Economy of the Republic of Kazakhstan (“Committee”) initiated administrative proceedings against Kcell for an alleged administrative violation related to the abuse of its dominant position in 2017. The potential fine, which can be imposed by the court, constitutes approximately KZT 2 billion.</w:t>
      </w:r>
    </w:p>
    <w:p w14:paraId="6E35DCEE" w14:textId="77777777" w:rsidR="00005225" w:rsidRPr="00005225" w:rsidRDefault="00005225" w:rsidP="006E0EB4">
      <w:pPr>
        <w:suppressAutoHyphens/>
        <w:rPr>
          <w:rFonts w:cs="Arial"/>
          <w:bCs/>
        </w:rPr>
      </w:pPr>
    </w:p>
    <w:p w14:paraId="23697612" w14:textId="77777777" w:rsidR="00005225" w:rsidRPr="00005225" w:rsidRDefault="00005225" w:rsidP="006E0EB4">
      <w:pPr>
        <w:suppressAutoHyphens/>
        <w:rPr>
          <w:rFonts w:cs="Arial"/>
          <w:bCs/>
        </w:rPr>
      </w:pPr>
      <w:r w:rsidRPr="00005225">
        <w:rPr>
          <w:rFonts w:cs="Arial"/>
          <w:bCs/>
        </w:rPr>
        <w:t xml:space="preserve">According to the Committee, the violation resulted in the establishment of different prices for Kcell’s mobile Internet access service with a data allowance, when the data allowance was exceeded or the monthly subscription fee was not timely paid.  </w:t>
      </w:r>
    </w:p>
    <w:p w14:paraId="1FE361B0" w14:textId="77777777" w:rsidR="00005225" w:rsidRPr="00005225" w:rsidRDefault="00005225" w:rsidP="006E0EB4">
      <w:pPr>
        <w:suppressAutoHyphens/>
        <w:rPr>
          <w:rFonts w:cs="Arial"/>
          <w:bCs/>
        </w:rPr>
      </w:pPr>
    </w:p>
    <w:p w14:paraId="71276BE9" w14:textId="77777777" w:rsidR="00005225" w:rsidRPr="00005225" w:rsidRDefault="00005225" w:rsidP="006E0EB4">
      <w:pPr>
        <w:suppressAutoHyphens/>
        <w:rPr>
          <w:rFonts w:cs="Arial"/>
          <w:bCs/>
        </w:rPr>
      </w:pPr>
      <w:r w:rsidRPr="00005225">
        <w:rPr>
          <w:rFonts w:cs="Arial"/>
          <w:bCs/>
        </w:rPr>
        <w:t xml:space="preserve">The results of investigation were approved by the Order of Committee dated 18 October 2018. The Committee also issued a Notice to Comply ordering the Company to, inter alia, return to Kcell brand subscribers all fees charged in 2017 when the monthly data allowance was exceeded and when the monthly subscription fee for mobile Internet access services had not been paid. </w:t>
      </w:r>
    </w:p>
    <w:p w14:paraId="1063B4B8" w14:textId="77777777" w:rsidR="00005225" w:rsidRPr="00005225" w:rsidRDefault="00005225" w:rsidP="006E0EB4">
      <w:pPr>
        <w:suppressAutoHyphens/>
        <w:rPr>
          <w:rFonts w:cs="Arial"/>
          <w:bCs/>
        </w:rPr>
      </w:pPr>
    </w:p>
    <w:p w14:paraId="5C18C00C" w14:textId="77777777" w:rsidR="00005225" w:rsidRPr="00005225" w:rsidRDefault="00005225" w:rsidP="006E0EB4">
      <w:pPr>
        <w:suppressAutoHyphens/>
        <w:rPr>
          <w:rFonts w:cs="Arial"/>
          <w:bCs/>
        </w:rPr>
      </w:pPr>
      <w:r w:rsidRPr="00005225">
        <w:rPr>
          <w:rFonts w:cs="Arial"/>
          <w:bCs/>
        </w:rPr>
        <w:t xml:space="preserve">On 25 October 2018, Kcell filed an appeal against these decisions in the Specialised Interdistrict Economic Court of Astana. </w:t>
      </w:r>
    </w:p>
    <w:p w14:paraId="3C8C77F5" w14:textId="77777777" w:rsidR="00005225" w:rsidRPr="00005225" w:rsidRDefault="00005225" w:rsidP="006E0EB4">
      <w:pPr>
        <w:suppressAutoHyphens/>
        <w:rPr>
          <w:rFonts w:cs="Arial"/>
          <w:bCs/>
        </w:rPr>
      </w:pPr>
    </w:p>
    <w:p w14:paraId="73E2C58C" w14:textId="45A9D96C" w:rsidR="00005225" w:rsidRPr="00005225" w:rsidRDefault="00005225" w:rsidP="006E0EB4">
      <w:pPr>
        <w:suppressAutoHyphens/>
        <w:rPr>
          <w:rFonts w:cs="Arial"/>
          <w:bCs/>
        </w:rPr>
      </w:pPr>
      <w:r w:rsidRPr="00005225">
        <w:rPr>
          <w:rFonts w:cs="Arial"/>
          <w:bCs/>
        </w:rPr>
        <w:t>On 6 November 2018, the Specialised Interdistrict Administrative Court of Almaty ruled to postpone the consideration of the Administrative Offense Report until such consideration of the civil case is finali</w:t>
      </w:r>
      <w:r w:rsidR="00E57C1D">
        <w:rPr>
          <w:rFonts w:cs="Arial"/>
          <w:bCs/>
        </w:rPr>
        <w:t>s</w:t>
      </w:r>
      <w:r w:rsidRPr="00005225">
        <w:rPr>
          <w:rFonts w:cs="Arial"/>
          <w:bCs/>
        </w:rPr>
        <w:t xml:space="preserve">ed. </w:t>
      </w:r>
    </w:p>
    <w:p w14:paraId="5DC17A01" w14:textId="77777777" w:rsidR="00005225" w:rsidRPr="00005225" w:rsidRDefault="00005225" w:rsidP="006E0EB4">
      <w:pPr>
        <w:suppressAutoHyphens/>
        <w:rPr>
          <w:rFonts w:cs="Arial"/>
          <w:bCs/>
        </w:rPr>
      </w:pPr>
    </w:p>
    <w:p w14:paraId="627252CD" w14:textId="77777777" w:rsidR="00005225" w:rsidRPr="00005225" w:rsidRDefault="00005225" w:rsidP="006E0EB4">
      <w:pPr>
        <w:suppressAutoHyphens/>
        <w:rPr>
          <w:rFonts w:cs="Arial"/>
          <w:bCs/>
        </w:rPr>
      </w:pPr>
      <w:r w:rsidRPr="00005225">
        <w:rPr>
          <w:rFonts w:cs="Arial"/>
          <w:bCs/>
        </w:rPr>
        <w:t>On 29 November 2018, the Astana City Specialised Interdistrict Economic Court ruled to terminate the consideration of this case. This ruling was appealed by Kcell.</w:t>
      </w:r>
    </w:p>
    <w:p w14:paraId="56DF6587" w14:textId="77777777" w:rsidR="00005225" w:rsidRPr="00005225" w:rsidRDefault="00005225" w:rsidP="006E0EB4">
      <w:pPr>
        <w:suppressAutoHyphens/>
        <w:rPr>
          <w:rFonts w:cs="Arial"/>
          <w:bCs/>
        </w:rPr>
      </w:pPr>
    </w:p>
    <w:p w14:paraId="5346CAD4" w14:textId="5128CB6D" w:rsidR="00005225" w:rsidRPr="00005225" w:rsidRDefault="00005225" w:rsidP="006E0EB4">
      <w:pPr>
        <w:suppressAutoHyphens/>
        <w:rPr>
          <w:rFonts w:cs="Arial"/>
          <w:bCs/>
        </w:rPr>
      </w:pPr>
      <w:r w:rsidRPr="00005225">
        <w:rPr>
          <w:rFonts w:cs="Arial"/>
          <w:bCs/>
        </w:rPr>
        <w:t xml:space="preserve">On 23 January 2019, the Astana City Court upheld the ruling of the Astana City Specialised Interdistrict Economic Court. Kcell appealed this ruling in the Supreme Court of </w:t>
      </w:r>
      <w:r w:rsidR="009242B1">
        <w:rPr>
          <w:rFonts w:cs="Arial"/>
          <w:bCs/>
        </w:rPr>
        <w:t xml:space="preserve">the </w:t>
      </w:r>
      <w:r w:rsidRPr="00005225">
        <w:rPr>
          <w:rFonts w:cs="Arial"/>
          <w:bCs/>
        </w:rPr>
        <w:t xml:space="preserve">Republic of Kazakhstan.  </w:t>
      </w:r>
    </w:p>
    <w:p w14:paraId="5DDFF83D" w14:textId="77777777" w:rsidR="00005225" w:rsidRPr="00005225" w:rsidRDefault="00005225" w:rsidP="006E0EB4">
      <w:pPr>
        <w:suppressAutoHyphens/>
        <w:rPr>
          <w:rFonts w:cs="Arial"/>
          <w:bCs/>
        </w:rPr>
      </w:pPr>
    </w:p>
    <w:p w14:paraId="7443121A" w14:textId="77777777" w:rsidR="00005225" w:rsidRPr="00005225" w:rsidRDefault="00005225" w:rsidP="006E0EB4">
      <w:pPr>
        <w:suppressAutoHyphens/>
        <w:rPr>
          <w:rFonts w:cs="Arial"/>
          <w:bCs/>
        </w:rPr>
      </w:pPr>
      <w:r w:rsidRPr="00005225">
        <w:rPr>
          <w:rFonts w:cs="Arial"/>
          <w:bCs/>
        </w:rPr>
        <w:t>On 25 February 2019, the Company challenged the Conclusion on the results of investigation to the Specialised Interdistrict Economic Court of Astana.</w:t>
      </w:r>
    </w:p>
    <w:p w14:paraId="4C1A5665" w14:textId="77777777" w:rsidR="00005225" w:rsidRPr="00005225" w:rsidRDefault="00005225" w:rsidP="006E0EB4">
      <w:pPr>
        <w:suppressAutoHyphens/>
        <w:rPr>
          <w:rFonts w:cs="Arial"/>
          <w:bCs/>
        </w:rPr>
      </w:pPr>
    </w:p>
    <w:p w14:paraId="66597B6C" w14:textId="77777777" w:rsidR="003909EA" w:rsidRDefault="003909EA" w:rsidP="006E0EB4">
      <w:pPr>
        <w:suppressAutoHyphens/>
        <w:rPr>
          <w:rFonts w:cs="Arial"/>
          <w:bCs/>
        </w:rPr>
      </w:pPr>
    </w:p>
    <w:p w14:paraId="1A4A37BF" w14:textId="77777777" w:rsidR="003909EA" w:rsidRDefault="003909EA" w:rsidP="006E0EB4">
      <w:pPr>
        <w:suppressAutoHyphens/>
        <w:rPr>
          <w:rFonts w:cs="Arial"/>
          <w:bCs/>
        </w:rPr>
      </w:pPr>
    </w:p>
    <w:p w14:paraId="3B801E5D" w14:textId="77777777" w:rsidR="003909EA" w:rsidRDefault="003909EA" w:rsidP="006E0EB4">
      <w:pPr>
        <w:suppressAutoHyphens/>
        <w:rPr>
          <w:rFonts w:cs="Arial"/>
          <w:bCs/>
        </w:rPr>
      </w:pPr>
    </w:p>
    <w:p w14:paraId="6D734C91" w14:textId="77777777" w:rsidR="003909EA" w:rsidRDefault="003909EA" w:rsidP="006E0EB4">
      <w:pPr>
        <w:suppressAutoHyphens/>
        <w:rPr>
          <w:rFonts w:cs="Arial"/>
          <w:bCs/>
        </w:rPr>
      </w:pPr>
    </w:p>
    <w:p w14:paraId="069B90C9" w14:textId="77777777" w:rsidR="003909EA" w:rsidRDefault="003909EA" w:rsidP="006E0EB4">
      <w:pPr>
        <w:suppressAutoHyphens/>
        <w:rPr>
          <w:rFonts w:cs="Arial"/>
          <w:bCs/>
        </w:rPr>
      </w:pPr>
    </w:p>
    <w:p w14:paraId="42802C61" w14:textId="77777777" w:rsidR="003909EA" w:rsidRDefault="003909EA" w:rsidP="006E0EB4">
      <w:pPr>
        <w:suppressAutoHyphens/>
        <w:rPr>
          <w:rFonts w:cs="Arial"/>
          <w:bCs/>
        </w:rPr>
      </w:pPr>
    </w:p>
    <w:p w14:paraId="297150B6" w14:textId="76DDA7F2" w:rsidR="00005225" w:rsidRPr="00005225" w:rsidRDefault="00005225" w:rsidP="006E0EB4">
      <w:pPr>
        <w:suppressAutoHyphens/>
        <w:rPr>
          <w:rFonts w:cs="Arial"/>
          <w:bCs/>
        </w:rPr>
      </w:pPr>
      <w:r w:rsidRPr="00005225">
        <w:rPr>
          <w:rFonts w:cs="Arial"/>
          <w:bCs/>
        </w:rPr>
        <w:t>On 26 February 2019, following its suspension, the administrative case was resumed. However, it was suspended again to consider a civil case regarding the appeal of the Conclusion on the results of investigation.</w:t>
      </w:r>
    </w:p>
    <w:p w14:paraId="7B321ECB" w14:textId="77777777" w:rsidR="00005225" w:rsidRPr="00005225" w:rsidRDefault="00005225" w:rsidP="006E0EB4">
      <w:pPr>
        <w:suppressAutoHyphens/>
        <w:rPr>
          <w:rFonts w:cs="Arial"/>
          <w:bCs/>
        </w:rPr>
      </w:pPr>
    </w:p>
    <w:p w14:paraId="4CD4594A" w14:textId="5D7E378E" w:rsidR="00005225" w:rsidRPr="00005225" w:rsidRDefault="00005225" w:rsidP="006E0EB4">
      <w:pPr>
        <w:suppressAutoHyphens/>
        <w:rPr>
          <w:rFonts w:cs="Arial"/>
          <w:bCs/>
        </w:rPr>
      </w:pPr>
      <w:r w:rsidRPr="00005225">
        <w:rPr>
          <w:rFonts w:cs="Arial"/>
          <w:bCs/>
        </w:rPr>
        <w:t>On 4 March 201</w:t>
      </w:r>
      <w:r w:rsidR="008A7B44">
        <w:rPr>
          <w:rFonts w:cs="Arial"/>
          <w:bCs/>
        </w:rPr>
        <w:t>9</w:t>
      </w:r>
      <w:r w:rsidRPr="00005225">
        <w:rPr>
          <w:rFonts w:cs="Arial"/>
          <w:bCs/>
        </w:rPr>
        <w:t>, the Astana City Specialised Interdistrict Economic Court refused to accept the application for appeal against the results of Investigation. The Civil Division of the Astana City Court ruled 2 May 2019 to uphold the above ruling of the Astana City Specialised Interdistrict Economic Court.</w:t>
      </w:r>
    </w:p>
    <w:p w14:paraId="09725C5B" w14:textId="77777777" w:rsidR="00005225" w:rsidRPr="00005225" w:rsidRDefault="00005225" w:rsidP="006E0EB4">
      <w:pPr>
        <w:suppressAutoHyphens/>
        <w:rPr>
          <w:rFonts w:cs="Arial"/>
          <w:bCs/>
        </w:rPr>
      </w:pPr>
    </w:p>
    <w:p w14:paraId="034DB4D4" w14:textId="5202A7F3" w:rsidR="00005225" w:rsidRPr="00005225" w:rsidRDefault="00005225" w:rsidP="006E0EB4">
      <w:pPr>
        <w:suppressAutoHyphens/>
        <w:rPr>
          <w:rFonts w:cs="Arial"/>
          <w:bCs/>
        </w:rPr>
      </w:pPr>
      <w:r w:rsidRPr="00005225">
        <w:rPr>
          <w:rFonts w:cs="Arial"/>
          <w:bCs/>
        </w:rPr>
        <w:t xml:space="preserve">On 18 March 2019, the judge of the Supreme Court Board for Civil Cases of Kazakhstan ruled that the Company’s petition to review judicial acts of the </w:t>
      </w:r>
      <w:r w:rsidR="00B6744F">
        <w:rPr>
          <w:rFonts w:cs="Arial"/>
          <w:bCs/>
        </w:rPr>
        <w:t>F</w:t>
      </w:r>
      <w:r w:rsidRPr="00005225">
        <w:rPr>
          <w:rFonts w:cs="Arial"/>
          <w:bCs/>
        </w:rPr>
        <w:t xml:space="preserve">irst </w:t>
      </w:r>
      <w:r w:rsidR="00B6744F">
        <w:rPr>
          <w:rFonts w:cs="Arial"/>
          <w:bCs/>
        </w:rPr>
        <w:t>I</w:t>
      </w:r>
      <w:r w:rsidR="00B6744F" w:rsidRPr="00005225">
        <w:rPr>
          <w:rFonts w:cs="Arial"/>
          <w:bCs/>
        </w:rPr>
        <w:t xml:space="preserve">nstance </w:t>
      </w:r>
      <w:r w:rsidRPr="00005225">
        <w:rPr>
          <w:rFonts w:cs="Arial"/>
          <w:bCs/>
        </w:rPr>
        <w:t xml:space="preserve">and </w:t>
      </w:r>
      <w:r w:rsidR="00B6744F">
        <w:rPr>
          <w:rFonts w:cs="Arial"/>
          <w:bCs/>
        </w:rPr>
        <w:t>A</w:t>
      </w:r>
      <w:r w:rsidR="00B6744F" w:rsidRPr="00005225">
        <w:rPr>
          <w:rFonts w:cs="Arial"/>
          <w:bCs/>
        </w:rPr>
        <w:t xml:space="preserve">ppellate </w:t>
      </w:r>
      <w:r w:rsidR="00B6744F">
        <w:rPr>
          <w:rFonts w:cs="Arial"/>
          <w:bCs/>
        </w:rPr>
        <w:t>C</w:t>
      </w:r>
      <w:r w:rsidR="00B6744F" w:rsidRPr="00005225">
        <w:rPr>
          <w:rFonts w:cs="Arial"/>
          <w:bCs/>
        </w:rPr>
        <w:t xml:space="preserve">ourt </w:t>
      </w:r>
      <w:r w:rsidRPr="00005225">
        <w:rPr>
          <w:rFonts w:cs="Arial"/>
          <w:bCs/>
        </w:rPr>
        <w:t>under cassation procedure was submitted for consideration in judicial proceedings by the Supreme Court Board for Civil Cases.</w:t>
      </w:r>
    </w:p>
    <w:p w14:paraId="571ECB1B" w14:textId="77777777" w:rsidR="00005225" w:rsidRPr="00005225" w:rsidRDefault="00005225" w:rsidP="006E0EB4">
      <w:pPr>
        <w:suppressAutoHyphens/>
        <w:rPr>
          <w:rFonts w:cs="Arial"/>
          <w:bCs/>
        </w:rPr>
      </w:pPr>
    </w:p>
    <w:p w14:paraId="5362BD73" w14:textId="2006E109" w:rsidR="00005225" w:rsidRPr="00005225" w:rsidRDefault="00005225" w:rsidP="006E0EB4">
      <w:pPr>
        <w:suppressAutoHyphens/>
        <w:rPr>
          <w:rFonts w:cs="Arial"/>
          <w:bCs/>
        </w:rPr>
      </w:pPr>
      <w:r w:rsidRPr="00005225">
        <w:rPr>
          <w:rFonts w:cs="Arial"/>
          <w:bCs/>
        </w:rPr>
        <w:t>On 19 March 2019, the Speciali</w:t>
      </w:r>
      <w:r w:rsidR="00E57C1D">
        <w:rPr>
          <w:rFonts w:cs="Arial"/>
          <w:bCs/>
        </w:rPr>
        <w:t>s</w:t>
      </w:r>
      <w:r w:rsidRPr="00005225">
        <w:rPr>
          <w:rFonts w:cs="Arial"/>
          <w:bCs/>
        </w:rPr>
        <w:t>ed Administrative Court of Almaty ruled to suspend consideration of the Administrative Offense Report until the resolution of a civil case.</w:t>
      </w:r>
    </w:p>
    <w:p w14:paraId="0E0AD22D" w14:textId="77777777" w:rsidR="00005225" w:rsidRPr="00005225" w:rsidRDefault="00005225" w:rsidP="006E0EB4">
      <w:pPr>
        <w:suppressAutoHyphens/>
        <w:rPr>
          <w:rFonts w:cs="Arial"/>
          <w:bCs/>
        </w:rPr>
      </w:pPr>
    </w:p>
    <w:p w14:paraId="502DC351" w14:textId="3AE0FEED" w:rsidR="00005225" w:rsidRPr="00005225" w:rsidRDefault="00005225" w:rsidP="006E0EB4">
      <w:pPr>
        <w:suppressAutoHyphens/>
        <w:rPr>
          <w:rFonts w:cs="Arial"/>
          <w:bCs/>
        </w:rPr>
      </w:pPr>
      <w:r w:rsidRPr="00005225">
        <w:rPr>
          <w:rFonts w:cs="Arial"/>
          <w:bCs/>
        </w:rPr>
        <w:t xml:space="preserve">The Supreme Court Board for Civil Cases of the Republic of Kazakhstan ruled on 14 May 2019 to reverse the ruling of the Astana City Specialised Interdistrict Economic Court </w:t>
      </w:r>
      <w:r w:rsidR="00E57C1D">
        <w:rPr>
          <w:rFonts w:cs="Arial"/>
          <w:bCs/>
        </w:rPr>
        <w:t>dated</w:t>
      </w:r>
      <w:r w:rsidR="00E57C1D" w:rsidRPr="00005225">
        <w:rPr>
          <w:rFonts w:cs="Arial"/>
          <w:bCs/>
        </w:rPr>
        <w:t xml:space="preserve"> </w:t>
      </w:r>
      <w:r w:rsidRPr="00005225">
        <w:rPr>
          <w:rFonts w:cs="Arial"/>
          <w:bCs/>
        </w:rPr>
        <w:t xml:space="preserve">29 November 2018 and ruling of the Civil Division of the Astana City Court </w:t>
      </w:r>
      <w:r w:rsidR="00E57C1D">
        <w:rPr>
          <w:rFonts w:cs="Arial"/>
          <w:bCs/>
        </w:rPr>
        <w:t>dated</w:t>
      </w:r>
      <w:r w:rsidR="00E57C1D" w:rsidRPr="00005225">
        <w:rPr>
          <w:rFonts w:cs="Arial"/>
          <w:bCs/>
        </w:rPr>
        <w:t xml:space="preserve"> </w:t>
      </w:r>
      <w:r w:rsidRPr="00005225">
        <w:rPr>
          <w:rFonts w:cs="Arial"/>
          <w:bCs/>
        </w:rPr>
        <w:t>23 January 2019 as they pertain to the discontinuation of proceedings on invalidation and cancellation of the Notice to Comply. In this particular part</w:t>
      </w:r>
      <w:r w:rsidR="00E57C1D">
        <w:rPr>
          <w:rFonts w:cs="Arial"/>
          <w:bCs/>
        </w:rPr>
        <w:t>,</w:t>
      </w:r>
      <w:r w:rsidRPr="00005225">
        <w:rPr>
          <w:rFonts w:cs="Arial"/>
          <w:bCs/>
        </w:rPr>
        <w:t xml:space="preserve"> the case was submitted to the Specialised Interdistrict Economic Court of Nur-Sultan for consideration on the merits by a</w:t>
      </w:r>
      <w:r w:rsidR="00E57C1D">
        <w:rPr>
          <w:rFonts w:cs="Arial"/>
          <w:bCs/>
        </w:rPr>
        <w:t>nother panel</w:t>
      </w:r>
      <w:r w:rsidRPr="00005225">
        <w:rPr>
          <w:rFonts w:cs="Arial"/>
          <w:bCs/>
        </w:rPr>
        <w:t xml:space="preserve"> of judges.</w:t>
      </w:r>
    </w:p>
    <w:p w14:paraId="06AAD265" w14:textId="77777777" w:rsidR="00005225" w:rsidRPr="00005225" w:rsidRDefault="00005225" w:rsidP="006E0EB4">
      <w:pPr>
        <w:suppressAutoHyphens/>
        <w:rPr>
          <w:rFonts w:cs="Arial"/>
          <w:bCs/>
        </w:rPr>
      </w:pPr>
    </w:p>
    <w:p w14:paraId="533BA642" w14:textId="01CF3F16" w:rsidR="00E8142A" w:rsidRPr="003512F2" w:rsidRDefault="00005225" w:rsidP="006E0EB4">
      <w:pPr>
        <w:suppressAutoHyphens/>
        <w:rPr>
          <w:rFonts w:cs="Arial"/>
          <w:sz w:val="24"/>
          <w:lang w:val="en-GB"/>
        </w:rPr>
      </w:pPr>
      <w:r w:rsidRPr="00005225">
        <w:rPr>
          <w:rFonts w:cs="Arial"/>
          <w:bCs/>
        </w:rPr>
        <w:t xml:space="preserve">The Specialised Interdistrict Economic Court of Nur-Sultan ruled on 17 July 2019 to cancel the Notice to Comply #13 </w:t>
      </w:r>
      <w:r w:rsidR="00E57C1D">
        <w:rPr>
          <w:rFonts w:cs="Arial"/>
          <w:bCs/>
        </w:rPr>
        <w:t>dated</w:t>
      </w:r>
      <w:r w:rsidR="00E57C1D" w:rsidRPr="00005225">
        <w:rPr>
          <w:rFonts w:cs="Arial"/>
          <w:bCs/>
        </w:rPr>
        <w:t xml:space="preserve"> </w:t>
      </w:r>
      <w:r w:rsidRPr="00005225">
        <w:rPr>
          <w:rFonts w:cs="Arial"/>
          <w:bCs/>
        </w:rPr>
        <w:t xml:space="preserve">22 October 2018. The judgement has not yet entered into force and may be appealed within </w:t>
      </w:r>
      <w:r w:rsidR="00E57C1D">
        <w:rPr>
          <w:rFonts w:cs="Arial"/>
          <w:bCs/>
        </w:rPr>
        <w:t>one</w:t>
      </w:r>
      <w:r w:rsidRPr="00005225">
        <w:rPr>
          <w:rFonts w:cs="Arial"/>
          <w:bCs/>
        </w:rPr>
        <w:t xml:space="preserve"> month from the date it was delivered.</w:t>
      </w:r>
    </w:p>
    <w:p w14:paraId="4209BCD8" w14:textId="77777777" w:rsidR="003909EA" w:rsidRDefault="003909EA" w:rsidP="006E0EB4">
      <w:pPr>
        <w:pStyle w:val="Subhead1"/>
      </w:pPr>
    </w:p>
    <w:p w14:paraId="1FF56B5F" w14:textId="75F3B090" w:rsidR="000D232C" w:rsidRDefault="000D232C" w:rsidP="000D232C">
      <w:pPr>
        <w:pStyle w:val="BodyText3"/>
      </w:pPr>
      <w:r>
        <w:t xml:space="preserve">On </w:t>
      </w:r>
      <w:r w:rsidR="00836A1E">
        <w:t xml:space="preserve">17 </w:t>
      </w:r>
      <w:r>
        <w:t xml:space="preserve">July 2019, the </w:t>
      </w:r>
      <w:r w:rsidRPr="00005225">
        <w:rPr>
          <w:rFonts w:cs="Arial"/>
          <w:bCs/>
        </w:rPr>
        <w:t>Specialised Interdistrict Economic Court</w:t>
      </w:r>
      <w:r>
        <w:t xml:space="preserve"> of Nur-Sultan invalidated and set aside the Order.</w:t>
      </w:r>
    </w:p>
    <w:p w14:paraId="2524E265" w14:textId="77777777" w:rsidR="000D232C" w:rsidRDefault="000D232C" w:rsidP="000D232C">
      <w:pPr>
        <w:pStyle w:val="BodyText3"/>
      </w:pPr>
    </w:p>
    <w:p w14:paraId="130E1017" w14:textId="4EB3876D" w:rsidR="000D232C" w:rsidRDefault="000D232C" w:rsidP="000D232C">
      <w:pPr>
        <w:pStyle w:val="BodyText3"/>
      </w:pPr>
      <w:r>
        <w:lastRenderedPageBreak/>
        <w:t xml:space="preserve">The Company appealed the </w:t>
      </w:r>
      <w:r w:rsidRPr="00005225">
        <w:rPr>
          <w:rFonts w:cs="Arial"/>
          <w:bCs/>
        </w:rPr>
        <w:t>Specialised Interdistrict Economic Court</w:t>
      </w:r>
      <w:r>
        <w:t>’s decision based on the fact that the court had failed to assess the circumstances that are significant to the case. In its appeal,</w:t>
      </w:r>
      <w:r w:rsidR="009242B1">
        <w:t xml:space="preserve"> the</w:t>
      </w:r>
      <w:r>
        <w:t xml:space="preserve"> Company sought to uphold the operative part of the decision and to change its reasoning part.</w:t>
      </w:r>
    </w:p>
    <w:p w14:paraId="1D8BFC34" w14:textId="77777777" w:rsidR="000D232C" w:rsidRDefault="000D232C" w:rsidP="000D232C">
      <w:pPr>
        <w:pStyle w:val="BodyText3"/>
      </w:pPr>
    </w:p>
    <w:p w14:paraId="1E57130F" w14:textId="789A982C" w:rsidR="000D232C" w:rsidRDefault="000D232C" w:rsidP="000D232C">
      <w:pPr>
        <w:pStyle w:val="BodyText3"/>
      </w:pPr>
      <w:r>
        <w:t xml:space="preserve">The Committee and the Prosecutor involved in the case also appealed against the </w:t>
      </w:r>
      <w:r w:rsidRPr="00005225">
        <w:rPr>
          <w:rFonts w:cs="Arial"/>
          <w:bCs/>
        </w:rPr>
        <w:t>Specialised Interdistrict Economic Court</w:t>
      </w:r>
      <w:r>
        <w:t xml:space="preserve"> decision seeking to cancel the court decision and issue a new judgement rejecting the Company’s claims.</w:t>
      </w:r>
    </w:p>
    <w:p w14:paraId="0D82FAD2" w14:textId="77777777" w:rsidR="000D232C" w:rsidRDefault="000D232C" w:rsidP="000D232C">
      <w:pPr>
        <w:pStyle w:val="BodyText3"/>
      </w:pPr>
    </w:p>
    <w:p w14:paraId="74DD11FE" w14:textId="77777777" w:rsidR="000D232C" w:rsidRDefault="000D232C" w:rsidP="000D232C">
      <w:pPr>
        <w:pStyle w:val="BodyText3"/>
      </w:pPr>
      <w:r>
        <w:t>On October 4, 2019, the Nur-Sultan City Civil Court ruled to uphold the decision of the first instance court, the appeal of Kcell JSC was satisfied and the reasoning part of the decision was supplemented by the conclusions presented in the decision.</w:t>
      </w:r>
    </w:p>
    <w:p w14:paraId="600836F5" w14:textId="77777777" w:rsidR="000D232C" w:rsidRDefault="000D232C" w:rsidP="000D232C">
      <w:pPr>
        <w:pStyle w:val="BodyText3"/>
      </w:pPr>
    </w:p>
    <w:p w14:paraId="36312E3F" w14:textId="3E1BC752" w:rsidR="000D232C" w:rsidRDefault="000D232C" w:rsidP="000D232C">
      <w:pPr>
        <w:pStyle w:val="BodyText3"/>
      </w:pPr>
      <w:r>
        <w:t>The decisions of the Nur-Sultan City Civil Court and</w:t>
      </w:r>
      <w:r w:rsidR="009242B1">
        <w:t xml:space="preserve"> the</w:t>
      </w:r>
      <w:r w:rsidR="00B6744F">
        <w:t xml:space="preserve"> First Instance C</w:t>
      </w:r>
      <w:r>
        <w:t>ourt entered into force, but may be appealed in cassation proceedings in accordance with the legislation of the Republic of Kazakhstan.</w:t>
      </w:r>
    </w:p>
    <w:p w14:paraId="595FFD50" w14:textId="77777777" w:rsidR="009242B1" w:rsidRDefault="009242B1" w:rsidP="000D232C">
      <w:pPr>
        <w:pStyle w:val="BodyText3"/>
      </w:pPr>
    </w:p>
    <w:p w14:paraId="2B4C0E2B" w14:textId="3F2ADD3B" w:rsidR="003909EA" w:rsidRDefault="000D232C" w:rsidP="000D232C">
      <w:pPr>
        <w:pStyle w:val="BodyText3"/>
      </w:pPr>
      <w:r>
        <w:t xml:space="preserve">It is expected that the administrative case will be resumed in the </w:t>
      </w:r>
      <w:r w:rsidRPr="00005225">
        <w:rPr>
          <w:rFonts w:cs="Arial"/>
          <w:bCs/>
        </w:rPr>
        <w:t>Speciali</w:t>
      </w:r>
      <w:r>
        <w:rPr>
          <w:rFonts w:cs="Arial"/>
          <w:bCs/>
        </w:rPr>
        <w:t>s</w:t>
      </w:r>
      <w:r w:rsidRPr="00005225">
        <w:rPr>
          <w:rFonts w:cs="Arial"/>
          <w:bCs/>
        </w:rPr>
        <w:t>ed Administrative Court</w:t>
      </w:r>
      <w:r>
        <w:t xml:space="preserve"> of Almaty, which was suspended until consideration of a civil case on appealing the Order.</w:t>
      </w:r>
    </w:p>
    <w:p w14:paraId="3A178042" w14:textId="77777777" w:rsidR="003909EA" w:rsidRDefault="003909EA" w:rsidP="003909EA">
      <w:pPr>
        <w:pStyle w:val="Subhead1"/>
      </w:pPr>
    </w:p>
    <w:p w14:paraId="0EE72B7B" w14:textId="4323F909" w:rsidR="003909EA" w:rsidRPr="0028610C" w:rsidRDefault="003909EA" w:rsidP="003909EA">
      <w:pPr>
        <w:pStyle w:val="Subhead1"/>
      </w:pPr>
      <w:r w:rsidRPr="00F37CA1">
        <w:t xml:space="preserve">Tax </w:t>
      </w:r>
      <w:r>
        <w:t>audit</w:t>
      </w:r>
    </w:p>
    <w:p w14:paraId="5291CCF6" w14:textId="77777777" w:rsidR="009C12F7" w:rsidRDefault="003909EA" w:rsidP="009C12F7">
      <w:pPr>
        <w:pStyle w:val="BodyText3"/>
      </w:pPr>
      <w:r>
        <w:t xml:space="preserve">In July 2017, </w:t>
      </w:r>
      <w:r w:rsidR="009C12F7">
        <w:t>the Kazakhstan tax authority completed its complex tax audit for the period 2012-2015. Following the audit, the tax authority made a total claim of KZT 9.0 billion, of which KZT 5.8 billion is for unpaid taxes and KZT 3.2 billion represents fines and penalties for late payment.</w:t>
      </w:r>
    </w:p>
    <w:p w14:paraId="3E70ED22" w14:textId="77777777" w:rsidR="009C12F7" w:rsidRDefault="009C12F7" w:rsidP="009C12F7">
      <w:pPr>
        <w:pStyle w:val="BodyText3"/>
      </w:pPr>
    </w:p>
    <w:p w14:paraId="0D45FD2F" w14:textId="4347E657" w:rsidR="009C12F7" w:rsidRDefault="009C12F7" w:rsidP="009C12F7">
      <w:pPr>
        <w:pStyle w:val="BodyText3"/>
      </w:pPr>
      <w:r>
        <w:t xml:space="preserve">In January 2018, Kcell disputed the Notification of the tax authority in the First Instance Court and the Kcell appeal was dismissed. In June 2018, the Court of Appeal reviewed the appeal claim and </w:t>
      </w:r>
      <w:r>
        <w:t xml:space="preserve">upheld the unfavorable ruling of the First Instance Court in force. Although the decision </w:t>
      </w:r>
      <w:r w:rsidR="006E0EB4">
        <w:t>was</w:t>
      </w:r>
      <w:r>
        <w:t xml:space="preserve"> binding, Kcell reserved the right to further appeal it in the Supreme Court.</w:t>
      </w:r>
    </w:p>
    <w:p w14:paraId="510EA0A8" w14:textId="77777777" w:rsidR="009C12F7" w:rsidRDefault="009C12F7" w:rsidP="009C12F7">
      <w:pPr>
        <w:pStyle w:val="BodyText3"/>
      </w:pPr>
    </w:p>
    <w:p w14:paraId="393629CB" w14:textId="57AEC0F8" w:rsidR="009C12F7" w:rsidRDefault="001F3928" w:rsidP="009C12F7">
      <w:pPr>
        <w:pStyle w:val="BodyText3"/>
      </w:pPr>
      <w:r>
        <w:t>T</w:t>
      </w:r>
      <w:r w:rsidR="009C12F7">
        <w:t xml:space="preserve">he Company made tax provisions of KZT </w:t>
      </w:r>
      <w:r>
        <w:t>9</w:t>
      </w:r>
      <w:r w:rsidR="009C12F7">
        <w:t>.0 billion.</w:t>
      </w:r>
    </w:p>
    <w:p w14:paraId="6DEE25A3" w14:textId="77777777" w:rsidR="009C12F7" w:rsidRDefault="009C12F7" w:rsidP="009C12F7">
      <w:pPr>
        <w:pStyle w:val="BodyText3"/>
      </w:pPr>
    </w:p>
    <w:p w14:paraId="6426D6B3" w14:textId="77777777" w:rsidR="009C12F7" w:rsidRDefault="009C12F7" w:rsidP="009C12F7">
      <w:pPr>
        <w:pStyle w:val="BodyText3"/>
      </w:pPr>
      <w:r>
        <w:t xml:space="preserve">In November 2018, the Company filed a petition to the cassation instance of the Supreme Court of Almaty. In December 2018, the petition was dismissed by the Resolution of the Supreme Court of the Republic of Kazakhstan. </w:t>
      </w:r>
    </w:p>
    <w:p w14:paraId="41076DDD" w14:textId="77777777" w:rsidR="009C12F7" w:rsidRDefault="009C12F7" w:rsidP="009C12F7">
      <w:pPr>
        <w:pStyle w:val="BodyText3"/>
      </w:pPr>
    </w:p>
    <w:p w14:paraId="550E9325" w14:textId="77777777" w:rsidR="009C12F7" w:rsidRDefault="009C12F7" w:rsidP="009C12F7">
      <w:pPr>
        <w:pStyle w:val="BodyText3"/>
      </w:pPr>
      <w:r>
        <w:t xml:space="preserve">In January 2019, Kcell appealed to the Chairman of the Supreme Court with a view to re-appeal to the cassation instance of the Supreme Court. </w:t>
      </w:r>
    </w:p>
    <w:p w14:paraId="2B2FE6CE" w14:textId="77777777" w:rsidR="009C12F7" w:rsidRDefault="009C12F7" w:rsidP="009C12F7">
      <w:pPr>
        <w:pStyle w:val="BodyText3"/>
      </w:pPr>
    </w:p>
    <w:p w14:paraId="67B64A0B" w14:textId="77777777" w:rsidR="009C12F7" w:rsidRDefault="009C12F7" w:rsidP="009C12F7">
      <w:pPr>
        <w:pStyle w:val="BodyText3"/>
      </w:pPr>
      <w:r>
        <w:t xml:space="preserve">In February 2019, Kcell again appealed to the Supreme Court of the Republic of Kazakhstan with a petition for review. </w:t>
      </w:r>
    </w:p>
    <w:p w14:paraId="574386B3" w14:textId="77777777" w:rsidR="009C12F7" w:rsidRDefault="009C12F7" w:rsidP="009C12F7">
      <w:pPr>
        <w:pStyle w:val="BodyText3"/>
      </w:pPr>
    </w:p>
    <w:p w14:paraId="22278166" w14:textId="2B0B16E5" w:rsidR="002514C1" w:rsidRDefault="002514C1" w:rsidP="002514C1">
      <w:pPr>
        <w:pStyle w:val="BodyText3"/>
      </w:pPr>
      <w:r>
        <w:t>On 23 July 2019, the Supreme Court considered the petition, granted the petition and overturned the decision of the Specialised Inter-District Economic Court and the Court of Appeal in respect of an unjustified additional assessment of Withholding Tax (WHT) for a non-resident (</w:t>
      </w:r>
      <w:proofErr w:type="spellStart"/>
      <w:r>
        <w:t>Sonera</w:t>
      </w:r>
      <w:proofErr w:type="spellEnd"/>
      <w:r>
        <w:t xml:space="preserve"> Holding B.V.) as a result of the </w:t>
      </w:r>
      <w:r w:rsidRPr="00F454AF">
        <w:rPr>
          <w:lang w:val="en-GB"/>
        </w:rPr>
        <w:t>reorganisation</w:t>
      </w:r>
      <w:r>
        <w:t xml:space="preserve"> of a legal entity; and an unjustified additional assessment of WHT and VAT for non-residents for remote technical support services. With regard to the remaining contested issues, the decision of the Specialised Inter-District Economic Court and the Court of Appeal was upheld.</w:t>
      </w:r>
    </w:p>
    <w:p w14:paraId="609BEC30" w14:textId="77777777" w:rsidR="002514C1" w:rsidRDefault="002514C1" w:rsidP="002514C1">
      <w:pPr>
        <w:pStyle w:val="BodyText3"/>
      </w:pPr>
      <w:r>
        <w:t xml:space="preserve"> </w:t>
      </w:r>
    </w:p>
    <w:p w14:paraId="3D724692" w14:textId="2199087F" w:rsidR="00512B0C" w:rsidRDefault="002514C1" w:rsidP="002514C1">
      <w:pPr>
        <w:pStyle w:val="BodyText3"/>
      </w:pPr>
      <w:r>
        <w:t>As a result of the Supreme Court decision, the KZT 9.0 billion provision for taxes, penalties and fines reduced in total by KZT 5.0 billion, comprising KZT 3.0 billion for unpaid taxes, KZT 0.2 billion in fines and a KZT 1.8 billion reduction of the penalty due to the expiration of the limitation period.</w:t>
      </w:r>
    </w:p>
    <w:p w14:paraId="23431A9E" w14:textId="3C131635" w:rsidR="00512B0C" w:rsidRDefault="00512B0C" w:rsidP="001B1869"/>
    <w:p w14:paraId="70B2EE61" w14:textId="4347B310" w:rsidR="00512B0C" w:rsidRPr="001B1869" w:rsidRDefault="00512B0C" w:rsidP="001B1869">
      <w:pPr>
        <w:rPr>
          <w:rFonts w:cs="Arial"/>
          <w:bCs/>
        </w:rPr>
        <w:sectPr w:rsidR="00512B0C" w:rsidRPr="001B1869" w:rsidSect="00E44521">
          <w:type w:val="continuous"/>
          <w:pgSz w:w="11900" w:h="16840"/>
          <w:pgMar w:top="1616" w:right="1134" w:bottom="2376" w:left="1134" w:header="397" w:footer="805" w:gutter="0"/>
          <w:cols w:num="2" w:space="397"/>
          <w:docGrid w:linePitch="360"/>
        </w:sectPr>
      </w:pPr>
    </w:p>
    <w:p w14:paraId="18C8FF8C" w14:textId="48EA23EC" w:rsidR="00E8142A" w:rsidRPr="00E8142A" w:rsidRDefault="0087480B" w:rsidP="00E8142A">
      <w:pPr>
        <w:rPr>
          <w:bCs/>
        </w:rPr>
      </w:pPr>
      <w:r>
        <w:br w:type="column"/>
      </w:r>
      <w:r w:rsidR="00E8142A" w:rsidRPr="00E8142A">
        <w:rPr>
          <w:bCs/>
        </w:rPr>
        <w:lastRenderedPageBreak/>
        <w:t>The external auditors are reviewing the January-</w:t>
      </w:r>
      <w:r w:rsidR="00D44F7D">
        <w:rPr>
          <w:bCs/>
        </w:rPr>
        <w:t>September</w:t>
      </w:r>
      <w:r w:rsidR="00E8142A" w:rsidRPr="00E8142A">
        <w:rPr>
          <w:bCs/>
        </w:rPr>
        <w:t xml:space="preserve"> 201</w:t>
      </w:r>
      <w:r w:rsidR="002833D7">
        <w:rPr>
          <w:bCs/>
        </w:rPr>
        <w:t>9</w:t>
      </w:r>
      <w:r w:rsidR="00E8142A" w:rsidRPr="00E8142A">
        <w:rPr>
          <w:bCs/>
        </w:rPr>
        <w:t xml:space="preserve"> financial statements, and their report will be available on the Kcell website after 15 </w:t>
      </w:r>
      <w:r w:rsidR="00D44F7D">
        <w:rPr>
          <w:bCs/>
        </w:rPr>
        <w:t>November</w:t>
      </w:r>
      <w:r w:rsidR="00E8142A" w:rsidRPr="00E8142A">
        <w:rPr>
          <w:bCs/>
        </w:rPr>
        <w:t xml:space="preserve"> 201</w:t>
      </w:r>
      <w:r w:rsidR="002833D7">
        <w:rPr>
          <w:bCs/>
        </w:rPr>
        <w:t>9</w:t>
      </w:r>
      <w:r w:rsidR="00E8142A" w:rsidRPr="00E8142A">
        <w:rPr>
          <w:bCs/>
        </w:rPr>
        <w:t>.</w:t>
      </w:r>
    </w:p>
    <w:p w14:paraId="500EA605" w14:textId="7A4DE14B" w:rsidR="00816D0A" w:rsidRPr="00646E99" w:rsidRDefault="00816D0A" w:rsidP="00646E99"/>
    <w:p w14:paraId="32ECB517" w14:textId="77777777" w:rsidR="00306335" w:rsidRDefault="00306335" w:rsidP="00AC08CF"/>
    <w:p w14:paraId="5D10750E" w14:textId="693C3B56" w:rsidR="00E8142A" w:rsidRDefault="00E8142A" w:rsidP="00E8142A">
      <w:pPr>
        <w:rPr>
          <w:b/>
        </w:rPr>
      </w:pPr>
      <w:bookmarkStart w:id="14" w:name="_Hlk22805980"/>
      <w:r w:rsidRPr="00E8142A">
        <w:rPr>
          <w:b/>
        </w:rPr>
        <w:t>The information was submitted for publication on 2</w:t>
      </w:r>
      <w:r w:rsidR="00D44F7D">
        <w:rPr>
          <w:b/>
        </w:rPr>
        <w:t>4</w:t>
      </w:r>
      <w:r w:rsidRPr="00E8142A">
        <w:rPr>
          <w:b/>
        </w:rPr>
        <w:t xml:space="preserve"> </w:t>
      </w:r>
      <w:r w:rsidR="00D44F7D">
        <w:rPr>
          <w:b/>
        </w:rPr>
        <w:t>October</w:t>
      </w:r>
      <w:r w:rsidRPr="00E8142A">
        <w:rPr>
          <w:b/>
        </w:rPr>
        <w:t xml:space="preserve"> 201</w:t>
      </w:r>
      <w:r w:rsidR="002833D7">
        <w:rPr>
          <w:b/>
        </w:rPr>
        <w:t>9</w:t>
      </w:r>
      <w:r w:rsidRPr="00E8142A">
        <w:rPr>
          <w:b/>
        </w:rPr>
        <w:t xml:space="preserve">. </w:t>
      </w:r>
    </w:p>
    <w:p w14:paraId="46BD3A05" w14:textId="64679B3F" w:rsidR="00836A1E" w:rsidRDefault="00836A1E" w:rsidP="00E8142A">
      <w:pPr>
        <w:rPr>
          <w:b/>
        </w:rPr>
      </w:pPr>
    </w:p>
    <w:p w14:paraId="3910C5BA" w14:textId="43E810DF" w:rsidR="00836A1E" w:rsidRDefault="00836A1E" w:rsidP="00836A1E">
      <w:r>
        <w:t xml:space="preserve">Results report and presentation will be available on Kazakhstani and London stock exchanges and on the Company website </w:t>
      </w:r>
      <w:hyperlink r:id="rId22" w:history="1">
        <w:r w:rsidR="00944BB5" w:rsidRPr="00945604">
          <w:rPr>
            <w:rStyle w:val="Hyperlink"/>
          </w:rPr>
          <w:t>www.investors.kcell.kz</w:t>
        </w:r>
      </w:hyperlink>
      <w:r w:rsidR="00944BB5">
        <w:t xml:space="preserve">. </w:t>
      </w:r>
    </w:p>
    <w:bookmarkEnd w:id="14"/>
    <w:p w14:paraId="104FDFFE" w14:textId="77777777" w:rsidR="002A6DD9" w:rsidRDefault="002A6DD9" w:rsidP="00AC08CF"/>
    <w:tbl>
      <w:tblPr>
        <w:tblStyle w:val="TableGrid"/>
        <w:tblW w:w="9639" w:type="dxa"/>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969"/>
      </w:tblGrid>
      <w:tr w:rsidR="00A141A1" w14:paraId="41BAD15E" w14:textId="77777777" w:rsidTr="00652738">
        <w:tc>
          <w:tcPr>
            <w:tcW w:w="5670" w:type="dxa"/>
            <w:tcMar>
              <w:top w:w="57" w:type="dxa"/>
              <w:left w:w="57" w:type="dxa"/>
              <w:bottom w:w="28" w:type="dxa"/>
              <w:right w:w="57" w:type="dxa"/>
            </w:tcMar>
          </w:tcPr>
          <w:p w14:paraId="1153FDCB" w14:textId="673B4617" w:rsidR="00B00A95" w:rsidRDefault="00A016D7" w:rsidP="00A016D7">
            <w:pPr>
              <w:pStyle w:val="Subhead1"/>
            </w:pPr>
            <w:r>
              <w:t>Financial Information</w:t>
            </w:r>
          </w:p>
        </w:tc>
        <w:tc>
          <w:tcPr>
            <w:tcW w:w="3969" w:type="dxa"/>
            <w:tcMar>
              <w:top w:w="57" w:type="dxa"/>
              <w:left w:w="57" w:type="dxa"/>
              <w:bottom w:w="28" w:type="dxa"/>
              <w:right w:w="57" w:type="dxa"/>
            </w:tcMar>
          </w:tcPr>
          <w:p w14:paraId="5E3C133C" w14:textId="77777777" w:rsidR="00B00A95" w:rsidRDefault="00B00A95" w:rsidP="00AC08CF"/>
        </w:tc>
      </w:tr>
      <w:tr w:rsidR="00F32156" w14:paraId="1DC8E301" w14:textId="77777777" w:rsidTr="00652738">
        <w:trPr>
          <w:trHeight w:val="257"/>
        </w:trPr>
        <w:tc>
          <w:tcPr>
            <w:tcW w:w="5670" w:type="dxa"/>
            <w:tcBorders>
              <w:bottom w:val="nil"/>
            </w:tcBorders>
            <w:tcMar>
              <w:top w:w="0" w:type="dxa"/>
              <w:left w:w="57" w:type="dxa"/>
              <w:bottom w:w="28" w:type="dxa"/>
              <w:right w:w="57" w:type="dxa"/>
            </w:tcMar>
          </w:tcPr>
          <w:p w14:paraId="39130214" w14:textId="3E584D26" w:rsidR="00F32156" w:rsidRPr="00F32156" w:rsidRDefault="00F32156" w:rsidP="00D44F7D">
            <w:pPr>
              <w:rPr>
                <w:rFonts w:cs="Arial"/>
                <w:b/>
              </w:rPr>
            </w:pPr>
            <w:r w:rsidRPr="00F37CA1">
              <w:rPr>
                <w:rFonts w:cs="Arial"/>
              </w:rPr>
              <w:t>Interim Report January</w:t>
            </w:r>
            <w:r w:rsidR="003A681A">
              <w:rPr>
                <w:rFonts w:cs="Arial"/>
              </w:rPr>
              <w:t xml:space="preserve"> – </w:t>
            </w:r>
            <w:r w:rsidR="00D44F7D">
              <w:rPr>
                <w:rFonts w:cs="Arial"/>
              </w:rPr>
              <w:t>December</w:t>
            </w:r>
            <w:r w:rsidRPr="00F37CA1">
              <w:rPr>
                <w:rFonts w:cs="Arial"/>
              </w:rPr>
              <w:t xml:space="preserve"> 201</w:t>
            </w:r>
            <w:r w:rsidR="002833D7">
              <w:rPr>
                <w:rFonts w:cs="Arial"/>
              </w:rPr>
              <w:t>9</w:t>
            </w:r>
          </w:p>
        </w:tc>
        <w:tc>
          <w:tcPr>
            <w:tcW w:w="3969" w:type="dxa"/>
            <w:tcBorders>
              <w:bottom w:val="nil"/>
            </w:tcBorders>
            <w:tcMar>
              <w:top w:w="0" w:type="dxa"/>
              <w:left w:w="57" w:type="dxa"/>
              <w:bottom w:w="28" w:type="dxa"/>
              <w:right w:w="57" w:type="dxa"/>
            </w:tcMar>
          </w:tcPr>
          <w:p w14:paraId="2943816C" w14:textId="6EEE08F3" w:rsidR="00F32156" w:rsidRPr="00F32156" w:rsidRDefault="00D44F7D" w:rsidP="002833D7">
            <w:pPr>
              <w:rPr>
                <w:rFonts w:cs="Arial"/>
                <w:b/>
              </w:rPr>
            </w:pPr>
            <w:r>
              <w:rPr>
                <w:rFonts w:cs="Arial"/>
              </w:rPr>
              <w:t>March 2020</w:t>
            </w:r>
          </w:p>
        </w:tc>
      </w:tr>
    </w:tbl>
    <w:p w14:paraId="32BC2DC8" w14:textId="77777777" w:rsidR="00B00A95" w:rsidRDefault="00B00A95" w:rsidP="00AC08CF"/>
    <w:p w14:paraId="5A3B0441" w14:textId="77777777" w:rsidR="00A016D7" w:rsidRDefault="00A016D7" w:rsidP="00AC08CF">
      <w:pPr>
        <w:sectPr w:rsidR="00A016D7" w:rsidSect="00221DFA">
          <w:type w:val="continuous"/>
          <w:pgSz w:w="11900" w:h="16840"/>
          <w:pgMar w:top="1616" w:right="1134" w:bottom="2376" w:left="1134" w:header="397" w:footer="805" w:gutter="0"/>
          <w:cols w:space="397"/>
          <w:docGrid w:linePitch="360"/>
        </w:sect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9632"/>
      </w:tblGrid>
      <w:tr w:rsidR="00221DFA" w14:paraId="29A18A90" w14:textId="77777777" w:rsidTr="00DD2946">
        <w:tc>
          <w:tcPr>
            <w:tcW w:w="9632" w:type="dxa"/>
            <w:tcBorders>
              <w:bottom w:val="nil"/>
            </w:tcBorders>
            <w:tcMar>
              <w:top w:w="57" w:type="dxa"/>
              <w:left w:w="57" w:type="dxa"/>
              <w:bottom w:w="28" w:type="dxa"/>
              <w:right w:w="57" w:type="dxa"/>
            </w:tcMar>
          </w:tcPr>
          <w:p w14:paraId="61E50299" w14:textId="3B029E39" w:rsidR="00221DFA" w:rsidRPr="00221DFA" w:rsidRDefault="00221DFA" w:rsidP="00005B65">
            <w:pPr>
              <w:pStyle w:val="Subhead1"/>
            </w:pPr>
            <w:r>
              <w:t>Definitions</w:t>
            </w:r>
          </w:p>
        </w:tc>
      </w:tr>
      <w:tr w:rsidR="00221DFA" w14:paraId="6931284A" w14:textId="77777777" w:rsidTr="00DD2946">
        <w:trPr>
          <w:trHeight w:val="257"/>
        </w:trPr>
        <w:tc>
          <w:tcPr>
            <w:tcW w:w="9632" w:type="dxa"/>
            <w:tcBorders>
              <w:top w:val="nil"/>
              <w:bottom w:val="nil"/>
            </w:tcBorders>
            <w:tcMar>
              <w:top w:w="0" w:type="dxa"/>
              <w:left w:w="57" w:type="dxa"/>
              <w:bottom w:w="28" w:type="dxa"/>
              <w:right w:w="57" w:type="dxa"/>
            </w:tcMar>
          </w:tcPr>
          <w:p w14:paraId="0740DFA9" w14:textId="2374B734" w:rsidR="00A141A1" w:rsidRPr="00A141A1" w:rsidRDefault="00A141A1" w:rsidP="00A141A1">
            <w:r w:rsidRPr="00A141A1">
              <w:rPr>
                <w:b/>
              </w:rPr>
              <w:t>EBITDA:</w:t>
            </w:r>
            <w:r w:rsidRPr="00A141A1">
              <w:t xml:space="preserve"> </w:t>
            </w:r>
            <w:r w:rsidR="00E8142A" w:rsidRPr="00E8142A">
              <w:t xml:space="preserve">Earnings Before Interest, Tax, Depreciation and </w:t>
            </w:r>
            <w:proofErr w:type="spellStart"/>
            <w:r w:rsidR="00E8142A" w:rsidRPr="00E8142A">
              <w:t>Amortisation</w:t>
            </w:r>
            <w:proofErr w:type="spellEnd"/>
            <w:r w:rsidR="00E8142A" w:rsidRPr="00E8142A">
              <w:t xml:space="preserve">. Equals operating income before depreciation, </w:t>
            </w:r>
            <w:proofErr w:type="spellStart"/>
            <w:r w:rsidR="00E8142A" w:rsidRPr="00E8142A">
              <w:t>amortisation</w:t>
            </w:r>
            <w:proofErr w:type="spellEnd"/>
            <w:r w:rsidR="00E8142A" w:rsidRPr="00E8142A">
              <w:t xml:space="preserve"> and impairment losses and before i</w:t>
            </w:r>
            <w:r w:rsidR="00E8142A">
              <w:t>ncome from associated companies</w:t>
            </w:r>
            <w:r w:rsidRPr="00A141A1">
              <w:t>.</w:t>
            </w:r>
          </w:p>
          <w:p w14:paraId="5ED11974" w14:textId="77777777" w:rsidR="00A141A1" w:rsidRPr="00A141A1" w:rsidRDefault="00A141A1" w:rsidP="00A141A1">
            <w:pPr>
              <w:rPr>
                <w:b/>
              </w:rPr>
            </w:pPr>
          </w:p>
          <w:p w14:paraId="16CA66C9" w14:textId="25F64A20" w:rsidR="00A141A1" w:rsidRPr="00A141A1" w:rsidRDefault="00A141A1" w:rsidP="00A141A1">
            <w:r w:rsidRPr="00A141A1">
              <w:rPr>
                <w:b/>
              </w:rPr>
              <w:t>CAPEX:</w:t>
            </w:r>
            <w:r w:rsidR="00E8142A">
              <w:t xml:space="preserve"> </w:t>
            </w:r>
            <w:r w:rsidR="00E8142A" w:rsidRPr="00E8142A">
              <w:t>Capital expenditures and advances paid for property, plant and equipment as well as software and licenses including investments in tangible and intangible non-current assets, but excluding goodwill and fair value adjustments recognized in acquisitions, and excluding the recording of assets retirement obligations.</w:t>
            </w:r>
          </w:p>
          <w:p w14:paraId="6DD5F938" w14:textId="77777777" w:rsidR="00A141A1" w:rsidRPr="00A141A1" w:rsidRDefault="00A141A1" w:rsidP="00A141A1">
            <w:pPr>
              <w:rPr>
                <w:b/>
              </w:rPr>
            </w:pPr>
          </w:p>
          <w:p w14:paraId="474CD26B" w14:textId="36120643" w:rsidR="00FA3D33" w:rsidRDefault="00FA3D33" w:rsidP="00A141A1"/>
        </w:tc>
      </w:tr>
    </w:tbl>
    <w:p w14:paraId="51C02DB8" w14:textId="77777777" w:rsidR="00FF3CB3" w:rsidRDefault="00FF3CB3" w:rsidP="00AC08CF"/>
    <w:p w14:paraId="6D1A417B" w14:textId="2C758CC9" w:rsidR="00836A1E" w:rsidRDefault="00836A1E" w:rsidP="00836A1E">
      <w:pPr>
        <w:rPr>
          <w:rFonts w:cs="Arial-BoldMT"/>
          <w:b/>
          <w:bCs/>
          <w:color w:val="652D86"/>
          <w:sz w:val="22"/>
          <w:szCs w:val="22"/>
          <w:lang w:val="en-GB"/>
          <w14:textOutline w14:w="9525" w14:cap="flat" w14:cmpd="sng" w14:algn="ctr">
            <w14:noFill/>
            <w14:prstDash w14:val="solid"/>
            <w14:round/>
          </w14:textOutline>
        </w:rPr>
      </w:pPr>
      <w:r w:rsidRPr="00C12BBD">
        <w:rPr>
          <w:rFonts w:cs="Arial-BoldMT"/>
          <w:b/>
          <w:bCs/>
          <w:color w:val="652D86"/>
          <w:sz w:val="22"/>
          <w:szCs w:val="22"/>
          <w:lang w:val="en-GB"/>
          <w14:textOutline w14:w="9525" w14:cap="flat" w14:cmpd="sng" w14:algn="ctr">
            <w14:noFill/>
            <w14:prstDash w14:val="solid"/>
            <w14:round/>
          </w14:textOutline>
        </w:rPr>
        <w:t>Enquiries:</w:t>
      </w:r>
    </w:p>
    <w:p w14:paraId="34A6D6CF" w14:textId="7F8B8A3A" w:rsidR="00836A1E" w:rsidRDefault="00836A1E" w:rsidP="00836A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103"/>
      </w:tblGrid>
      <w:tr w:rsidR="00836A1E" w14:paraId="40C2E539" w14:textId="77777777" w:rsidTr="00C12BBD">
        <w:tc>
          <w:tcPr>
            <w:tcW w:w="3256" w:type="dxa"/>
          </w:tcPr>
          <w:p w14:paraId="2EF9754B" w14:textId="77777777" w:rsidR="00836A1E" w:rsidRDefault="00836A1E" w:rsidP="00836A1E">
            <w:r>
              <w:t>Kcell</w:t>
            </w:r>
          </w:p>
          <w:p w14:paraId="331580C9" w14:textId="51F09026" w:rsidR="00836A1E" w:rsidRDefault="00836A1E" w:rsidP="00836A1E">
            <w:r>
              <w:t>Investor Relations</w:t>
            </w:r>
          </w:p>
          <w:p w14:paraId="14D6F4F9" w14:textId="1580AEE7" w:rsidR="00836A1E" w:rsidRDefault="00836A1E" w:rsidP="00836A1E">
            <w:r>
              <w:t>Irina Shol</w:t>
            </w:r>
          </w:p>
          <w:p w14:paraId="22795596" w14:textId="77777777" w:rsidR="00836A1E" w:rsidRDefault="00836A1E" w:rsidP="00836A1E"/>
        </w:tc>
        <w:tc>
          <w:tcPr>
            <w:tcW w:w="5103" w:type="dxa"/>
          </w:tcPr>
          <w:p w14:paraId="378A6CF3" w14:textId="77777777" w:rsidR="00836A1E" w:rsidRDefault="00836A1E" w:rsidP="00836A1E"/>
          <w:p w14:paraId="2E7C84EF" w14:textId="57B6B08C" w:rsidR="00836A1E" w:rsidRDefault="00836A1E" w:rsidP="00836A1E">
            <w:r>
              <w:t>Tel: +7 727 2582755 ext. 1002</w:t>
            </w:r>
          </w:p>
          <w:p w14:paraId="7A048496" w14:textId="169FDE1A" w:rsidR="00836A1E" w:rsidRDefault="00836A1E" w:rsidP="00836A1E">
            <w:r>
              <w:t>Investor_relations@kcell.kz</w:t>
            </w:r>
          </w:p>
          <w:p w14:paraId="23D5163D" w14:textId="61633F90" w:rsidR="00836A1E" w:rsidRDefault="00836A1E" w:rsidP="00836A1E"/>
        </w:tc>
      </w:tr>
      <w:tr w:rsidR="00836A1E" w14:paraId="383CE9F6" w14:textId="77777777" w:rsidTr="00C12BBD">
        <w:tc>
          <w:tcPr>
            <w:tcW w:w="3256" w:type="dxa"/>
          </w:tcPr>
          <w:p w14:paraId="55495D5A" w14:textId="77777777" w:rsidR="00836A1E" w:rsidRDefault="00836A1E" w:rsidP="00836A1E">
            <w:r>
              <w:t>International Media</w:t>
            </w:r>
          </w:p>
          <w:p w14:paraId="29E99433" w14:textId="77777777" w:rsidR="00836A1E" w:rsidRDefault="00836A1E" w:rsidP="00836A1E">
            <w:r>
              <w:t>Instinctif Partners</w:t>
            </w:r>
          </w:p>
          <w:p w14:paraId="3FCDA5A5" w14:textId="09441272" w:rsidR="00836A1E" w:rsidRDefault="00836A1E" w:rsidP="00836A1E">
            <w:r>
              <w:t>Kay Larsen, Galyna Kulachek</w:t>
            </w:r>
          </w:p>
          <w:p w14:paraId="0FE084FD" w14:textId="5175A937" w:rsidR="00836A1E" w:rsidRDefault="00836A1E" w:rsidP="00836A1E"/>
        </w:tc>
        <w:tc>
          <w:tcPr>
            <w:tcW w:w="5103" w:type="dxa"/>
          </w:tcPr>
          <w:p w14:paraId="458E3CE0" w14:textId="77777777" w:rsidR="00836A1E" w:rsidRDefault="00836A1E" w:rsidP="00836A1E"/>
          <w:p w14:paraId="335AAA1D" w14:textId="7CC2283A" w:rsidR="00836A1E" w:rsidRDefault="00836A1E" w:rsidP="00836A1E">
            <w:r>
              <w:t>Tel: +44 207 457 2020</w:t>
            </w:r>
          </w:p>
        </w:tc>
      </w:tr>
    </w:tbl>
    <w:p w14:paraId="2742DAC4" w14:textId="77777777" w:rsidR="00836A1E" w:rsidRDefault="00836A1E" w:rsidP="00836A1E"/>
    <w:p w14:paraId="26B060EE" w14:textId="5A288F39" w:rsidR="00FF3CB3" w:rsidRDefault="00FF3CB3" w:rsidP="00AC08CF">
      <w:pPr>
        <w:sectPr w:rsidR="00FF3CB3" w:rsidSect="00221DFA">
          <w:type w:val="continuous"/>
          <w:pgSz w:w="11900" w:h="16840"/>
          <w:pgMar w:top="1616" w:right="1134" w:bottom="2376" w:left="1134" w:header="397" w:footer="805" w:gutter="0"/>
          <w:cols w:space="397"/>
          <w:docGrid w:linePitch="360"/>
        </w:sectPr>
      </w:pPr>
    </w:p>
    <w:p w14:paraId="3B0A7653" w14:textId="77777777" w:rsidR="000876C2" w:rsidRDefault="00FA3D33" w:rsidP="00E8142A">
      <w:pPr>
        <w:pStyle w:val="Header1"/>
      </w:pPr>
      <w:r w:rsidRPr="00C62786">
        <w:lastRenderedPageBreak/>
        <w:t xml:space="preserve">Condensed Consolidated Statements </w:t>
      </w:r>
    </w:p>
    <w:p w14:paraId="24B5FA94" w14:textId="314B911B" w:rsidR="00FA3D33" w:rsidRDefault="00FA3D33" w:rsidP="00E8142A">
      <w:pPr>
        <w:pStyle w:val="Header1"/>
      </w:pPr>
      <w:r w:rsidRPr="00C62786">
        <w:t>of Comprehensive Income</w:t>
      </w:r>
    </w:p>
    <w:p w14:paraId="17FC7507" w14:textId="77777777" w:rsidR="00333F90" w:rsidRPr="00383B4D" w:rsidRDefault="00333F90" w:rsidP="00333F90">
      <w:pPr>
        <w:framePr w:hSpace="180" w:wrap="around" w:vAnchor="text" w:hAnchor="page" w:x="1244" w:y="109"/>
      </w:pPr>
    </w:p>
    <w:tbl>
      <w:tblPr>
        <w:tblpPr w:leftFromText="180" w:rightFromText="180" w:vertAnchor="text" w:horzAnchor="page" w:tblpX="1244" w:tblpY="109"/>
        <w:tblW w:w="10206" w:type="dxa"/>
        <w:tblLayout w:type="fixed"/>
        <w:tblCellMar>
          <w:left w:w="0" w:type="dxa"/>
          <w:right w:w="0" w:type="dxa"/>
        </w:tblCellMar>
        <w:tblLook w:val="0000" w:firstRow="0" w:lastRow="0" w:firstColumn="0" w:lastColumn="0" w:noHBand="0" w:noVBand="0"/>
      </w:tblPr>
      <w:tblGrid>
        <w:gridCol w:w="3402"/>
        <w:gridCol w:w="1134"/>
        <w:gridCol w:w="1134"/>
        <w:gridCol w:w="1134"/>
        <w:gridCol w:w="1134"/>
        <w:gridCol w:w="1134"/>
        <w:gridCol w:w="1134"/>
      </w:tblGrid>
      <w:tr w:rsidR="00005225" w:rsidRPr="00D97298" w14:paraId="3187D757" w14:textId="77777777" w:rsidTr="00306622">
        <w:trPr>
          <w:trHeight w:val="62"/>
        </w:trPr>
        <w:tc>
          <w:tcPr>
            <w:tcW w:w="3402" w:type="dxa"/>
            <w:tcBorders>
              <w:bottom w:val="single" w:sz="8" w:space="0" w:color="D9D9D9"/>
            </w:tcBorders>
            <w:shd w:val="clear" w:color="auto" w:fill="FFFFFF"/>
            <w:noWrap/>
            <w:tcMar>
              <w:top w:w="57" w:type="dxa"/>
              <w:left w:w="142" w:type="dxa"/>
              <w:bottom w:w="57" w:type="dxa"/>
              <w:right w:w="57" w:type="dxa"/>
            </w:tcMar>
            <w:vAlign w:val="bottom"/>
          </w:tcPr>
          <w:p w14:paraId="40925A0A" w14:textId="43855C8C" w:rsidR="00005225" w:rsidRPr="00005225" w:rsidRDefault="00005225" w:rsidP="00005225">
            <w:pPr>
              <w:pStyle w:val="Tableheader01"/>
              <w:spacing w:line="240" w:lineRule="auto"/>
              <w:ind w:left="-68"/>
              <w:jc w:val="left"/>
              <w:rPr>
                <w:b/>
                <w:color w:val="7030A0"/>
                <w:lang w:val="en-US"/>
              </w:rPr>
            </w:pPr>
            <w:r w:rsidRPr="00012FA8">
              <w:rPr>
                <w:rFonts w:ascii="Arial" w:hAnsi="Arial" w:cs="Arial"/>
                <w:b/>
                <w:color w:val="7030A0"/>
                <w:szCs w:val="16"/>
              </w:rPr>
              <w:t>KZT in millions, except per share data, number of shares and changes</w:t>
            </w:r>
          </w:p>
        </w:tc>
        <w:tc>
          <w:tcPr>
            <w:tcW w:w="1134" w:type="dxa"/>
            <w:tcBorders>
              <w:bottom w:val="single" w:sz="8" w:space="0" w:color="D9D9D9"/>
            </w:tcBorders>
            <w:shd w:val="clear" w:color="auto" w:fill="7030A0"/>
            <w:tcMar>
              <w:left w:w="57" w:type="dxa"/>
              <w:right w:w="57" w:type="dxa"/>
            </w:tcMar>
            <w:vAlign w:val="bottom"/>
          </w:tcPr>
          <w:p w14:paraId="614D647F" w14:textId="77777777" w:rsidR="003F054C" w:rsidRPr="00FE7252" w:rsidRDefault="003F054C" w:rsidP="003F054C">
            <w:pPr>
              <w:pStyle w:val="Tableheader01"/>
              <w:rPr>
                <w:b/>
                <w:lang w:val="en-US"/>
              </w:rPr>
            </w:pPr>
            <w:r>
              <w:rPr>
                <w:b/>
                <w:lang w:val="en-US"/>
              </w:rPr>
              <w:t>Jul-Sep</w:t>
            </w:r>
          </w:p>
          <w:p w14:paraId="736D8F14" w14:textId="0DAEE80B" w:rsidR="00005225" w:rsidRPr="00D97298" w:rsidRDefault="00005225" w:rsidP="00005225">
            <w:pPr>
              <w:pStyle w:val="Tableheader01"/>
              <w:rPr>
                <w:rStyle w:val="White"/>
                <w:b/>
              </w:rPr>
            </w:pPr>
            <w:r w:rsidRPr="00C36D8A">
              <w:rPr>
                <w:rStyle w:val="White"/>
                <w:b/>
              </w:rPr>
              <w:t>201</w:t>
            </w:r>
            <w:r>
              <w:rPr>
                <w:rStyle w:val="White"/>
                <w:b/>
              </w:rPr>
              <w:t>9</w:t>
            </w:r>
          </w:p>
        </w:tc>
        <w:tc>
          <w:tcPr>
            <w:tcW w:w="1134" w:type="dxa"/>
            <w:tcBorders>
              <w:bottom w:val="single" w:sz="8" w:space="0" w:color="D9D9D9"/>
              <w:right w:val="single" w:sz="8" w:space="0" w:color="C7C2C4"/>
            </w:tcBorders>
            <w:shd w:val="clear" w:color="auto" w:fill="FFFFFF"/>
            <w:tcMar>
              <w:left w:w="57" w:type="dxa"/>
              <w:right w:w="57" w:type="dxa"/>
            </w:tcMar>
            <w:vAlign w:val="bottom"/>
          </w:tcPr>
          <w:p w14:paraId="06702369" w14:textId="77777777" w:rsidR="003F054C" w:rsidRPr="007B3F56" w:rsidRDefault="003F054C" w:rsidP="003F054C">
            <w:pPr>
              <w:pStyle w:val="Tableheader01"/>
              <w:rPr>
                <w:b/>
                <w:color w:val="7030A0"/>
              </w:rPr>
            </w:pPr>
            <w:r>
              <w:rPr>
                <w:b/>
                <w:color w:val="7030A0"/>
              </w:rPr>
              <w:t>Jul-Sep</w:t>
            </w:r>
          </w:p>
          <w:p w14:paraId="4D16E3EE" w14:textId="4A2F0A67" w:rsidR="00005225" w:rsidRPr="00D97298" w:rsidRDefault="00005225" w:rsidP="00005225">
            <w:pPr>
              <w:pStyle w:val="Tableheader01"/>
              <w:rPr>
                <w:rStyle w:val="White"/>
                <w:b/>
              </w:rPr>
            </w:pPr>
            <w:r w:rsidRPr="007B3F56">
              <w:rPr>
                <w:b/>
                <w:color w:val="7030A0"/>
              </w:rPr>
              <w:t>201</w:t>
            </w:r>
            <w:r>
              <w:rPr>
                <w:b/>
                <w:color w:val="7030A0"/>
              </w:rPr>
              <w:t>8</w:t>
            </w:r>
          </w:p>
        </w:tc>
        <w:tc>
          <w:tcPr>
            <w:tcW w:w="1134" w:type="dxa"/>
            <w:tcBorders>
              <w:left w:val="single" w:sz="8" w:space="0" w:color="C7C2C4"/>
              <w:bottom w:val="single" w:sz="8" w:space="0" w:color="D9D9D9"/>
            </w:tcBorders>
            <w:shd w:val="clear" w:color="auto" w:fill="FFFFFF"/>
            <w:tcMar>
              <w:top w:w="57" w:type="dxa"/>
              <w:left w:w="57" w:type="dxa"/>
              <w:bottom w:w="57" w:type="dxa"/>
              <w:right w:w="57" w:type="dxa"/>
            </w:tcMar>
            <w:vAlign w:val="bottom"/>
          </w:tcPr>
          <w:p w14:paraId="0233106F" w14:textId="165BD676" w:rsidR="00005225" w:rsidRPr="00D97298" w:rsidRDefault="00005225" w:rsidP="00005225">
            <w:pPr>
              <w:pStyle w:val="Tableheader01"/>
            </w:pPr>
            <w:proofErr w:type="spellStart"/>
            <w:r w:rsidRPr="00A42783">
              <w:rPr>
                <w:b/>
                <w:i/>
                <w:color w:val="7030A0"/>
              </w:rPr>
              <w:t>Chg</w:t>
            </w:r>
            <w:proofErr w:type="spellEnd"/>
            <w:r w:rsidRPr="00A42783">
              <w:rPr>
                <w:b/>
                <w:i/>
                <w:color w:val="7030A0"/>
              </w:rPr>
              <w:br/>
              <w:t>(%)</w:t>
            </w:r>
          </w:p>
        </w:tc>
        <w:tc>
          <w:tcPr>
            <w:tcW w:w="1134" w:type="dxa"/>
            <w:tcBorders>
              <w:bottom w:val="single" w:sz="8" w:space="0" w:color="D9D9D9"/>
            </w:tcBorders>
            <w:shd w:val="clear" w:color="auto" w:fill="7030A0"/>
            <w:tcMar>
              <w:top w:w="57" w:type="dxa"/>
              <w:left w:w="57" w:type="dxa"/>
              <w:bottom w:w="57" w:type="dxa"/>
              <w:right w:w="57" w:type="dxa"/>
            </w:tcMar>
            <w:vAlign w:val="bottom"/>
          </w:tcPr>
          <w:p w14:paraId="13B514D9" w14:textId="77777777" w:rsidR="003F054C" w:rsidRPr="00012FA8" w:rsidRDefault="003F054C" w:rsidP="003F054C">
            <w:pPr>
              <w:pStyle w:val="Tableheader01"/>
              <w:rPr>
                <w:b/>
              </w:rPr>
            </w:pPr>
            <w:r w:rsidRPr="00012FA8">
              <w:rPr>
                <w:b/>
              </w:rPr>
              <w:t>Jan-</w:t>
            </w:r>
            <w:r>
              <w:rPr>
                <w:b/>
              </w:rPr>
              <w:t>Sep</w:t>
            </w:r>
          </w:p>
          <w:p w14:paraId="2C675A80" w14:textId="453E266A" w:rsidR="00005225" w:rsidRPr="00D97298" w:rsidRDefault="00005225" w:rsidP="00005225">
            <w:pPr>
              <w:pStyle w:val="Tableheader01"/>
            </w:pPr>
            <w:r w:rsidRPr="00012FA8">
              <w:rPr>
                <w:b/>
              </w:rPr>
              <w:t>201</w:t>
            </w:r>
            <w:r>
              <w:rPr>
                <w:b/>
              </w:rPr>
              <w:t>9</w:t>
            </w:r>
          </w:p>
        </w:tc>
        <w:tc>
          <w:tcPr>
            <w:tcW w:w="1134" w:type="dxa"/>
            <w:tcBorders>
              <w:left w:val="nil"/>
              <w:bottom w:val="single" w:sz="8" w:space="0" w:color="D9D9D9"/>
              <w:right w:val="single" w:sz="8" w:space="0" w:color="D9D9D9"/>
            </w:tcBorders>
            <w:shd w:val="clear" w:color="auto" w:fill="FFFFFF"/>
            <w:tcMar>
              <w:left w:w="57" w:type="dxa"/>
              <w:right w:w="57" w:type="dxa"/>
            </w:tcMar>
            <w:vAlign w:val="bottom"/>
          </w:tcPr>
          <w:p w14:paraId="00D3AFA1" w14:textId="77777777" w:rsidR="003F054C" w:rsidRPr="00312D15" w:rsidRDefault="003F054C" w:rsidP="003F054C">
            <w:pPr>
              <w:pStyle w:val="Tableheader01"/>
              <w:rPr>
                <w:b/>
                <w:color w:val="7030A0"/>
              </w:rPr>
            </w:pPr>
            <w:r w:rsidRPr="00312D15">
              <w:rPr>
                <w:b/>
                <w:color w:val="7030A0"/>
              </w:rPr>
              <w:t>Jan-Sep</w:t>
            </w:r>
          </w:p>
          <w:p w14:paraId="1407BC4A" w14:textId="264DCCCA" w:rsidR="00005225" w:rsidRPr="00D97298" w:rsidRDefault="00005225" w:rsidP="00005225">
            <w:pPr>
              <w:pStyle w:val="Tableheader01"/>
              <w:rPr>
                <w:b/>
                <w:i/>
                <w:color w:val="7030A0"/>
              </w:rPr>
            </w:pPr>
            <w:r w:rsidRPr="007B3F56">
              <w:rPr>
                <w:b/>
                <w:color w:val="7030A0"/>
              </w:rPr>
              <w:t>201</w:t>
            </w:r>
            <w:r>
              <w:rPr>
                <w:b/>
                <w:color w:val="7030A0"/>
              </w:rPr>
              <w:t>8</w:t>
            </w:r>
          </w:p>
        </w:tc>
        <w:tc>
          <w:tcPr>
            <w:tcW w:w="1134" w:type="dxa"/>
            <w:tcBorders>
              <w:left w:val="single" w:sz="8" w:space="0" w:color="D9D9D9"/>
              <w:bottom w:val="single" w:sz="8" w:space="0" w:color="D9D9D9"/>
              <w:right w:val="single" w:sz="8" w:space="0" w:color="BFBFBF"/>
            </w:tcBorders>
            <w:shd w:val="clear" w:color="auto" w:fill="FFFFFF"/>
            <w:noWrap/>
            <w:tcMar>
              <w:top w:w="57" w:type="dxa"/>
              <w:left w:w="57" w:type="dxa"/>
              <w:bottom w:w="57" w:type="dxa"/>
              <w:right w:w="57" w:type="dxa"/>
            </w:tcMar>
            <w:vAlign w:val="bottom"/>
          </w:tcPr>
          <w:p w14:paraId="07CF29EB" w14:textId="14280C9E" w:rsidR="00005225" w:rsidRPr="00D97298" w:rsidRDefault="00005225" w:rsidP="00005225">
            <w:pPr>
              <w:pStyle w:val="Tableheader01"/>
              <w:rPr>
                <w:rStyle w:val="Bold"/>
                <w:b w:val="0"/>
                <w:i/>
                <w:color w:val="7030A0"/>
              </w:rPr>
            </w:pPr>
            <w:proofErr w:type="spellStart"/>
            <w:r w:rsidRPr="00A42783">
              <w:rPr>
                <w:b/>
                <w:i/>
                <w:color w:val="7030A0"/>
              </w:rPr>
              <w:t>Chg</w:t>
            </w:r>
            <w:proofErr w:type="spellEnd"/>
            <w:r w:rsidRPr="00A42783">
              <w:rPr>
                <w:b/>
                <w:i/>
                <w:color w:val="7030A0"/>
              </w:rPr>
              <w:br/>
              <w:t>(%)</w:t>
            </w:r>
          </w:p>
        </w:tc>
      </w:tr>
      <w:tr w:rsidR="00336A60" w:rsidRPr="00D97298" w14:paraId="398E57AE" w14:textId="77777777" w:rsidTr="00306622">
        <w:trPr>
          <w:trHeight w:val="62"/>
        </w:trPr>
        <w:tc>
          <w:tcPr>
            <w:tcW w:w="3402" w:type="dxa"/>
            <w:tcBorders>
              <w:top w:val="single" w:sz="8" w:space="0" w:color="D9D9D9"/>
              <w:bottom w:val="single" w:sz="4" w:space="0" w:color="D9D9D9"/>
              <w:right w:val="single" w:sz="8" w:space="0" w:color="D9D9D9"/>
            </w:tcBorders>
            <w:shd w:val="clear" w:color="auto" w:fill="FFFFFF"/>
            <w:noWrap/>
            <w:tcMar>
              <w:top w:w="57" w:type="dxa"/>
              <w:left w:w="57" w:type="dxa"/>
              <w:bottom w:w="28" w:type="dxa"/>
              <w:right w:w="57" w:type="dxa"/>
            </w:tcMar>
            <w:vAlign w:val="bottom"/>
          </w:tcPr>
          <w:p w14:paraId="435CFC92" w14:textId="715706F0" w:rsidR="00336A60" w:rsidRPr="00005225" w:rsidRDefault="00336A60" w:rsidP="00336A60">
            <w:pPr>
              <w:pStyle w:val="Tabletext"/>
              <w:rPr>
                <w:color w:val="7030A0"/>
                <w:lang w:val="ru-RU"/>
              </w:rPr>
            </w:pPr>
            <w:r w:rsidRPr="00005225">
              <w:rPr>
                <w:color w:val="7030A0"/>
              </w:rPr>
              <w:t>Revenues</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61525051" w14:textId="75206C95" w:rsidR="00336A60" w:rsidRPr="00D97298" w:rsidRDefault="00336A60" w:rsidP="00336A60">
            <w:pPr>
              <w:pStyle w:val="Tabletext"/>
              <w:jc w:val="right"/>
              <w:rPr>
                <w:rStyle w:val="White"/>
              </w:rPr>
            </w:pPr>
            <w:r>
              <w:rPr>
                <w:color w:val="FFFFFF"/>
                <w:szCs w:val="16"/>
                <w:lang w:val="ru-RU"/>
              </w:rPr>
              <w:t>41</w:t>
            </w:r>
            <w:r>
              <w:rPr>
                <w:color w:val="FFFFFF"/>
                <w:szCs w:val="16"/>
                <w:lang w:val="en-US"/>
              </w:rPr>
              <w:t>,</w:t>
            </w:r>
            <w:r>
              <w:rPr>
                <w:color w:val="FFFFFF"/>
                <w:szCs w:val="16"/>
                <w:lang w:val="ru-RU"/>
              </w:rPr>
              <w:t>121</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2DE0271E" w14:textId="08B5D0AE" w:rsidR="00336A60" w:rsidRPr="00B56398" w:rsidRDefault="00336A60" w:rsidP="00336A60">
            <w:pPr>
              <w:pStyle w:val="Tabletext"/>
              <w:jc w:val="right"/>
              <w:rPr>
                <w:rStyle w:val="White"/>
                <w:color w:val="7030A0"/>
              </w:rPr>
            </w:pPr>
            <w:r>
              <w:rPr>
                <w:color w:val="7030A0"/>
                <w:szCs w:val="16"/>
                <w:lang w:val="ru-RU"/>
              </w:rPr>
              <w:t>38</w:t>
            </w:r>
            <w:r>
              <w:rPr>
                <w:color w:val="7030A0"/>
                <w:szCs w:val="16"/>
                <w:lang w:val="en-US"/>
              </w:rPr>
              <w:t>,</w:t>
            </w:r>
            <w:r>
              <w:rPr>
                <w:color w:val="7030A0"/>
                <w:szCs w:val="16"/>
                <w:lang w:val="ru-RU"/>
              </w:rPr>
              <w:t>758</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57" w:type="dxa"/>
              <w:left w:w="57" w:type="dxa"/>
              <w:bottom w:w="28" w:type="dxa"/>
              <w:right w:w="57" w:type="dxa"/>
            </w:tcMar>
            <w:vAlign w:val="bottom"/>
          </w:tcPr>
          <w:p w14:paraId="0B496EC3" w14:textId="07B49697" w:rsidR="00336A60" w:rsidRPr="00B56398" w:rsidRDefault="00336A60" w:rsidP="00336A60">
            <w:pPr>
              <w:pStyle w:val="Tabletext"/>
              <w:jc w:val="right"/>
              <w:rPr>
                <w:rStyle w:val="White"/>
                <w:i/>
                <w:color w:val="7030A0"/>
                <w:lang w:val="ru-RU"/>
              </w:rPr>
            </w:pPr>
            <w:r>
              <w:rPr>
                <w:i/>
                <w:color w:val="7030A0"/>
                <w:lang w:val="ru-RU"/>
              </w:rPr>
              <w:t>6</w:t>
            </w:r>
            <w:r>
              <w:rPr>
                <w:i/>
                <w:color w:val="7030A0"/>
                <w:lang w:val="en-US"/>
              </w:rPr>
              <w:t>.</w:t>
            </w:r>
            <w:r>
              <w:rPr>
                <w:i/>
                <w:color w:val="7030A0"/>
                <w:lang w:val="ru-RU"/>
              </w:rPr>
              <w:t>1</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57" w:type="dxa"/>
              <w:left w:w="57" w:type="dxa"/>
              <w:bottom w:w="28" w:type="dxa"/>
              <w:right w:w="57" w:type="dxa"/>
            </w:tcMar>
            <w:vAlign w:val="bottom"/>
          </w:tcPr>
          <w:p w14:paraId="1B2ADF8C" w14:textId="4EB9498D" w:rsidR="00336A60" w:rsidRPr="00E33D1E" w:rsidRDefault="00336A60" w:rsidP="00336A60">
            <w:pPr>
              <w:pStyle w:val="Tabletext"/>
              <w:jc w:val="right"/>
              <w:rPr>
                <w:color w:val="FFFFFF"/>
                <w:lang w:val="ru-RU"/>
              </w:rPr>
            </w:pPr>
            <w:r>
              <w:rPr>
                <w:color w:val="FFFFFF"/>
                <w:szCs w:val="16"/>
                <w:lang w:val="ru-RU"/>
              </w:rPr>
              <w:t>114</w:t>
            </w:r>
            <w:r>
              <w:rPr>
                <w:color w:val="FFFFFF"/>
                <w:szCs w:val="16"/>
                <w:lang w:val="en-US"/>
              </w:rPr>
              <w:t>,</w:t>
            </w:r>
            <w:r>
              <w:rPr>
                <w:color w:val="FFFFFF"/>
                <w:szCs w:val="16"/>
                <w:lang w:val="ru-RU"/>
              </w:rPr>
              <w:t>170</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56CEB3E2" w14:textId="542A0CF8" w:rsidR="00336A60" w:rsidRPr="00D97298" w:rsidRDefault="00336A60" w:rsidP="00336A60">
            <w:pPr>
              <w:pStyle w:val="Tabletext"/>
              <w:jc w:val="right"/>
              <w:rPr>
                <w:i/>
                <w:color w:val="7030A0"/>
              </w:rPr>
            </w:pPr>
            <w:r>
              <w:rPr>
                <w:color w:val="7030A0"/>
                <w:szCs w:val="16"/>
                <w:lang w:val="ru-RU"/>
              </w:rPr>
              <w:t>111</w:t>
            </w:r>
            <w:r>
              <w:rPr>
                <w:color w:val="7030A0"/>
                <w:szCs w:val="16"/>
                <w:lang w:val="en-US"/>
              </w:rPr>
              <w:t>,</w:t>
            </w:r>
            <w:r>
              <w:rPr>
                <w:color w:val="7030A0"/>
                <w:szCs w:val="16"/>
                <w:lang w:val="ru-RU"/>
              </w:rPr>
              <w:t>447</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57" w:type="dxa"/>
              <w:left w:w="57" w:type="dxa"/>
              <w:bottom w:w="28" w:type="dxa"/>
              <w:right w:w="57" w:type="dxa"/>
            </w:tcMar>
            <w:vAlign w:val="bottom"/>
          </w:tcPr>
          <w:p w14:paraId="52D7BD84" w14:textId="78773DDC" w:rsidR="00336A60" w:rsidRPr="00206523" w:rsidRDefault="00336A60" w:rsidP="00336A60">
            <w:pPr>
              <w:pStyle w:val="Tabletext"/>
              <w:jc w:val="right"/>
              <w:rPr>
                <w:i/>
                <w:color w:val="7030A0"/>
                <w:lang w:val="ru-RU"/>
              </w:rPr>
            </w:pPr>
            <w:r>
              <w:rPr>
                <w:i/>
                <w:color w:val="7030A0"/>
                <w:szCs w:val="16"/>
                <w:lang w:val="ru-RU"/>
              </w:rPr>
              <w:t>2</w:t>
            </w:r>
            <w:r>
              <w:rPr>
                <w:i/>
                <w:color w:val="7030A0"/>
                <w:szCs w:val="16"/>
                <w:lang w:val="en-US"/>
              </w:rPr>
              <w:t>.</w:t>
            </w:r>
            <w:r>
              <w:rPr>
                <w:i/>
                <w:color w:val="7030A0"/>
                <w:szCs w:val="16"/>
                <w:lang w:val="ru-RU"/>
              </w:rPr>
              <w:t>4</w:t>
            </w:r>
          </w:p>
        </w:tc>
      </w:tr>
      <w:tr w:rsidR="00336A60" w:rsidRPr="00D97298" w14:paraId="42D8F980" w14:textId="77777777" w:rsidTr="00306622">
        <w:trPr>
          <w:trHeight w:val="62"/>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28" w:type="dxa"/>
              <w:right w:w="57" w:type="dxa"/>
            </w:tcMar>
            <w:vAlign w:val="bottom"/>
          </w:tcPr>
          <w:p w14:paraId="24C6892D" w14:textId="7731A06B" w:rsidR="00336A60" w:rsidRPr="00005225" w:rsidRDefault="00336A60" w:rsidP="00336A60">
            <w:pPr>
              <w:pStyle w:val="Tabletext"/>
              <w:rPr>
                <w:i/>
                <w:color w:val="7030A0"/>
                <w:lang w:val="ru-RU"/>
              </w:rPr>
            </w:pPr>
            <w:r w:rsidRPr="00005225">
              <w:rPr>
                <w:color w:val="7030A0"/>
              </w:rPr>
              <w:t>Cost of sales</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6F894A74" w14:textId="10AC1A2A" w:rsidR="00336A60" w:rsidRPr="00A66138" w:rsidRDefault="00336A60" w:rsidP="00336A60">
            <w:pPr>
              <w:pStyle w:val="Tabletext"/>
              <w:jc w:val="right"/>
              <w:rPr>
                <w:rStyle w:val="White"/>
                <w:lang w:val="ru-RU"/>
              </w:rPr>
            </w:pPr>
            <w:r w:rsidRPr="00D97298">
              <w:rPr>
                <w:color w:val="FFFFFF"/>
                <w:szCs w:val="16"/>
              </w:rPr>
              <w:t>-</w:t>
            </w:r>
            <w:r>
              <w:rPr>
                <w:color w:val="FFFFFF"/>
                <w:szCs w:val="16"/>
                <w:lang w:val="ru-RU"/>
              </w:rPr>
              <w:t>27</w:t>
            </w:r>
            <w:r>
              <w:rPr>
                <w:color w:val="FFFFFF"/>
                <w:szCs w:val="16"/>
                <w:lang w:val="en-US"/>
              </w:rPr>
              <w:t>,</w:t>
            </w:r>
            <w:r>
              <w:rPr>
                <w:color w:val="FFFFFF"/>
                <w:szCs w:val="16"/>
                <w:lang w:val="ru-RU"/>
              </w:rPr>
              <w:t>474</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00FA2C72" w14:textId="695917A3" w:rsidR="00336A60" w:rsidRPr="00B56398" w:rsidRDefault="00336A60" w:rsidP="00336A60">
            <w:pPr>
              <w:pStyle w:val="Tabletext"/>
              <w:jc w:val="right"/>
              <w:rPr>
                <w:szCs w:val="16"/>
                <w:lang w:val="ru-RU"/>
              </w:rPr>
            </w:pPr>
            <w:r w:rsidRPr="00B56398">
              <w:rPr>
                <w:color w:val="7030A0"/>
                <w:szCs w:val="16"/>
              </w:rPr>
              <w:t>-</w:t>
            </w:r>
            <w:r>
              <w:rPr>
                <w:color w:val="7030A0"/>
                <w:szCs w:val="16"/>
                <w:lang w:val="ru-RU"/>
              </w:rPr>
              <w:t>28</w:t>
            </w:r>
            <w:r>
              <w:rPr>
                <w:color w:val="7030A0"/>
                <w:szCs w:val="16"/>
                <w:lang w:val="en-US"/>
              </w:rPr>
              <w:t>,</w:t>
            </w:r>
            <w:r>
              <w:rPr>
                <w:color w:val="7030A0"/>
                <w:szCs w:val="16"/>
                <w:lang w:val="ru-RU"/>
              </w:rPr>
              <w:t>774</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1887BEE6" w14:textId="594AD404" w:rsidR="00336A60" w:rsidRPr="00336A60" w:rsidRDefault="00336A60" w:rsidP="00336A60">
            <w:pPr>
              <w:pStyle w:val="Tabletext"/>
              <w:jc w:val="right"/>
              <w:rPr>
                <w:rStyle w:val="White"/>
                <w:i/>
                <w:color w:val="7030A0"/>
                <w:lang w:val="en-US"/>
              </w:rPr>
            </w:pPr>
            <w:r w:rsidRPr="00336A60">
              <w:rPr>
                <w:i/>
                <w:color w:val="7030A0"/>
                <w:szCs w:val="16"/>
                <w:lang w:val="en-US"/>
              </w:rPr>
              <w:t>-4</w:t>
            </w:r>
            <w:r>
              <w:rPr>
                <w:i/>
                <w:color w:val="7030A0"/>
                <w:szCs w:val="16"/>
                <w:lang w:val="en-US"/>
              </w:rPr>
              <w:t>.</w:t>
            </w:r>
            <w:r w:rsidRPr="00336A60">
              <w:rPr>
                <w:i/>
                <w:color w:val="7030A0"/>
                <w:szCs w:val="16"/>
                <w:lang w:val="en-US"/>
              </w:rPr>
              <w:t>5</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2AB33AD9" w14:textId="4490A713" w:rsidR="00336A60" w:rsidRPr="00D97298" w:rsidRDefault="00336A60" w:rsidP="00336A60">
            <w:pPr>
              <w:pStyle w:val="Tabletext"/>
              <w:jc w:val="right"/>
              <w:rPr>
                <w:color w:val="FFFFFF"/>
              </w:rPr>
            </w:pPr>
            <w:r w:rsidRPr="00D97298">
              <w:rPr>
                <w:color w:val="FFFFFF"/>
                <w:szCs w:val="16"/>
              </w:rPr>
              <w:t>-</w:t>
            </w:r>
            <w:r w:rsidRPr="00336A60">
              <w:rPr>
                <w:color w:val="FFFFFF"/>
                <w:szCs w:val="16"/>
                <w:lang w:val="en-US"/>
              </w:rPr>
              <w:t>80</w:t>
            </w:r>
            <w:r>
              <w:rPr>
                <w:color w:val="FFFFFF"/>
                <w:szCs w:val="16"/>
                <w:lang w:val="en-US"/>
              </w:rPr>
              <w:t>,</w:t>
            </w:r>
            <w:r w:rsidRPr="00336A60">
              <w:rPr>
                <w:color w:val="FFFFFF"/>
                <w:szCs w:val="16"/>
                <w:lang w:val="en-US"/>
              </w:rPr>
              <w:t>258</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38E56C23" w14:textId="514EC3E6" w:rsidR="00336A60" w:rsidRPr="00336A60" w:rsidRDefault="00336A60" w:rsidP="00336A60">
            <w:pPr>
              <w:pStyle w:val="Tabletext"/>
              <w:jc w:val="right"/>
              <w:rPr>
                <w:i/>
                <w:color w:val="7030A0"/>
                <w:szCs w:val="16"/>
                <w:lang w:val="en-US"/>
              </w:rPr>
            </w:pPr>
            <w:r w:rsidRPr="00D97298">
              <w:rPr>
                <w:color w:val="7030A0"/>
                <w:szCs w:val="16"/>
              </w:rPr>
              <w:t>-</w:t>
            </w:r>
            <w:r w:rsidRPr="00336A60">
              <w:rPr>
                <w:color w:val="7030A0"/>
                <w:szCs w:val="16"/>
                <w:lang w:val="en-US"/>
              </w:rPr>
              <w:t>82</w:t>
            </w:r>
            <w:r>
              <w:rPr>
                <w:color w:val="7030A0"/>
                <w:szCs w:val="16"/>
                <w:lang w:val="en-US"/>
              </w:rPr>
              <w:t>,</w:t>
            </w:r>
            <w:r w:rsidRPr="00336A60">
              <w:rPr>
                <w:color w:val="7030A0"/>
                <w:szCs w:val="16"/>
                <w:lang w:val="en-US"/>
              </w:rPr>
              <w:t>359</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54725FFB" w14:textId="76102960" w:rsidR="00336A60" w:rsidRPr="00336A60" w:rsidRDefault="00336A60" w:rsidP="00336A60">
            <w:pPr>
              <w:pStyle w:val="Tabletext"/>
              <w:jc w:val="right"/>
              <w:rPr>
                <w:i/>
                <w:color w:val="7030A0"/>
                <w:lang w:val="en-US"/>
              </w:rPr>
            </w:pPr>
            <w:r w:rsidRPr="00336A60">
              <w:rPr>
                <w:i/>
                <w:color w:val="7030A0"/>
                <w:szCs w:val="16"/>
                <w:lang w:val="en-US"/>
              </w:rPr>
              <w:t>-2</w:t>
            </w:r>
            <w:r>
              <w:rPr>
                <w:i/>
                <w:color w:val="7030A0"/>
                <w:szCs w:val="16"/>
                <w:lang w:val="en-US"/>
              </w:rPr>
              <w:t>.</w:t>
            </w:r>
            <w:r w:rsidRPr="00336A60">
              <w:rPr>
                <w:i/>
                <w:color w:val="7030A0"/>
                <w:szCs w:val="16"/>
                <w:lang w:val="en-US"/>
              </w:rPr>
              <w:t>6</w:t>
            </w:r>
          </w:p>
        </w:tc>
      </w:tr>
      <w:tr w:rsidR="00336A60" w:rsidRPr="00D97298" w14:paraId="0700C99E" w14:textId="77777777" w:rsidTr="00306622">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18E86AC2" w14:textId="5E02A479" w:rsidR="00336A60" w:rsidRPr="00005225" w:rsidRDefault="00336A60" w:rsidP="00336A60">
            <w:pPr>
              <w:pStyle w:val="Tabletext"/>
              <w:rPr>
                <w:b/>
                <w:color w:val="7030A0"/>
              </w:rPr>
            </w:pPr>
            <w:r w:rsidRPr="00005225">
              <w:rPr>
                <w:b/>
                <w:color w:val="7030A0"/>
              </w:rPr>
              <w:t>Gross profit</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2754645A" w14:textId="7EC17C2F" w:rsidR="00336A60" w:rsidRPr="00D97298" w:rsidRDefault="00336A60" w:rsidP="00336A60">
            <w:pPr>
              <w:pStyle w:val="Tabletext"/>
              <w:jc w:val="right"/>
              <w:rPr>
                <w:rStyle w:val="White"/>
                <w:b/>
              </w:rPr>
            </w:pPr>
            <w:r w:rsidRPr="00336A60">
              <w:rPr>
                <w:b/>
                <w:color w:val="FFFFFF"/>
                <w:szCs w:val="16"/>
                <w:lang w:val="en-US"/>
              </w:rPr>
              <w:t>13</w:t>
            </w:r>
            <w:r>
              <w:rPr>
                <w:b/>
                <w:color w:val="FFFFFF"/>
                <w:szCs w:val="16"/>
                <w:lang w:val="en-US"/>
              </w:rPr>
              <w:t>,</w:t>
            </w:r>
            <w:r w:rsidRPr="00336A60">
              <w:rPr>
                <w:b/>
                <w:color w:val="FFFFFF"/>
                <w:szCs w:val="16"/>
                <w:lang w:val="en-US"/>
              </w:rPr>
              <w:t>646</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6B9A9C4C" w14:textId="14CF10A7" w:rsidR="00336A60" w:rsidRPr="00336A60" w:rsidRDefault="00336A60" w:rsidP="00336A60">
            <w:pPr>
              <w:pStyle w:val="Tabletext"/>
              <w:jc w:val="right"/>
              <w:rPr>
                <w:b/>
                <w:color w:val="7030A0"/>
                <w:szCs w:val="16"/>
                <w:lang w:val="en-US"/>
              </w:rPr>
            </w:pPr>
            <w:r w:rsidRPr="00336A60">
              <w:rPr>
                <w:b/>
                <w:color w:val="7030A0"/>
                <w:szCs w:val="16"/>
                <w:lang w:val="en-US"/>
              </w:rPr>
              <w:t>9</w:t>
            </w:r>
            <w:r>
              <w:rPr>
                <w:b/>
                <w:color w:val="7030A0"/>
                <w:szCs w:val="16"/>
                <w:lang w:val="en-US"/>
              </w:rPr>
              <w:t>,</w:t>
            </w:r>
            <w:r w:rsidRPr="00336A60">
              <w:rPr>
                <w:b/>
                <w:color w:val="7030A0"/>
                <w:szCs w:val="16"/>
                <w:lang w:val="en-US"/>
              </w:rPr>
              <w:t>983</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256AF404" w14:textId="17ED942C" w:rsidR="00336A60" w:rsidRPr="00336A60" w:rsidRDefault="00336A60" w:rsidP="00336A60">
            <w:pPr>
              <w:pStyle w:val="Tabletext"/>
              <w:jc w:val="right"/>
              <w:rPr>
                <w:rStyle w:val="White"/>
                <w:b/>
                <w:i/>
                <w:color w:val="7030A0"/>
                <w:lang w:val="en-US"/>
              </w:rPr>
            </w:pPr>
            <w:r w:rsidRPr="00336A60">
              <w:rPr>
                <w:b/>
                <w:i/>
                <w:color w:val="7030A0"/>
                <w:szCs w:val="16"/>
                <w:lang w:val="en-US"/>
              </w:rPr>
              <w:t>36</w:t>
            </w:r>
            <w:r>
              <w:rPr>
                <w:b/>
                <w:i/>
                <w:color w:val="7030A0"/>
                <w:szCs w:val="16"/>
                <w:lang w:val="en-US"/>
              </w:rPr>
              <w:t>.</w:t>
            </w:r>
            <w:r w:rsidRPr="00336A60">
              <w:rPr>
                <w:b/>
                <w:i/>
                <w:color w:val="7030A0"/>
                <w:szCs w:val="16"/>
                <w:lang w:val="en-US"/>
              </w:rPr>
              <w:t>7</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13200038" w14:textId="6F5F4EC6" w:rsidR="00336A60" w:rsidRPr="00D97298" w:rsidRDefault="00336A60" w:rsidP="00336A60">
            <w:pPr>
              <w:pStyle w:val="Tabletext"/>
              <w:jc w:val="right"/>
              <w:rPr>
                <w:b/>
                <w:color w:val="FFFFFF"/>
              </w:rPr>
            </w:pPr>
            <w:r w:rsidRPr="00336A60">
              <w:rPr>
                <w:b/>
                <w:color w:val="FFFFFF"/>
                <w:szCs w:val="16"/>
                <w:lang w:val="en-US"/>
              </w:rPr>
              <w:t>33</w:t>
            </w:r>
            <w:r>
              <w:rPr>
                <w:b/>
                <w:color w:val="FFFFFF"/>
                <w:szCs w:val="16"/>
                <w:lang w:val="en-US"/>
              </w:rPr>
              <w:t>,</w:t>
            </w:r>
            <w:r w:rsidRPr="00336A60">
              <w:rPr>
                <w:b/>
                <w:color w:val="FFFFFF"/>
                <w:szCs w:val="16"/>
                <w:lang w:val="en-US"/>
              </w:rPr>
              <w:t>912</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4DB511C0" w14:textId="2345BD1A" w:rsidR="00336A60" w:rsidRPr="00336A60" w:rsidRDefault="00336A60" w:rsidP="00336A60">
            <w:pPr>
              <w:pStyle w:val="Tabletext"/>
              <w:jc w:val="right"/>
              <w:rPr>
                <w:b/>
                <w:i/>
                <w:color w:val="7030A0"/>
                <w:szCs w:val="16"/>
                <w:lang w:val="en-US"/>
              </w:rPr>
            </w:pPr>
            <w:r w:rsidRPr="00336A60">
              <w:rPr>
                <w:b/>
                <w:color w:val="7030A0"/>
                <w:szCs w:val="16"/>
                <w:lang w:val="en-US"/>
              </w:rPr>
              <w:t>29</w:t>
            </w:r>
            <w:r>
              <w:rPr>
                <w:b/>
                <w:color w:val="7030A0"/>
                <w:szCs w:val="16"/>
                <w:lang w:val="en-US"/>
              </w:rPr>
              <w:t>,</w:t>
            </w:r>
            <w:r w:rsidRPr="00336A60">
              <w:rPr>
                <w:b/>
                <w:color w:val="7030A0"/>
                <w:szCs w:val="16"/>
                <w:lang w:val="en-US"/>
              </w:rPr>
              <w:t>088</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3676CF70" w14:textId="330E7FE2" w:rsidR="00336A60" w:rsidRPr="00336A60" w:rsidRDefault="00336A60" w:rsidP="00336A60">
            <w:pPr>
              <w:pStyle w:val="Tabletext"/>
              <w:jc w:val="right"/>
              <w:rPr>
                <w:b/>
                <w:i/>
                <w:color w:val="7030A0"/>
                <w:lang w:val="en-US"/>
              </w:rPr>
            </w:pPr>
            <w:r w:rsidRPr="00336A60">
              <w:rPr>
                <w:b/>
                <w:i/>
                <w:color w:val="7030A0"/>
                <w:szCs w:val="16"/>
                <w:lang w:val="en-US"/>
              </w:rPr>
              <w:t>16</w:t>
            </w:r>
            <w:r>
              <w:rPr>
                <w:b/>
                <w:i/>
                <w:color w:val="7030A0"/>
                <w:szCs w:val="16"/>
                <w:lang w:val="en-US"/>
              </w:rPr>
              <w:t>.</w:t>
            </w:r>
            <w:r w:rsidRPr="00336A60">
              <w:rPr>
                <w:b/>
                <w:i/>
                <w:color w:val="7030A0"/>
                <w:szCs w:val="16"/>
                <w:lang w:val="en-US"/>
              </w:rPr>
              <w:t>6</w:t>
            </w:r>
          </w:p>
        </w:tc>
      </w:tr>
      <w:tr w:rsidR="00336A60" w:rsidRPr="00D97298" w14:paraId="7CF73C78" w14:textId="77777777" w:rsidTr="00306622">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44436247" w14:textId="43DCE598" w:rsidR="00336A60" w:rsidRPr="00336A60" w:rsidRDefault="00336A60" w:rsidP="00336A60">
            <w:pPr>
              <w:pStyle w:val="Tabletext"/>
              <w:rPr>
                <w:i/>
                <w:color w:val="7030A0"/>
                <w:lang w:val="en-US"/>
              </w:rPr>
            </w:pPr>
            <w:r w:rsidRPr="00005225">
              <w:rPr>
                <w:color w:val="7030A0"/>
              </w:rPr>
              <w:t>Selling and marketing expenses</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681E1A41" w14:textId="543E45EE" w:rsidR="00336A60" w:rsidRPr="00D97298" w:rsidRDefault="00336A60" w:rsidP="00336A60">
            <w:pPr>
              <w:pStyle w:val="Tabletext"/>
              <w:jc w:val="right"/>
              <w:rPr>
                <w:rStyle w:val="White"/>
              </w:rPr>
            </w:pPr>
            <w:r w:rsidRPr="00336A60">
              <w:rPr>
                <w:color w:val="FFFFFF"/>
                <w:szCs w:val="16"/>
                <w:lang w:val="en-US"/>
              </w:rPr>
              <w:t>-500</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65E20EFF" w14:textId="471A28AC" w:rsidR="00336A60" w:rsidRPr="00336A60" w:rsidRDefault="00336A60" w:rsidP="00336A60">
            <w:pPr>
              <w:pStyle w:val="Tabletext"/>
              <w:jc w:val="right"/>
              <w:rPr>
                <w:color w:val="7030A0"/>
                <w:szCs w:val="16"/>
                <w:lang w:val="en-US"/>
              </w:rPr>
            </w:pPr>
            <w:r w:rsidRPr="00A66138">
              <w:rPr>
                <w:color w:val="7030A0"/>
                <w:szCs w:val="16"/>
              </w:rPr>
              <w:t>-</w:t>
            </w:r>
            <w:r w:rsidRPr="00336A60">
              <w:rPr>
                <w:color w:val="7030A0"/>
                <w:szCs w:val="16"/>
                <w:lang w:val="en-US"/>
              </w:rPr>
              <w:t>837</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2C662F3E" w14:textId="2A9B3CE9" w:rsidR="00336A60" w:rsidRPr="00336A60" w:rsidRDefault="00336A60" w:rsidP="00336A60">
            <w:pPr>
              <w:pStyle w:val="Tabletext"/>
              <w:jc w:val="right"/>
              <w:rPr>
                <w:rStyle w:val="White"/>
                <w:i/>
                <w:color w:val="7030A0"/>
                <w:lang w:val="en-US"/>
              </w:rPr>
            </w:pPr>
            <w:r w:rsidRPr="00336A60">
              <w:rPr>
                <w:i/>
                <w:color w:val="7030A0"/>
                <w:szCs w:val="16"/>
                <w:lang w:val="en-US"/>
              </w:rPr>
              <w:t>-40</w:t>
            </w:r>
            <w:r>
              <w:rPr>
                <w:i/>
                <w:color w:val="7030A0"/>
                <w:szCs w:val="16"/>
                <w:lang w:val="en-US"/>
              </w:rPr>
              <w:t>.</w:t>
            </w:r>
            <w:r w:rsidRPr="00336A60">
              <w:rPr>
                <w:i/>
                <w:color w:val="7030A0"/>
                <w:szCs w:val="16"/>
                <w:lang w:val="en-US"/>
              </w:rPr>
              <w:t>3</w:t>
            </w: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672F38DC" w14:textId="30427264" w:rsidR="00336A60" w:rsidRPr="00D97298" w:rsidRDefault="00336A60" w:rsidP="00336A60">
            <w:pPr>
              <w:pStyle w:val="Tabletext"/>
              <w:jc w:val="right"/>
              <w:rPr>
                <w:color w:val="FFFFFF"/>
              </w:rPr>
            </w:pPr>
            <w:r w:rsidRPr="00D97298">
              <w:rPr>
                <w:color w:val="FFFFFF"/>
                <w:szCs w:val="16"/>
              </w:rPr>
              <w:t>-</w:t>
            </w:r>
            <w:r w:rsidRPr="00336A60">
              <w:rPr>
                <w:color w:val="FFFFFF"/>
                <w:szCs w:val="16"/>
                <w:lang w:val="en-US"/>
              </w:rPr>
              <w:t>1</w:t>
            </w:r>
            <w:r>
              <w:rPr>
                <w:color w:val="FFFFFF"/>
                <w:szCs w:val="16"/>
                <w:lang w:val="en-US"/>
              </w:rPr>
              <w:t>,</w:t>
            </w:r>
            <w:r w:rsidRPr="00336A60">
              <w:rPr>
                <w:color w:val="FFFFFF"/>
                <w:szCs w:val="16"/>
                <w:lang w:val="en-US"/>
              </w:rPr>
              <w:t>688</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19A539E0" w14:textId="237DA4CB" w:rsidR="00336A60" w:rsidRPr="00E33D1E" w:rsidRDefault="00336A60" w:rsidP="00336A60">
            <w:pPr>
              <w:pStyle w:val="Tabletext"/>
              <w:jc w:val="right"/>
              <w:rPr>
                <w:i/>
                <w:color w:val="7030A0"/>
                <w:szCs w:val="16"/>
                <w:lang w:val="ru-RU"/>
              </w:rPr>
            </w:pPr>
            <w:r w:rsidRPr="00D97298">
              <w:rPr>
                <w:color w:val="7030A0"/>
                <w:szCs w:val="16"/>
              </w:rPr>
              <w:t>-</w:t>
            </w:r>
            <w:r>
              <w:rPr>
                <w:color w:val="7030A0"/>
                <w:szCs w:val="16"/>
                <w:lang w:val="ru-RU"/>
              </w:rPr>
              <w:t>2</w:t>
            </w:r>
            <w:r>
              <w:rPr>
                <w:color w:val="7030A0"/>
                <w:szCs w:val="16"/>
                <w:lang w:val="en-US"/>
              </w:rPr>
              <w:t>,</w:t>
            </w:r>
            <w:r>
              <w:rPr>
                <w:color w:val="7030A0"/>
                <w:szCs w:val="16"/>
                <w:lang w:val="ru-RU"/>
              </w:rPr>
              <w:t>327</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72A9F3B4" w14:textId="742BAA24" w:rsidR="00336A60" w:rsidRPr="00206523" w:rsidRDefault="00336A60" w:rsidP="00336A60">
            <w:pPr>
              <w:pStyle w:val="Tabletext"/>
              <w:jc w:val="right"/>
              <w:rPr>
                <w:i/>
                <w:color w:val="7030A0"/>
                <w:lang w:val="ru-RU"/>
              </w:rPr>
            </w:pPr>
            <w:r>
              <w:rPr>
                <w:i/>
                <w:color w:val="7030A0"/>
                <w:szCs w:val="16"/>
                <w:lang w:val="ru-RU"/>
              </w:rPr>
              <w:t>-27</w:t>
            </w:r>
            <w:r>
              <w:rPr>
                <w:i/>
                <w:color w:val="7030A0"/>
                <w:szCs w:val="16"/>
                <w:lang w:val="en-US"/>
              </w:rPr>
              <w:t>.</w:t>
            </w:r>
            <w:r>
              <w:rPr>
                <w:i/>
                <w:color w:val="7030A0"/>
                <w:szCs w:val="16"/>
                <w:lang w:val="ru-RU"/>
              </w:rPr>
              <w:t>4</w:t>
            </w:r>
          </w:p>
        </w:tc>
      </w:tr>
      <w:tr w:rsidR="00336A60" w:rsidRPr="00D97298" w14:paraId="4D43B408" w14:textId="77777777" w:rsidTr="00306622">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33D7C001" w14:textId="49401403" w:rsidR="00336A60" w:rsidRPr="00005225" w:rsidRDefault="00336A60" w:rsidP="00336A60">
            <w:pPr>
              <w:pStyle w:val="Tabletext"/>
              <w:rPr>
                <w:rStyle w:val="Bold"/>
                <w:rFonts w:ascii="Arial" w:hAnsi="Arial" w:cs="Arial"/>
                <w:bCs w:val="0"/>
                <w:color w:val="7030A0"/>
              </w:rPr>
            </w:pPr>
            <w:r w:rsidRPr="00005225">
              <w:rPr>
                <w:color w:val="7030A0"/>
              </w:rPr>
              <w:t>General and administrative expenses</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76EDBC4E" w14:textId="62C5D8DA" w:rsidR="00336A60" w:rsidRPr="00D97298" w:rsidRDefault="00336A60" w:rsidP="00336A60">
            <w:pPr>
              <w:pStyle w:val="Tabletext"/>
              <w:jc w:val="right"/>
              <w:rPr>
                <w:rStyle w:val="White"/>
              </w:rPr>
            </w:pPr>
            <w:r w:rsidRPr="00D97298">
              <w:rPr>
                <w:color w:val="FFFFFF"/>
                <w:szCs w:val="16"/>
              </w:rPr>
              <w:t>-</w:t>
            </w:r>
            <w:r>
              <w:rPr>
                <w:color w:val="FFFFFF"/>
                <w:szCs w:val="16"/>
                <w:lang w:val="ru-RU"/>
              </w:rPr>
              <w:t>2</w:t>
            </w:r>
            <w:r>
              <w:rPr>
                <w:color w:val="FFFFFF"/>
                <w:szCs w:val="16"/>
                <w:lang w:val="en-US"/>
              </w:rPr>
              <w:t>,</w:t>
            </w:r>
            <w:r>
              <w:rPr>
                <w:color w:val="FFFFFF"/>
                <w:szCs w:val="16"/>
                <w:lang w:val="ru-RU"/>
              </w:rPr>
              <w:t>210</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195DE34A" w14:textId="52C9AB58" w:rsidR="00336A60" w:rsidRPr="00B56398" w:rsidRDefault="00336A60" w:rsidP="00336A60">
            <w:pPr>
              <w:pStyle w:val="Tabletext"/>
              <w:jc w:val="right"/>
              <w:rPr>
                <w:color w:val="7030A0"/>
                <w:szCs w:val="16"/>
                <w:lang w:val="ru-RU"/>
              </w:rPr>
            </w:pPr>
            <w:r w:rsidRPr="00A66138">
              <w:rPr>
                <w:color w:val="7030A0"/>
                <w:szCs w:val="16"/>
              </w:rPr>
              <w:t>-</w:t>
            </w:r>
            <w:r>
              <w:rPr>
                <w:color w:val="7030A0"/>
                <w:szCs w:val="16"/>
                <w:lang w:val="ru-RU"/>
              </w:rPr>
              <w:t>3</w:t>
            </w:r>
            <w:r>
              <w:rPr>
                <w:color w:val="7030A0"/>
                <w:szCs w:val="16"/>
                <w:lang w:val="en-US"/>
              </w:rPr>
              <w:t>,</w:t>
            </w:r>
            <w:r>
              <w:rPr>
                <w:color w:val="7030A0"/>
                <w:szCs w:val="16"/>
                <w:lang w:val="ru-RU"/>
              </w:rPr>
              <w:t>144</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41E5578A" w14:textId="69B23DE7" w:rsidR="00336A60" w:rsidRPr="00B56398" w:rsidRDefault="00336A60" w:rsidP="00336A60">
            <w:pPr>
              <w:pStyle w:val="Tabletext"/>
              <w:jc w:val="right"/>
              <w:rPr>
                <w:rStyle w:val="White"/>
                <w:i/>
                <w:color w:val="7030A0"/>
                <w:lang w:val="ru-RU"/>
              </w:rPr>
            </w:pPr>
            <w:r w:rsidRPr="00D97298">
              <w:rPr>
                <w:i/>
                <w:color w:val="7030A0"/>
                <w:szCs w:val="16"/>
              </w:rPr>
              <w:t>-</w:t>
            </w:r>
            <w:r>
              <w:rPr>
                <w:i/>
                <w:color w:val="7030A0"/>
                <w:szCs w:val="16"/>
                <w:lang w:val="ru-RU"/>
              </w:rPr>
              <w:t>29</w:t>
            </w:r>
            <w:r>
              <w:rPr>
                <w:i/>
                <w:color w:val="7030A0"/>
                <w:szCs w:val="16"/>
                <w:lang w:val="en-US"/>
              </w:rPr>
              <w:t>.</w:t>
            </w:r>
            <w:r>
              <w:rPr>
                <w:i/>
                <w:color w:val="7030A0"/>
                <w:szCs w:val="16"/>
                <w:lang w:val="ru-RU"/>
              </w:rPr>
              <w:t>7</w:t>
            </w: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165C11D1" w14:textId="04C00EEC" w:rsidR="00336A60" w:rsidRPr="00E33D1E" w:rsidRDefault="00336A60" w:rsidP="00336A60">
            <w:pPr>
              <w:pStyle w:val="Tabletext"/>
              <w:jc w:val="right"/>
              <w:rPr>
                <w:color w:val="FFFFFF"/>
                <w:lang w:val="ru-RU"/>
              </w:rPr>
            </w:pPr>
            <w:r w:rsidRPr="00D97298">
              <w:rPr>
                <w:color w:val="FFFFFF"/>
                <w:szCs w:val="16"/>
              </w:rPr>
              <w:t>-</w:t>
            </w:r>
            <w:r>
              <w:rPr>
                <w:color w:val="FFFFFF"/>
                <w:szCs w:val="16"/>
                <w:lang w:val="ru-RU"/>
              </w:rPr>
              <w:t>6</w:t>
            </w:r>
            <w:r>
              <w:rPr>
                <w:color w:val="FFFFFF"/>
                <w:szCs w:val="16"/>
                <w:lang w:val="en-US"/>
              </w:rPr>
              <w:t>,</w:t>
            </w:r>
            <w:r>
              <w:rPr>
                <w:color w:val="FFFFFF"/>
                <w:szCs w:val="16"/>
                <w:lang w:val="ru-RU"/>
              </w:rPr>
              <w:t>095</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652439BE" w14:textId="380B5038" w:rsidR="00336A60" w:rsidRPr="00E33D1E" w:rsidRDefault="00336A60" w:rsidP="00336A60">
            <w:pPr>
              <w:pStyle w:val="Tabletext"/>
              <w:jc w:val="right"/>
              <w:rPr>
                <w:i/>
                <w:color w:val="7030A0"/>
                <w:szCs w:val="16"/>
                <w:lang w:val="ru-RU"/>
              </w:rPr>
            </w:pPr>
            <w:r w:rsidRPr="00D97298">
              <w:rPr>
                <w:color w:val="7030A0"/>
                <w:szCs w:val="16"/>
              </w:rPr>
              <w:t>-</w:t>
            </w:r>
            <w:r>
              <w:rPr>
                <w:color w:val="7030A0"/>
                <w:szCs w:val="16"/>
                <w:lang w:val="ru-RU"/>
              </w:rPr>
              <w:t>10</w:t>
            </w:r>
            <w:r>
              <w:rPr>
                <w:color w:val="7030A0"/>
                <w:szCs w:val="16"/>
                <w:lang w:val="en-US"/>
              </w:rPr>
              <w:t>,</w:t>
            </w:r>
            <w:r>
              <w:rPr>
                <w:color w:val="7030A0"/>
                <w:szCs w:val="16"/>
                <w:lang w:val="ru-RU"/>
              </w:rPr>
              <w:t>594</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39C81E6B" w14:textId="2FFC1041" w:rsidR="00336A60" w:rsidRPr="00206523" w:rsidRDefault="00336A60" w:rsidP="00336A60">
            <w:pPr>
              <w:pStyle w:val="Tabletext"/>
              <w:jc w:val="right"/>
              <w:rPr>
                <w:i/>
                <w:color w:val="7030A0"/>
                <w:lang w:val="ru-RU"/>
              </w:rPr>
            </w:pPr>
            <w:r>
              <w:rPr>
                <w:i/>
                <w:color w:val="7030A0"/>
                <w:szCs w:val="16"/>
                <w:lang w:val="ru-RU"/>
              </w:rPr>
              <w:t>-42</w:t>
            </w:r>
            <w:r>
              <w:rPr>
                <w:i/>
                <w:color w:val="7030A0"/>
                <w:szCs w:val="16"/>
                <w:lang w:val="en-US"/>
              </w:rPr>
              <w:t>.</w:t>
            </w:r>
            <w:r>
              <w:rPr>
                <w:i/>
                <w:color w:val="7030A0"/>
                <w:szCs w:val="16"/>
                <w:lang w:val="ru-RU"/>
              </w:rPr>
              <w:t>5</w:t>
            </w:r>
          </w:p>
        </w:tc>
      </w:tr>
      <w:tr w:rsidR="00336A60" w:rsidRPr="004316E7" w14:paraId="4423CEAF" w14:textId="77777777" w:rsidTr="00306622">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395E637C" w14:textId="713BBF06" w:rsidR="00336A60" w:rsidRPr="00005225" w:rsidRDefault="00336A60" w:rsidP="00336A60">
            <w:pPr>
              <w:pStyle w:val="Tabletext"/>
              <w:rPr>
                <w:color w:val="7030A0"/>
                <w:lang w:val="ru-RU"/>
              </w:rPr>
            </w:pPr>
            <w:r w:rsidRPr="00005225">
              <w:rPr>
                <w:color w:val="7030A0"/>
              </w:rPr>
              <w:t>Penalty expenses</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751B57F2" w14:textId="765CA3CA" w:rsidR="00336A60" w:rsidRPr="004316E7" w:rsidRDefault="00336A60" w:rsidP="00336A60">
            <w:pPr>
              <w:pStyle w:val="Tabletext"/>
              <w:jc w:val="right"/>
              <w:rPr>
                <w:color w:val="FFFFFF"/>
                <w:szCs w:val="16"/>
                <w:lang w:val="ru-RU"/>
              </w:rPr>
            </w:pPr>
            <w:r>
              <w:rPr>
                <w:color w:val="FFFFFF"/>
                <w:szCs w:val="16"/>
                <w:lang w:val="ru-RU"/>
              </w:rPr>
              <w:t>-</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3509DF31" w14:textId="52AB8096" w:rsidR="00336A60" w:rsidRPr="00A66138" w:rsidRDefault="00336A60" w:rsidP="00336A60">
            <w:pPr>
              <w:pStyle w:val="Tabletext"/>
              <w:jc w:val="right"/>
              <w:rPr>
                <w:color w:val="7030A0"/>
                <w:szCs w:val="16"/>
                <w:lang w:val="ru-RU"/>
              </w:rPr>
            </w:pPr>
            <w:r w:rsidRPr="00A66138">
              <w:rPr>
                <w:color w:val="7030A0"/>
                <w:szCs w:val="16"/>
                <w:lang w:val="ru-RU"/>
              </w:rPr>
              <w:t>-</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56C43371" w14:textId="1870EEA2" w:rsidR="00336A60" w:rsidRPr="004316E7" w:rsidRDefault="00336A60" w:rsidP="00336A60">
            <w:pPr>
              <w:pStyle w:val="Tabletext"/>
              <w:jc w:val="right"/>
              <w:rPr>
                <w:i/>
                <w:color w:val="7030A0"/>
                <w:szCs w:val="16"/>
                <w:lang w:val="ru-RU"/>
              </w:rPr>
            </w:pP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3FF64B52" w14:textId="6DBFEFF7" w:rsidR="00336A60" w:rsidRPr="004316E7" w:rsidRDefault="00336A60" w:rsidP="00336A60">
            <w:pPr>
              <w:pStyle w:val="Tabletext"/>
              <w:jc w:val="right"/>
              <w:rPr>
                <w:color w:val="FFFFFF"/>
                <w:szCs w:val="16"/>
                <w:lang w:val="ru-RU"/>
              </w:rPr>
            </w:pPr>
            <w:r>
              <w:rPr>
                <w:color w:val="FFFFFF"/>
                <w:szCs w:val="16"/>
                <w:lang w:val="ru-RU"/>
              </w:rPr>
              <w:t>-14</w:t>
            </w:r>
            <w:r>
              <w:rPr>
                <w:color w:val="FFFFFF"/>
                <w:szCs w:val="16"/>
                <w:lang w:val="en-US"/>
              </w:rPr>
              <w:t>,</w:t>
            </w:r>
            <w:r>
              <w:rPr>
                <w:color w:val="FFFFFF"/>
                <w:szCs w:val="16"/>
                <w:lang w:val="ru-RU"/>
              </w:rPr>
              <w:t>552</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66B45763" w14:textId="3D87259C" w:rsidR="00336A60" w:rsidRPr="004316E7" w:rsidRDefault="00336A60" w:rsidP="00336A60">
            <w:pPr>
              <w:pStyle w:val="Tabletext"/>
              <w:jc w:val="right"/>
              <w:rPr>
                <w:color w:val="7030A0"/>
                <w:szCs w:val="16"/>
                <w:lang w:val="ru-RU"/>
              </w:rPr>
            </w:pPr>
            <w:r>
              <w:rPr>
                <w:color w:val="7030A0"/>
                <w:szCs w:val="16"/>
                <w:lang w:val="ru-RU"/>
              </w:rPr>
              <w:t>-</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2F895F8F" w14:textId="04BAB003" w:rsidR="00336A60" w:rsidRPr="004316E7" w:rsidRDefault="00336A60" w:rsidP="00336A60">
            <w:pPr>
              <w:pStyle w:val="Tabletext"/>
              <w:jc w:val="right"/>
              <w:rPr>
                <w:i/>
                <w:color w:val="7030A0"/>
                <w:szCs w:val="16"/>
                <w:lang w:val="ru-RU"/>
              </w:rPr>
            </w:pPr>
          </w:p>
        </w:tc>
      </w:tr>
      <w:tr w:rsidR="00336A60" w:rsidRPr="004316E7" w14:paraId="3A05273F" w14:textId="77777777" w:rsidTr="00306622">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1849E4FA" w14:textId="0FB854E4" w:rsidR="00336A60" w:rsidRPr="00005225" w:rsidRDefault="00336A60" w:rsidP="00336A60">
            <w:pPr>
              <w:pStyle w:val="Tabletext"/>
              <w:rPr>
                <w:color w:val="7030A0"/>
              </w:rPr>
            </w:pPr>
            <w:r>
              <w:rPr>
                <w:color w:val="7030A0"/>
              </w:rPr>
              <w:t xml:space="preserve">Reversal of tax and related fine </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65E202F1" w14:textId="726DCE68" w:rsidR="00336A60" w:rsidRPr="00336A60" w:rsidRDefault="00336A60" w:rsidP="00336A60">
            <w:pPr>
              <w:pStyle w:val="Tabletext"/>
              <w:jc w:val="right"/>
              <w:rPr>
                <w:color w:val="FFFFFF"/>
                <w:szCs w:val="16"/>
                <w:lang w:val="en-US"/>
              </w:rPr>
            </w:pPr>
            <w:r>
              <w:rPr>
                <w:color w:val="FFFFFF"/>
                <w:szCs w:val="16"/>
                <w:lang w:val="ru-RU"/>
              </w:rPr>
              <w:t>5</w:t>
            </w:r>
            <w:r>
              <w:rPr>
                <w:color w:val="FFFFFF"/>
                <w:szCs w:val="16"/>
                <w:lang w:val="en-US"/>
              </w:rPr>
              <w:t>,</w:t>
            </w:r>
            <w:r>
              <w:rPr>
                <w:color w:val="FFFFFF"/>
                <w:szCs w:val="16"/>
                <w:lang w:val="ru-RU"/>
              </w:rPr>
              <w:t>069</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2A97B344" w14:textId="3B42BF2B" w:rsidR="00336A60" w:rsidRPr="00336A60" w:rsidRDefault="00336A60" w:rsidP="00336A60">
            <w:pPr>
              <w:pStyle w:val="Tabletext"/>
              <w:jc w:val="right"/>
              <w:rPr>
                <w:color w:val="7030A0"/>
                <w:szCs w:val="16"/>
                <w:lang w:val="en-US"/>
              </w:rPr>
            </w:pPr>
            <w:r w:rsidRPr="00A66138">
              <w:rPr>
                <w:color w:val="7030A0"/>
                <w:szCs w:val="16"/>
                <w:lang w:val="ru-RU"/>
              </w:rPr>
              <w:t>-</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18C4F7C5" w14:textId="77777777" w:rsidR="00336A60" w:rsidRPr="00336A60" w:rsidRDefault="00336A60" w:rsidP="00336A60">
            <w:pPr>
              <w:pStyle w:val="Tabletext"/>
              <w:jc w:val="right"/>
              <w:rPr>
                <w:i/>
                <w:color w:val="7030A0"/>
                <w:szCs w:val="16"/>
                <w:lang w:val="en-US"/>
              </w:rPr>
            </w:pP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5761FFA8" w14:textId="47495F1F" w:rsidR="00336A60" w:rsidRPr="00336A60" w:rsidRDefault="00336A60" w:rsidP="00336A60">
            <w:pPr>
              <w:pStyle w:val="Tabletext"/>
              <w:jc w:val="right"/>
              <w:rPr>
                <w:color w:val="FFFFFF"/>
                <w:szCs w:val="16"/>
                <w:lang w:val="en-US"/>
              </w:rPr>
            </w:pPr>
            <w:r>
              <w:rPr>
                <w:color w:val="FFFFFF"/>
                <w:szCs w:val="16"/>
                <w:lang w:val="ru-RU"/>
              </w:rPr>
              <w:t>5</w:t>
            </w:r>
            <w:r>
              <w:rPr>
                <w:color w:val="FFFFFF"/>
                <w:szCs w:val="16"/>
                <w:lang w:val="en-US"/>
              </w:rPr>
              <w:t>,</w:t>
            </w:r>
            <w:r>
              <w:rPr>
                <w:color w:val="FFFFFF"/>
                <w:szCs w:val="16"/>
                <w:lang w:val="ru-RU"/>
              </w:rPr>
              <w:t>069</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6599A79F" w14:textId="1F4E83CA" w:rsidR="00336A60" w:rsidRPr="00336A60" w:rsidRDefault="00336A60" w:rsidP="00336A60">
            <w:pPr>
              <w:pStyle w:val="Tabletext"/>
              <w:jc w:val="right"/>
              <w:rPr>
                <w:color w:val="7030A0"/>
                <w:szCs w:val="16"/>
                <w:lang w:val="en-US"/>
              </w:rPr>
            </w:pPr>
            <w:r>
              <w:rPr>
                <w:color w:val="7030A0"/>
                <w:szCs w:val="16"/>
                <w:lang w:val="ru-RU"/>
              </w:rPr>
              <w:t>-</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52C06590" w14:textId="77777777" w:rsidR="00336A60" w:rsidRPr="00336A60" w:rsidRDefault="00336A60" w:rsidP="00336A60">
            <w:pPr>
              <w:pStyle w:val="Tabletext"/>
              <w:jc w:val="right"/>
              <w:rPr>
                <w:i/>
                <w:color w:val="7030A0"/>
                <w:szCs w:val="16"/>
                <w:lang w:val="en-US"/>
              </w:rPr>
            </w:pPr>
          </w:p>
        </w:tc>
      </w:tr>
      <w:tr w:rsidR="00336A60" w:rsidRPr="00D97298" w14:paraId="64C06AF3" w14:textId="77777777" w:rsidTr="00306622">
        <w:trPr>
          <w:trHeight w:val="62"/>
        </w:trPr>
        <w:tc>
          <w:tcPr>
            <w:tcW w:w="3402" w:type="dxa"/>
            <w:tcBorders>
              <w:bottom w:val="single" w:sz="4" w:space="0" w:color="D9D9D9"/>
              <w:right w:val="single" w:sz="8" w:space="0" w:color="D9D9D9"/>
            </w:tcBorders>
            <w:shd w:val="clear" w:color="auto" w:fill="FFFFFF"/>
            <w:noWrap/>
            <w:tcMar>
              <w:top w:w="0" w:type="dxa"/>
              <w:left w:w="57" w:type="dxa"/>
              <w:bottom w:w="28" w:type="dxa"/>
              <w:right w:w="57" w:type="dxa"/>
            </w:tcMar>
            <w:vAlign w:val="bottom"/>
          </w:tcPr>
          <w:p w14:paraId="2CBCF255" w14:textId="328D0D33" w:rsidR="00336A60" w:rsidRPr="00005225" w:rsidRDefault="00336A60" w:rsidP="00336A60">
            <w:pPr>
              <w:pStyle w:val="Tabletext"/>
              <w:rPr>
                <w:rStyle w:val="Bold"/>
                <w:rFonts w:ascii="Arial" w:hAnsi="Arial" w:cs="Arial"/>
                <w:b w:val="0"/>
                <w:bCs w:val="0"/>
                <w:color w:val="7030A0"/>
                <w:lang w:val="en-US"/>
              </w:rPr>
            </w:pPr>
            <w:r w:rsidRPr="00005225">
              <w:rPr>
                <w:color w:val="7030A0"/>
                <w:lang w:val="en-US"/>
              </w:rPr>
              <w:t>Impairment of assets</w:t>
            </w:r>
          </w:p>
        </w:tc>
        <w:tc>
          <w:tcPr>
            <w:tcW w:w="1134" w:type="dxa"/>
            <w:tcBorders>
              <w:left w:val="single" w:sz="8" w:space="0" w:color="D9D9D9"/>
              <w:bottom w:val="single" w:sz="8" w:space="0" w:color="D9D9D9"/>
              <w:right w:val="single" w:sz="8" w:space="0" w:color="D9D9D9"/>
            </w:tcBorders>
            <w:shd w:val="clear" w:color="auto" w:fill="7030A0"/>
            <w:tcMar>
              <w:left w:w="57" w:type="dxa"/>
              <w:right w:w="57" w:type="dxa"/>
            </w:tcMar>
            <w:vAlign w:val="bottom"/>
          </w:tcPr>
          <w:p w14:paraId="67A969CA" w14:textId="2554414F" w:rsidR="00336A60" w:rsidRPr="00D97298" w:rsidRDefault="00336A60" w:rsidP="00336A60">
            <w:pPr>
              <w:pStyle w:val="Tabletext"/>
              <w:jc w:val="right"/>
              <w:rPr>
                <w:rStyle w:val="White"/>
              </w:rPr>
            </w:pPr>
            <w:r w:rsidRPr="00D97298">
              <w:rPr>
                <w:color w:val="FFFFFF"/>
                <w:szCs w:val="16"/>
              </w:rPr>
              <w:t>-</w:t>
            </w:r>
            <w:r>
              <w:rPr>
                <w:color w:val="FFFFFF"/>
                <w:szCs w:val="16"/>
                <w:lang w:val="ru-RU"/>
              </w:rPr>
              <w:t>518</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694C4C16" w14:textId="1B7805AF" w:rsidR="00336A60" w:rsidRPr="00B56398" w:rsidRDefault="00336A60" w:rsidP="00336A60">
            <w:pPr>
              <w:pStyle w:val="Tabletext"/>
              <w:jc w:val="right"/>
              <w:rPr>
                <w:color w:val="7030A0"/>
                <w:szCs w:val="16"/>
                <w:lang w:val="ru-RU"/>
              </w:rPr>
            </w:pPr>
            <w:r w:rsidRPr="00A66138">
              <w:rPr>
                <w:color w:val="7030A0"/>
                <w:szCs w:val="16"/>
              </w:rPr>
              <w:t>-</w:t>
            </w:r>
            <w:r>
              <w:rPr>
                <w:color w:val="7030A0"/>
                <w:szCs w:val="16"/>
                <w:lang w:val="ru-RU"/>
              </w:rPr>
              <w:t>646</w:t>
            </w:r>
          </w:p>
        </w:tc>
        <w:tc>
          <w:tcPr>
            <w:tcW w:w="1134" w:type="dxa"/>
            <w:tcBorders>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2F0FE2CD" w14:textId="1ED24D78" w:rsidR="00336A60" w:rsidRPr="0089615E" w:rsidRDefault="00336A60" w:rsidP="00336A60">
            <w:pPr>
              <w:pStyle w:val="Tabletext"/>
              <w:jc w:val="right"/>
              <w:rPr>
                <w:rStyle w:val="White"/>
                <w:i/>
                <w:color w:val="7030A0"/>
                <w:lang w:val="en-US"/>
              </w:rPr>
            </w:pPr>
            <w:r>
              <w:rPr>
                <w:i/>
                <w:color w:val="7030A0"/>
                <w:szCs w:val="16"/>
                <w:lang w:val="ru-RU"/>
              </w:rPr>
              <w:t>-19</w:t>
            </w:r>
            <w:r>
              <w:rPr>
                <w:i/>
                <w:color w:val="7030A0"/>
                <w:szCs w:val="16"/>
                <w:lang w:val="en-US"/>
              </w:rPr>
              <w:t>.</w:t>
            </w:r>
            <w:r>
              <w:rPr>
                <w:i/>
                <w:color w:val="7030A0"/>
                <w:szCs w:val="16"/>
                <w:lang w:val="ru-RU"/>
              </w:rPr>
              <w:t>9</w:t>
            </w:r>
          </w:p>
        </w:tc>
        <w:tc>
          <w:tcPr>
            <w:tcW w:w="1134" w:type="dxa"/>
            <w:tcBorders>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0F7CA127" w14:textId="49CB9DCB" w:rsidR="00336A60" w:rsidRPr="00D97298" w:rsidRDefault="00336A60" w:rsidP="00336A60">
            <w:pPr>
              <w:pStyle w:val="Tabletext"/>
              <w:jc w:val="right"/>
              <w:rPr>
                <w:color w:val="FFFFFF"/>
              </w:rPr>
            </w:pPr>
            <w:r>
              <w:rPr>
                <w:color w:val="FFFFFF"/>
                <w:szCs w:val="16"/>
                <w:lang w:val="ru-RU"/>
              </w:rPr>
              <w:t>-3</w:t>
            </w:r>
            <w:r>
              <w:rPr>
                <w:color w:val="FFFFFF"/>
                <w:szCs w:val="16"/>
                <w:lang w:val="en-US"/>
              </w:rPr>
              <w:t>,</w:t>
            </w:r>
            <w:r>
              <w:rPr>
                <w:color w:val="FFFFFF"/>
                <w:szCs w:val="16"/>
                <w:lang w:val="ru-RU"/>
              </w:rPr>
              <w:t>242</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3B3EFE01" w14:textId="30DE4106" w:rsidR="00336A60" w:rsidRPr="0089615E" w:rsidRDefault="00336A60" w:rsidP="00336A60">
            <w:pPr>
              <w:pStyle w:val="Tabletext"/>
              <w:jc w:val="right"/>
              <w:rPr>
                <w:i/>
                <w:color w:val="7030A0"/>
                <w:lang w:val="en-US"/>
              </w:rPr>
            </w:pPr>
            <w:r>
              <w:rPr>
                <w:color w:val="7030A0"/>
                <w:szCs w:val="16"/>
                <w:lang w:val="ru-RU"/>
              </w:rPr>
              <w:t>-2</w:t>
            </w:r>
            <w:r>
              <w:rPr>
                <w:color w:val="7030A0"/>
                <w:szCs w:val="16"/>
                <w:lang w:val="en-US"/>
              </w:rPr>
              <w:t>,</w:t>
            </w:r>
            <w:r>
              <w:rPr>
                <w:color w:val="7030A0"/>
                <w:szCs w:val="16"/>
                <w:lang w:val="ru-RU"/>
              </w:rPr>
              <w:t>347</w:t>
            </w:r>
          </w:p>
        </w:tc>
        <w:tc>
          <w:tcPr>
            <w:tcW w:w="1134" w:type="dxa"/>
            <w:tcBorders>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7AA345F9" w14:textId="0C2054B6" w:rsidR="00336A60" w:rsidRPr="0089615E" w:rsidRDefault="00336A60" w:rsidP="00336A60">
            <w:pPr>
              <w:pStyle w:val="Tabletext"/>
              <w:jc w:val="right"/>
              <w:rPr>
                <w:i/>
                <w:color w:val="7030A0"/>
                <w:lang w:val="en-US"/>
              </w:rPr>
            </w:pPr>
            <w:r>
              <w:rPr>
                <w:i/>
                <w:color w:val="7030A0"/>
                <w:szCs w:val="16"/>
                <w:lang w:val="ru-RU"/>
              </w:rPr>
              <w:t>38</w:t>
            </w:r>
            <w:r>
              <w:rPr>
                <w:i/>
                <w:color w:val="7030A0"/>
                <w:szCs w:val="16"/>
                <w:lang w:val="en-US"/>
              </w:rPr>
              <w:t>.</w:t>
            </w:r>
            <w:r>
              <w:rPr>
                <w:i/>
                <w:color w:val="7030A0"/>
                <w:szCs w:val="16"/>
                <w:lang w:val="ru-RU"/>
              </w:rPr>
              <w:t>2</w:t>
            </w:r>
          </w:p>
        </w:tc>
      </w:tr>
      <w:tr w:rsidR="00336A60" w:rsidRPr="00D97298" w14:paraId="203EC391" w14:textId="77777777" w:rsidTr="00306622">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44D3D21B" w14:textId="69DEE6CB" w:rsidR="00336A60" w:rsidRPr="0089615E" w:rsidRDefault="00336A60" w:rsidP="00336A60">
            <w:pPr>
              <w:pStyle w:val="Tabletext"/>
              <w:rPr>
                <w:rStyle w:val="Bold"/>
                <w:rFonts w:ascii="Arial" w:hAnsi="Arial" w:cs="Arial"/>
                <w:b w:val="0"/>
                <w:bCs w:val="0"/>
                <w:color w:val="7030A0"/>
                <w:lang w:val="en-US"/>
              </w:rPr>
            </w:pPr>
            <w:r w:rsidRPr="00005225">
              <w:rPr>
                <w:b/>
                <w:color w:val="7030A0"/>
              </w:rPr>
              <w:t>Operating income/loss</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0D3029E2" w14:textId="7F774BBF" w:rsidR="00336A60" w:rsidRPr="00D97298" w:rsidRDefault="00336A60" w:rsidP="00336A60">
            <w:pPr>
              <w:pStyle w:val="Tabletext"/>
              <w:jc w:val="right"/>
              <w:rPr>
                <w:rStyle w:val="White"/>
                <w:b/>
              </w:rPr>
            </w:pPr>
            <w:r>
              <w:rPr>
                <w:b/>
                <w:color w:val="FFFFFF"/>
                <w:szCs w:val="16"/>
                <w:lang w:val="ru-RU"/>
              </w:rPr>
              <w:t>15</w:t>
            </w:r>
            <w:r>
              <w:rPr>
                <w:b/>
                <w:color w:val="FFFFFF"/>
                <w:szCs w:val="16"/>
                <w:lang w:val="en-US"/>
              </w:rPr>
              <w:t>,</w:t>
            </w:r>
            <w:r>
              <w:rPr>
                <w:b/>
                <w:color w:val="FFFFFF"/>
                <w:szCs w:val="16"/>
                <w:lang w:val="ru-RU"/>
              </w:rPr>
              <w:t>488</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0BC36EF0" w14:textId="48F1216A" w:rsidR="00336A60" w:rsidRPr="0089615E" w:rsidRDefault="00336A60" w:rsidP="00336A60">
            <w:pPr>
              <w:pStyle w:val="Tabletext"/>
              <w:jc w:val="right"/>
              <w:rPr>
                <w:szCs w:val="16"/>
                <w:lang w:val="en-US"/>
              </w:rPr>
            </w:pPr>
            <w:r>
              <w:rPr>
                <w:b/>
                <w:color w:val="7030A0"/>
                <w:szCs w:val="16"/>
                <w:lang w:val="ru-RU"/>
              </w:rPr>
              <w:t>5</w:t>
            </w:r>
            <w:r>
              <w:rPr>
                <w:b/>
                <w:color w:val="7030A0"/>
                <w:szCs w:val="16"/>
                <w:lang w:val="en-US"/>
              </w:rPr>
              <w:t>,</w:t>
            </w:r>
            <w:r>
              <w:rPr>
                <w:b/>
                <w:color w:val="7030A0"/>
                <w:szCs w:val="16"/>
                <w:lang w:val="ru-RU"/>
              </w:rPr>
              <w:t>357</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6383AAA0" w14:textId="72175217" w:rsidR="00336A60" w:rsidRPr="00D97298" w:rsidRDefault="00336A60" w:rsidP="00336A60">
            <w:pPr>
              <w:pStyle w:val="Tabletext"/>
              <w:jc w:val="right"/>
              <w:rPr>
                <w:rStyle w:val="White"/>
                <w:b/>
                <w:i/>
                <w:color w:val="7030A0"/>
              </w:rPr>
            </w:pPr>
            <w:r>
              <w:rPr>
                <w:b/>
                <w:i/>
                <w:color w:val="7030A0"/>
                <w:szCs w:val="16"/>
                <w:lang w:val="ru-RU"/>
              </w:rPr>
              <w:t>189</w:t>
            </w:r>
            <w:r>
              <w:rPr>
                <w:b/>
                <w:i/>
                <w:color w:val="7030A0"/>
                <w:szCs w:val="16"/>
                <w:lang w:val="en-US"/>
              </w:rPr>
              <w:t>.</w:t>
            </w:r>
            <w:r>
              <w:rPr>
                <w:b/>
                <w:i/>
                <w:color w:val="7030A0"/>
                <w:szCs w:val="16"/>
                <w:lang w:val="ru-RU"/>
              </w:rPr>
              <w:t>1</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4D35BA3B" w14:textId="3440AF55" w:rsidR="00336A60" w:rsidRPr="00D97298" w:rsidRDefault="00336A60" w:rsidP="00336A60">
            <w:pPr>
              <w:pStyle w:val="Tabletext"/>
              <w:jc w:val="right"/>
              <w:rPr>
                <w:b/>
                <w:color w:val="FFFFFF"/>
              </w:rPr>
            </w:pPr>
            <w:r>
              <w:rPr>
                <w:b/>
                <w:color w:val="FFFFFF"/>
                <w:szCs w:val="16"/>
                <w:lang w:val="ru-RU"/>
              </w:rPr>
              <w:t>13</w:t>
            </w:r>
            <w:r>
              <w:rPr>
                <w:b/>
                <w:color w:val="FFFFFF"/>
                <w:szCs w:val="16"/>
                <w:lang w:val="en-US"/>
              </w:rPr>
              <w:t>,</w:t>
            </w:r>
            <w:r>
              <w:rPr>
                <w:b/>
                <w:color w:val="FFFFFF"/>
                <w:szCs w:val="16"/>
                <w:lang w:val="ru-RU"/>
              </w:rPr>
              <w:t>404</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213637D0" w14:textId="62BBEB16" w:rsidR="00336A60" w:rsidRPr="0089615E" w:rsidRDefault="00336A60" w:rsidP="00336A60">
            <w:pPr>
              <w:pStyle w:val="Tabletext"/>
              <w:jc w:val="right"/>
              <w:rPr>
                <w:b/>
                <w:i/>
                <w:color w:val="7030A0"/>
                <w:szCs w:val="16"/>
                <w:lang w:val="en-US"/>
              </w:rPr>
            </w:pPr>
            <w:r>
              <w:rPr>
                <w:b/>
                <w:color w:val="7030A0"/>
                <w:szCs w:val="16"/>
                <w:lang w:val="ru-RU"/>
              </w:rPr>
              <w:t>13</w:t>
            </w:r>
            <w:r>
              <w:rPr>
                <w:b/>
                <w:color w:val="7030A0"/>
                <w:szCs w:val="16"/>
                <w:lang w:val="en-US"/>
              </w:rPr>
              <w:t>,</w:t>
            </w:r>
            <w:r>
              <w:rPr>
                <w:b/>
                <w:color w:val="7030A0"/>
                <w:szCs w:val="16"/>
                <w:lang w:val="ru-RU"/>
              </w:rPr>
              <w:t>821</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3807D9E4" w14:textId="114E93BA" w:rsidR="00336A60" w:rsidRPr="0089615E" w:rsidRDefault="00336A60" w:rsidP="00336A60">
            <w:pPr>
              <w:pStyle w:val="Tabletext"/>
              <w:jc w:val="right"/>
              <w:rPr>
                <w:b/>
                <w:i/>
                <w:color w:val="7030A0"/>
                <w:lang w:val="en-US"/>
              </w:rPr>
            </w:pPr>
            <w:r>
              <w:rPr>
                <w:b/>
                <w:i/>
                <w:color w:val="7030A0"/>
                <w:szCs w:val="16"/>
                <w:lang w:val="ru-RU"/>
              </w:rPr>
              <w:t>-3</w:t>
            </w:r>
            <w:r>
              <w:rPr>
                <w:b/>
                <w:i/>
                <w:color w:val="7030A0"/>
                <w:szCs w:val="16"/>
                <w:lang w:val="en-US"/>
              </w:rPr>
              <w:t>.</w:t>
            </w:r>
            <w:r>
              <w:rPr>
                <w:b/>
                <w:i/>
                <w:color w:val="7030A0"/>
                <w:szCs w:val="16"/>
                <w:lang w:val="ru-RU"/>
              </w:rPr>
              <w:t>0</w:t>
            </w:r>
          </w:p>
        </w:tc>
      </w:tr>
      <w:tr w:rsidR="00336A60" w:rsidRPr="004C178F" w14:paraId="0BA0229C" w14:textId="77777777" w:rsidTr="00306622">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625D42E8" w14:textId="77777777" w:rsidR="00336A60" w:rsidRPr="00005225" w:rsidRDefault="00336A60" w:rsidP="00336A60">
            <w:pPr>
              <w:pStyle w:val="Tabletext"/>
              <w:rPr>
                <w:color w:val="7030A0"/>
              </w:rPr>
            </w:pPr>
            <w:r w:rsidRPr="00005225">
              <w:rPr>
                <w:color w:val="7030A0"/>
              </w:rPr>
              <w:t xml:space="preserve">Other operating income and </w:t>
            </w:r>
          </w:p>
          <w:p w14:paraId="22E14CF2" w14:textId="2EDCB199" w:rsidR="00336A60" w:rsidRPr="00005225" w:rsidRDefault="00336A60" w:rsidP="00336A60">
            <w:pPr>
              <w:pStyle w:val="Tabletext"/>
              <w:rPr>
                <w:b/>
                <w:color w:val="7030A0"/>
                <w:lang w:val="en-US"/>
              </w:rPr>
            </w:pPr>
            <w:r w:rsidRPr="00005225">
              <w:rPr>
                <w:color w:val="7030A0"/>
              </w:rPr>
              <w:t>expenses, net</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3851AD64" w14:textId="1F354028" w:rsidR="00336A60" w:rsidRPr="0089615E" w:rsidRDefault="00336A60" w:rsidP="00336A60">
            <w:pPr>
              <w:pStyle w:val="Tabletext"/>
              <w:jc w:val="right"/>
              <w:rPr>
                <w:color w:val="FFFFFF"/>
                <w:szCs w:val="16"/>
                <w:lang w:val="en-US"/>
              </w:rPr>
            </w:pPr>
            <w:r>
              <w:rPr>
                <w:color w:val="FFFFFF"/>
                <w:szCs w:val="16"/>
                <w:lang w:val="ru-RU"/>
              </w:rPr>
              <w:t>-51</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3075A820" w14:textId="49613C3E" w:rsidR="00336A60" w:rsidRPr="0089615E" w:rsidRDefault="00336A60" w:rsidP="00336A60">
            <w:pPr>
              <w:pStyle w:val="Tabletext"/>
              <w:jc w:val="right"/>
              <w:rPr>
                <w:color w:val="7030A0"/>
                <w:szCs w:val="16"/>
                <w:lang w:val="en-US"/>
              </w:rPr>
            </w:pPr>
            <w:r>
              <w:rPr>
                <w:color w:val="7030A0"/>
                <w:szCs w:val="16"/>
                <w:lang w:val="ru-RU"/>
              </w:rPr>
              <w:t>43</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2CBFA273" w14:textId="288EFDDB" w:rsidR="00336A60" w:rsidRPr="0089615E" w:rsidRDefault="00336A60" w:rsidP="00336A60">
            <w:pPr>
              <w:pStyle w:val="Tabletext"/>
              <w:jc w:val="right"/>
              <w:rPr>
                <w:b/>
                <w:i/>
                <w:color w:val="7030A0"/>
                <w:szCs w:val="16"/>
                <w:lang w:val="en-US"/>
              </w:rPr>
            </w:pPr>
            <w:r>
              <w:rPr>
                <w:b/>
                <w:i/>
                <w:color w:val="7030A0"/>
                <w:szCs w:val="16"/>
                <w:lang w:val="ru-RU"/>
              </w:rPr>
              <w:t>-219</w:t>
            </w:r>
            <w:r>
              <w:rPr>
                <w:b/>
                <w:i/>
                <w:color w:val="7030A0"/>
                <w:szCs w:val="16"/>
                <w:lang w:val="en-US"/>
              </w:rPr>
              <w:t>.</w:t>
            </w:r>
            <w:r>
              <w:rPr>
                <w:b/>
                <w:i/>
                <w:color w:val="7030A0"/>
                <w:szCs w:val="16"/>
                <w:lang w:val="ru-RU"/>
              </w:rPr>
              <w:t>9</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4EC7F2EA" w14:textId="4D800A10" w:rsidR="00336A60" w:rsidRPr="0089615E" w:rsidRDefault="00336A60" w:rsidP="00336A60">
            <w:pPr>
              <w:pStyle w:val="Tabletext"/>
              <w:jc w:val="right"/>
              <w:rPr>
                <w:color w:val="FFFFFF"/>
                <w:szCs w:val="16"/>
                <w:lang w:val="en-US"/>
              </w:rPr>
            </w:pPr>
            <w:r>
              <w:rPr>
                <w:color w:val="FFFFFF"/>
                <w:szCs w:val="16"/>
                <w:lang w:val="ru-RU"/>
              </w:rPr>
              <w:t>27</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67BECC61" w14:textId="08A62458" w:rsidR="00336A60" w:rsidRPr="0089615E" w:rsidRDefault="00336A60" w:rsidP="00336A60">
            <w:pPr>
              <w:pStyle w:val="Tabletext"/>
              <w:jc w:val="right"/>
              <w:rPr>
                <w:color w:val="7030A0"/>
                <w:szCs w:val="16"/>
                <w:lang w:val="en-US"/>
              </w:rPr>
            </w:pPr>
            <w:r>
              <w:rPr>
                <w:color w:val="7030A0"/>
                <w:szCs w:val="16"/>
                <w:lang w:val="ru-RU"/>
              </w:rPr>
              <w:t>259</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1DB3891F" w14:textId="337C1BB7" w:rsidR="00336A60" w:rsidRPr="004316E7" w:rsidRDefault="00336A60" w:rsidP="00336A60">
            <w:pPr>
              <w:pStyle w:val="Tabletext"/>
              <w:jc w:val="right"/>
              <w:rPr>
                <w:b/>
                <w:i/>
                <w:color w:val="7030A0"/>
                <w:szCs w:val="16"/>
                <w:lang w:val="ru-RU"/>
              </w:rPr>
            </w:pPr>
            <w:r>
              <w:rPr>
                <w:b/>
                <w:i/>
                <w:color w:val="7030A0"/>
                <w:szCs w:val="16"/>
                <w:lang w:val="ru-RU"/>
              </w:rPr>
              <w:t>-89</w:t>
            </w:r>
            <w:r>
              <w:rPr>
                <w:b/>
                <w:i/>
                <w:color w:val="7030A0"/>
                <w:szCs w:val="16"/>
                <w:lang w:val="en-US"/>
              </w:rPr>
              <w:t>.</w:t>
            </w:r>
            <w:r>
              <w:rPr>
                <w:b/>
                <w:i/>
                <w:color w:val="7030A0"/>
                <w:szCs w:val="16"/>
                <w:lang w:val="ru-RU"/>
              </w:rPr>
              <w:t>7</w:t>
            </w:r>
          </w:p>
        </w:tc>
      </w:tr>
      <w:tr w:rsidR="00336A60" w:rsidRPr="004C178F" w14:paraId="40204926" w14:textId="77777777" w:rsidTr="00306622">
        <w:trPr>
          <w:trHeight w:val="62"/>
        </w:trPr>
        <w:tc>
          <w:tcPr>
            <w:tcW w:w="3402" w:type="dxa"/>
            <w:tcBorders>
              <w:right w:val="single" w:sz="8" w:space="0" w:color="D9D9D9"/>
            </w:tcBorders>
            <w:shd w:val="clear" w:color="auto" w:fill="FFFFFF"/>
            <w:noWrap/>
            <w:tcMar>
              <w:top w:w="0" w:type="dxa"/>
              <w:left w:w="57" w:type="dxa"/>
              <w:bottom w:w="28" w:type="dxa"/>
              <w:right w:w="57" w:type="dxa"/>
            </w:tcMar>
            <w:vAlign w:val="bottom"/>
          </w:tcPr>
          <w:p w14:paraId="195C84EE" w14:textId="0FC86D09" w:rsidR="00336A60" w:rsidRPr="00005225" w:rsidRDefault="00336A60" w:rsidP="00336A60">
            <w:pPr>
              <w:pStyle w:val="Tabletext"/>
              <w:rPr>
                <w:color w:val="7030A0"/>
                <w:lang w:val="en-US"/>
              </w:rPr>
            </w:pPr>
            <w:r w:rsidRPr="00005225">
              <w:rPr>
                <w:color w:val="7030A0"/>
              </w:rPr>
              <w:t>Finance income and expenses, net</w:t>
            </w:r>
          </w:p>
        </w:tc>
        <w:tc>
          <w:tcPr>
            <w:tcW w:w="1134" w:type="dxa"/>
            <w:tcBorders>
              <w:left w:val="single" w:sz="8" w:space="0" w:color="D9D9D9"/>
              <w:right w:val="single" w:sz="8" w:space="0" w:color="D9D9D9"/>
            </w:tcBorders>
            <w:shd w:val="clear" w:color="auto" w:fill="7030A0"/>
            <w:tcMar>
              <w:left w:w="57" w:type="dxa"/>
              <w:right w:w="57" w:type="dxa"/>
            </w:tcMar>
            <w:vAlign w:val="bottom"/>
          </w:tcPr>
          <w:p w14:paraId="0D64522A" w14:textId="7D5D3C70" w:rsidR="00336A60" w:rsidRPr="004746F2" w:rsidRDefault="00336A60" w:rsidP="00336A60">
            <w:pPr>
              <w:pStyle w:val="Tabletext"/>
              <w:jc w:val="right"/>
              <w:rPr>
                <w:color w:val="FFFFFF"/>
                <w:szCs w:val="16"/>
                <w:lang w:val="ru-RU"/>
              </w:rPr>
            </w:pPr>
            <w:r w:rsidRPr="004746F2">
              <w:rPr>
                <w:color w:val="FFFFFF"/>
                <w:szCs w:val="16"/>
                <w:lang w:val="ru-RU"/>
              </w:rPr>
              <w:t>-2</w:t>
            </w:r>
            <w:r>
              <w:rPr>
                <w:color w:val="FFFFFF"/>
                <w:szCs w:val="16"/>
                <w:lang w:val="en-US"/>
              </w:rPr>
              <w:t>,</w:t>
            </w:r>
            <w:r>
              <w:rPr>
                <w:color w:val="FFFFFF"/>
                <w:szCs w:val="16"/>
                <w:lang w:val="ru-RU"/>
              </w:rPr>
              <w:t>758</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5CB0D578" w14:textId="55E8AC05" w:rsidR="00336A60" w:rsidRPr="00B56398" w:rsidRDefault="00336A60" w:rsidP="00336A60">
            <w:pPr>
              <w:pStyle w:val="Tabletext"/>
              <w:jc w:val="right"/>
              <w:rPr>
                <w:color w:val="7030A0"/>
                <w:szCs w:val="16"/>
                <w:lang w:val="ru-RU"/>
              </w:rPr>
            </w:pPr>
            <w:r w:rsidRPr="00B56398">
              <w:rPr>
                <w:color w:val="7030A0"/>
                <w:szCs w:val="16"/>
                <w:lang w:val="ru-RU"/>
              </w:rPr>
              <w:t>-2</w:t>
            </w:r>
            <w:r>
              <w:rPr>
                <w:color w:val="7030A0"/>
                <w:szCs w:val="16"/>
                <w:lang w:val="en-US"/>
              </w:rPr>
              <w:t>,</w:t>
            </w:r>
            <w:r>
              <w:rPr>
                <w:color w:val="7030A0"/>
                <w:szCs w:val="16"/>
                <w:lang w:val="ru-RU"/>
              </w:rPr>
              <w:t>224</w:t>
            </w:r>
          </w:p>
        </w:tc>
        <w:tc>
          <w:tcPr>
            <w:tcW w:w="1134" w:type="dxa"/>
            <w:tcBorders>
              <w:left w:val="single" w:sz="8" w:space="0" w:color="D9D9D9"/>
              <w:right w:val="single" w:sz="8" w:space="0" w:color="D9D9D9"/>
            </w:tcBorders>
            <w:shd w:val="clear" w:color="auto" w:fill="FFFFFF"/>
            <w:tcMar>
              <w:top w:w="0" w:type="dxa"/>
              <w:left w:w="57" w:type="dxa"/>
              <w:bottom w:w="28" w:type="dxa"/>
              <w:right w:w="57" w:type="dxa"/>
            </w:tcMar>
            <w:vAlign w:val="bottom"/>
          </w:tcPr>
          <w:p w14:paraId="06FA4FFD" w14:textId="5FEE2CDA" w:rsidR="00336A60" w:rsidRPr="00E33D1E" w:rsidRDefault="00336A60" w:rsidP="00336A60">
            <w:pPr>
              <w:pStyle w:val="Tabletext"/>
              <w:jc w:val="right"/>
              <w:rPr>
                <w:i/>
                <w:color w:val="7030A0"/>
                <w:szCs w:val="16"/>
                <w:lang w:val="ru-RU"/>
              </w:rPr>
            </w:pPr>
            <w:r>
              <w:rPr>
                <w:i/>
                <w:color w:val="7030A0"/>
                <w:szCs w:val="16"/>
                <w:lang w:val="ru-RU"/>
              </w:rPr>
              <w:t>24</w:t>
            </w:r>
            <w:r>
              <w:rPr>
                <w:i/>
                <w:color w:val="7030A0"/>
                <w:szCs w:val="16"/>
                <w:lang w:val="en-US"/>
              </w:rPr>
              <w:t>.</w:t>
            </w:r>
            <w:r>
              <w:rPr>
                <w:i/>
                <w:color w:val="7030A0"/>
                <w:szCs w:val="16"/>
                <w:lang w:val="ru-RU"/>
              </w:rPr>
              <w:t>0</w:t>
            </w:r>
          </w:p>
        </w:tc>
        <w:tc>
          <w:tcPr>
            <w:tcW w:w="1134" w:type="dxa"/>
            <w:tcBorders>
              <w:left w:val="single" w:sz="8" w:space="0" w:color="D9D9D9"/>
              <w:right w:val="single" w:sz="8" w:space="0" w:color="D9D9D9"/>
            </w:tcBorders>
            <w:shd w:val="clear" w:color="auto" w:fill="7030A0"/>
            <w:tcMar>
              <w:top w:w="0" w:type="dxa"/>
              <w:left w:w="57" w:type="dxa"/>
              <w:bottom w:w="28" w:type="dxa"/>
              <w:right w:w="57" w:type="dxa"/>
            </w:tcMar>
            <w:vAlign w:val="bottom"/>
          </w:tcPr>
          <w:p w14:paraId="4BDB45E5" w14:textId="2195F404" w:rsidR="00336A60" w:rsidRPr="00E33D1E" w:rsidRDefault="00336A60" w:rsidP="00336A60">
            <w:pPr>
              <w:pStyle w:val="Tabletext"/>
              <w:jc w:val="right"/>
              <w:rPr>
                <w:color w:val="FFFFFF"/>
                <w:szCs w:val="16"/>
                <w:lang w:val="ru-RU"/>
              </w:rPr>
            </w:pPr>
            <w:r w:rsidRPr="00E33D1E">
              <w:rPr>
                <w:color w:val="FFFFFF"/>
                <w:szCs w:val="16"/>
                <w:lang w:val="ru-RU"/>
              </w:rPr>
              <w:t>-</w:t>
            </w:r>
            <w:r>
              <w:rPr>
                <w:color w:val="FFFFFF"/>
                <w:szCs w:val="16"/>
                <w:lang w:val="ru-RU"/>
              </w:rPr>
              <w:t>7</w:t>
            </w:r>
            <w:r>
              <w:rPr>
                <w:color w:val="FFFFFF"/>
                <w:szCs w:val="16"/>
                <w:lang w:val="en-US"/>
              </w:rPr>
              <w:t>,</w:t>
            </w:r>
            <w:r>
              <w:rPr>
                <w:color w:val="FFFFFF"/>
                <w:szCs w:val="16"/>
                <w:lang w:val="ru-RU"/>
              </w:rPr>
              <w:t>596</w:t>
            </w:r>
          </w:p>
        </w:tc>
        <w:tc>
          <w:tcPr>
            <w:tcW w:w="1134" w:type="dxa"/>
            <w:tcBorders>
              <w:left w:val="single" w:sz="8" w:space="0" w:color="D9D9D9"/>
              <w:right w:val="single" w:sz="8" w:space="0" w:color="D9D9D9"/>
            </w:tcBorders>
            <w:shd w:val="clear" w:color="auto" w:fill="FFFFFF"/>
            <w:tcMar>
              <w:left w:w="57" w:type="dxa"/>
              <w:right w:w="57" w:type="dxa"/>
            </w:tcMar>
            <w:vAlign w:val="bottom"/>
          </w:tcPr>
          <w:p w14:paraId="361549BE" w14:textId="1B5A34AB" w:rsidR="00336A60" w:rsidRPr="00E33D1E" w:rsidRDefault="00336A60" w:rsidP="00336A60">
            <w:pPr>
              <w:pStyle w:val="Tabletext"/>
              <w:jc w:val="right"/>
              <w:rPr>
                <w:color w:val="7030A0"/>
                <w:szCs w:val="16"/>
                <w:lang w:val="ru-RU"/>
              </w:rPr>
            </w:pPr>
            <w:r>
              <w:rPr>
                <w:color w:val="7030A0"/>
                <w:szCs w:val="16"/>
                <w:lang w:val="ru-RU"/>
              </w:rPr>
              <w:t>-6</w:t>
            </w:r>
            <w:r>
              <w:rPr>
                <w:color w:val="7030A0"/>
                <w:szCs w:val="16"/>
                <w:lang w:val="en-US"/>
              </w:rPr>
              <w:t>,</w:t>
            </w:r>
            <w:r>
              <w:rPr>
                <w:color w:val="7030A0"/>
                <w:szCs w:val="16"/>
                <w:lang w:val="ru-RU"/>
              </w:rPr>
              <w:t>447</w:t>
            </w:r>
          </w:p>
        </w:tc>
        <w:tc>
          <w:tcPr>
            <w:tcW w:w="1134" w:type="dxa"/>
            <w:tcBorders>
              <w:left w:val="single" w:sz="8" w:space="0" w:color="D9D9D9"/>
              <w:right w:val="single" w:sz="8" w:space="0" w:color="BFBFBF"/>
            </w:tcBorders>
            <w:shd w:val="clear" w:color="auto" w:fill="FFFFFF"/>
            <w:noWrap/>
            <w:tcMar>
              <w:top w:w="0" w:type="dxa"/>
              <w:left w:w="57" w:type="dxa"/>
              <w:bottom w:w="28" w:type="dxa"/>
              <w:right w:w="57" w:type="dxa"/>
            </w:tcMar>
            <w:vAlign w:val="bottom"/>
          </w:tcPr>
          <w:p w14:paraId="69BAD8E9" w14:textId="758A9FEA" w:rsidR="00336A60" w:rsidRPr="0089615E" w:rsidRDefault="00336A60" w:rsidP="00336A60">
            <w:pPr>
              <w:pStyle w:val="Tabletext"/>
              <w:jc w:val="right"/>
              <w:rPr>
                <w:b/>
                <w:i/>
                <w:color w:val="7030A0"/>
                <w:szCs w:val="16"/>
                <w:lang w:val="en-US"/>
              </w:rPr>
            </w:pPr>
            <w:r>
              <w:rPr>
                <w:i/>
                <w:color w:val="7030A0"/>
                <w:szCs w:val="16"/>
                <w:lang w:val="ru-RU"/>
              </w:rPr>
              <w:t>17</w:t>
            </w:r>
            <w:r>
              <w:rPr>
                <w:i/>
                <w:color w:val="7030A0"/>
                <w:szCs w:val="16"/>
                <w:lang w:val="en-US"/>
              </w:rPr>
              <w:t>.</w:t>
            </w:r>
            <w:r>
              <w:rPr>
                <w:i/>
                <w:color w:val="7030A0"/>
                <w:szCs w:val="16"/>
                <w:lang w:val="ru-RU"/>
              </w:rPr>
              <w:t>8</w:t>
            </w:r>
          </w:p>
        </w:tc>
      </w:tr>
      <w:tr w:rsidR="00336A60" w:rsidRPr="00D97298" w14:paraId="15C9223F" w14:textId="77777777" w:rsidTr="00306622">
        <w:trPr>
          <w:trHeight w:val="62"/>
        </w:trPr>
        <w:tc>
          <w:tcPr>
            <w:tcW w:w="3402" w:type="dxa"/>
            <w:tcBorders>
              <w:bottom w:val="single" w:sz="4" w:space="0" w:color="D9D9D9"/>
              <w:right w:val="single" w:sz="8" w:space="0" w:color="D9D9D9"/>
            </w:tcBorders>
            <w:shd w:val="clear" w:color="auto" w:fill="FFFFFF"/>
            <w:noWrap/>
            <w:tcMar>
              <w:top w:w="0" w:type="dxa"/>
              <w:left w:w="57" w:type="dxa"/>
              <w:bottom w:w="28" w:type="dxa"/>
              <w:right w:w="57" w:type="dxa"/>
            </w:tcMar>
            <w:vAlign w:val="bottom"/>
          </w:tcPr>
          <w:p w14:paraId="31A2FCDD" w14:textId="0FB3D136" w:rsidR="00336A60" w:rsidRPr="00005225" w:rsidRDefault="00336A60" w:rsidP="00336A60">
            <w:pPr>
              <w:pStyle w:val="Tabletext"/>
              <w:rPr>
                <w:rStyle w:val="Bold"/>
                <w:rFonts w:ascii="Arial" w:hAnsi="Arial" w:cs="Arial"/>
                <w:b w:val="0"/>
                <w:bCs w:val="0"/>
                <w:color w:val="7030A0"/>
                <w:lang w:val="en-US"/>
              </w:rPr>
            </w:pPr>
            <w:r w:rsidRPr="00005225">
              <w:rPr>
                <w:color w:val="7030A0"/>
              </w:rPr>
              <w:t>Net forex gain/loss</w:t>
            </w:r>
          </w:p>
        </w:tc>
        <w:tc>
          <w:tcPr>
            <w:tcW w:w="1134" w:type="dxa"/>
            <w:tcBorders>
              <w:left w:val="single" w:sz="8" w:space="0" w:color="D9D9D9"/>
              <w:bottom w:val="single" w:sz="8" w:space="0" w:color="D9D9D9"/>
              <w:right w:val="single" w:sz="8" w:space="0" w:color="D9D9D9"/>
            </w:tcBorders>
            <w:shd w:val="clear" w:color="auto" w:fill="7030A0"/>
            <w:tcMar>
              <w:left w:w="57" w:type="dxa"/>
              <w:right w:w="57" w:type="dxa"/>
            </w:tcMar>
            <w:vAlign w:val="bottom"/>
          </w:tcPr>
          <w:p w14:paraId="54CB7DC1" w14:textId="02CE9B54" w:rsidR="00336A60" w:rsidRPr="0089615E" w:rsidRDefault="00336A60" w:rsidP="00336A60">
            <w:pPr>
              <w:pStyle w:val="Tabletext"/>
              <w:jc w:val="right"/>
              <w:rPr>
                <w:rStyle w:val="White"/>
                <w:lang w:val="en-US"/>
              </w:rPr>
            </w:pPr>
            <w:r>
              <w:rPr>
                <w:color w:val="FFFFFF"/>
                <w:szCs w:val="16"/>
                <w:lang w:val="ru-RU"/>
              </w:rPr>
              <w:t>99</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1DA43C4B" w14:textId="168012B5" w:rsidR="00336A60" w:rsidRPr="0089615E" w:rsidRDefault="00336A60" w:rsidP="00336A60">
            <w:pPr>
              <w:pStyle w:val="Tabletext"/>
              <w:jc w:val="right"/>
              <w:rPr>
                <w:i/>
                <w:szCs w:val="16"/>
                <w:lang w:val="en-US"/>
              </w:rPr>
            </w:pPr>
            <w:r>
              <w:rPr>
                <w:color w:val="7030A0"/>
                <w:szCs w:val="16"/>
                <w:lang w:val="ru-RU"/>
              </w:rPr>
              <w:t>42</w:t>
            </w:r>
          </w:p>
        </w:tc>
        <w:tc>
          <w:tcPr>
            <w:tcW w:w="1134" w:type="dxa"/>
            <w:tcBorders>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40A9C14B" w14:textId="597466EF" w:rsidR="00336A60" w:rsidRPr="0089615E" w:rsidRDefault="00336A60" w:rsidP="00336A60">
            <w:pPr>
              <w:pStyle w:val="Tabletext"/>
              <w:jc w:val="right"/>
              <w:rPr>
                <w:rStyle w:val="White"/>
                <w:i/>
                <w:color w:val="7030A0"/>
                <w:lang w:val="en-US"/>
              </w:rPr>
            </w:pPr>
            <w:r>
              <w:rPr>
                <w:i/>
                <w:color w:val="7030A0"/>
                <w:szCs w:val="16"/>
                <w:lang w:val="ru-RU"/>
              </w:rPr>
              <w:t>134</w:t>
            </w:r>
            <w:r>
              <w:rPr>
                <w:i/>
                <w:color w:val="7030A0"/>
                <w:szCs w:val="16"/>
                <w:lang w:val="en-US"/>
              </w:rPr>
              <w:t>.</w:t>
            </w:r>
            <w:r>
              <w:rPr>
                <w:i/>
                <w:color w:val="7030A0"/>
                <w:szCs w:val="16"/>
                <w:lang w:val="ru-RU"/>
              </w:rPr>
              <w:t>7</w:t>
            </w:r>
          </w:p>
        </w:tc>
        <w:tc>
          <w:tcPr>
            <w:tcW w:w="1134" w:type="dxa"/>
            <w:tcBorders>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4B692EFD" w14:textId="44BFF12A" w:rsidR="00336A60" w:rsidRPr="0089615E" w:rsidRDefault="00336A60" w:rsidP="00336A60">
            <w:pPr>
              <w:pStyle w:val="Tabletext"/>
              <w:jc w:val="right"/>
              <w:rPr>
                <w:color w:val="FFFFFF"/>
                <w:lang w:val="en-US"/>
              </w:rPr>
            </w:pPr>
            <w:r>
              <w:rPr>
                <w:color w:val="FFFFFF"/>
                <w:szCs w:val="16"/>
                <w:lang w:val="ru-RU"/>
              </w:rPr>
              <w:t>117</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1D3C8A76" w14:textId="45A02C36" w:rsidR="00336A60" w:rsidRPr="0089615E" w:rsidRDefault="00336A60" w:rsidP="00336A60">
            <w:pPr>
              <w:pStyle w:val="Tabletext"/>
              <w:jc w:val="right"/>
              <w:rPr>
                <w:i/>
                <w:color w:val="7030A0"/>
                <w:lang w:val="en-US"/>
              </w:rPr>
            </w:pPr>
            <w:r>
              <w:rPr>
                <w:color w:val="7030A0"/>
                <w:szCs w:val="16"/>
                <w:lang w:val="ru-RU"/>
              </w:rPr>
              <w:t>100</w:t>
            </w:r>
          </w:p>
        </w:tc>
        <w:tc>
          <w:tcPr>
            <w:tcW w:w="1134" w:type="dxa"/>
            <w:tcBorders>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36988F95" w14:textId="09702435" w:rsidR="00336A60" w:rsidRPr="0089615E" w:rsidRDefault="00336A60" w:rsidP="00336A60">
            <w:pPr>
              <w:pStyle w:val="Tabletext"/>
              <w:jc w:val="right"/>
              <w:rPr>
                <w:i/>
                <w:color w:val="7030A0"/>
                <w:lang w:val="en-US"/>
              </w:rPr>
            </w:pPr>
            <w:r>
              <w:rPr>
                <w:i/>
                <w:color w:val="7030A0"/>
                <w:szCs w:val="16"/>
                <w:lang w:val="ru-RU"/>
              </w:rPr>
              <w:t>16</w:t>
            </w:r>
            <w:r>
              <w:rPr>
                <w:i/>
                <w:color w:val="7030A0"/>
                <w:szCs w:val="16"/>
                <w:lang w:val="en-US"/>
              </w:rPr>
              <w:t>.</w:t>
            </w:r>
            <w:r>
              <w:rPr>
                <w:i/>
                <w:color w:val="7030A0"/>
                <w:szCs w:val="16"/>
                <w:lang w:val="ru-RU"/>
              </w:rPr>
              <w:t>7</w:t>
            </w:r>
          </w:p>
        </w:tc>
      </w:tr>
      <w:tr w:rsidR="00336A60" w:rsidRPr="00D97298" w14:paraId="71C2C2B2" w14:textId="77777777" w:rsidTr="00306622">
        <w:trPr>
          <w:trHeight w:val="62"/>
        </w:trPr>
        <w:tc>
          <w:tcPr>
            <w:tcW w:w="3402" w:type="dxa"/>
            <w:tcBorders>
              <w:top w:val="single" w:sz="4" w:space="0" w:color="D9D9D9"/>
              <w:right w:val="single" w:sz="8" w:space="0" w:color="D9D9D9"/>
            </w:tcBorders>
            <w:shd w:val="clear" w:color="auto" w:fill="FFFFFF"/>
            <w:noWrap/>
            <w:tcMar>
              <w:top w:w="0" w:type="dxa"/>
              <w:left w:w="57" w:type="dxa"/>
              <w:bottom w:w="28" w:type="dxa"/>
              <w:right w:w="57" w:type="dxa"/>
            </w:tcMar>
            <w:vAlign w:val="bottom"/>
          </w:tcPr>
          <w:p w14:paraId="60337991" w14:textId="622328BA" w:rsidR="00336A60" w:rsidRPr="00005225" w:rsidRDefault="00336A60" w:rsidP="00336A60">
            <w:pPr>
              <w:pStyle w:val="Tabletext"/>
              <w:rPr>
                <w:rStyle w:val="Bold"/>
                <w:rFonts w:ascii="Arial" w:hAnsi="Arial" w:cs="Arial"/>
                <w:b w:val="0"/>
                <w:bCs w:val="0"/>
                <w:color w:val="7030A0"/>
                <w:lang w:val="en-US"/>
              </w:rPr>
            </w:pPr>
            <w:r w:rsidRPr="00005225">
              <w:rPr>
                <w:b/>
                <w:bCs/>
                <w:color w:val="7030A0"/>
              </w:rPr>
              <w:t>Profit/loss before income tax</w:t>
            </w:r>
          </w:p>
        </w:tc>
        <w:tc>
          <w:tcPr>
            <w:tcW w:w="1134" w:type="dxa"/>
            <w:tcBorders>
              <w:top w:val="single" w:sz="8" w:space="0" w:color="D9D9D9"/>
              <w:left w:val="single" w:sz="8" w:space="0" w:color="D9D9D9"/>
              <w:right w:val="single" w:sz="8" w:space="0" w:color="D9D9D9"/>
            </w:tcBorders>
            <w:shd w:val="clear" w:color="auto" w:fill="7030A0"/>
            <w:tcMar>
              <w:left w:w="57" w:type="dxa"/>
              <w:right w:w="57" w:type="dxa"/>
            </w:tcMar>
            <w:vAlign w:val="bottom"/>
          </w:tcPr>
          <w:p w14:paraId="31CB8FBC" w14:textId="6971E5F0" w:rsidR="00336A60" w:rsidRPr="00D97298" w:rsidRDefault="00336A60" w:rsidP="00336A60">
            <w:pPr>
              <w:pStyle w:val="Tabletext"/>
              <w:jc w:val="right"/>
              <w:rPr>
                <w:rStyle w:val="White"/>
                <w:b/>
              </w:rPr>
            </w:pPr>
            <w:r>
              <w:rPr>
                <w:b/>
                <w:bCs/>
                <w:color w:val="FFFFFF"/>
                <w:szCs w:val="16"/>
                <w:lang w:val="ru-RU"/>
              </w:rPr>
              <w:t>12</w:t>
            </w:r>
            <w:r>
              <w:rPr>
                <w:b/>
                <w:bCs/>
                <w:color w:val="FFFFFF"/>
                <w:szCs w:val="16"/>
                <w:lang w:val="en-US"/>
              </w:rPr>
              <w:t>,</w:t>
            </w:r>
            <w:r>
              <w:rPr>
                <w:b/>
                <w:bCs/>
                <w:color w:val="FFFFFF"/>
                <w:szCs w:val="16"/>
                <w:lang w:val="ru-RU"/>
              </w:rPr>
              <w:t>777</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6955F3E4" w14:textId="2539A2BB" w:rsidR="00336A60" w:rsidRPr="0089615E" w:rsidRDefault="00336A60" w:rsidP="00336A60">
            <w:pPr>
              <w:pStyle w:val="Tabletext"/>
              <w:jc w:val="right"/>
              <w:rPr>
                <w:rStyle w:val="White"/>
                <w:b/>
                <w:color w:val="7030A0"/>
                <w:lang w:val="en-US"/>
              </w:rPr>
            </w:pPr>
            <w:r>
              <w:rPr>
                <w:b/>
                <w:bCs/>
                <w:color w:val="7030A0"/>
                <w:szCs w:val="16"/>
                <w:lang w:val="ru-RU"/>
              </w:rPr>
              <w:t>3</w:t>
            </w:r>
            <w:r>
              <w:rPr>
                <w:b/>
                <w:bCs/>
                <w:color w:val="7030A0"/>
                <w:szCs w:val="16"/>
                <w:lang w:val="en-US"/>
              </w:rPr>
              <w:t>,</w:t>
            </w:r>
            <w:r>
              <w:rPr>
                <w:b/>
                <w:bCs/>
                <w:color w:val="7030A0"/>
                <w:szCs w:val="16"/>
                <w:lang w:val="ru-RU"/>
              </w:rPr>
              <w:t>218</w:t>
            </w:r>
          </w:p>
        </w:tc>
        <w:tc>
          <w:tcPr>
            <w:tcW w:w="1134" w:type="dxa"/>
            <w:tcBorders>
              <w:top w:val="single" w:sz="8" w:space="0" w:color="D9D9D9"/>
              <w:left w:val="single" w:sz="8" w:space="0" w:color="D9D9D9"/>
              <w:right w:val="single" w:sz="8" w:space="0" w:color="D9D9D9"/>
            </w:tcBorders>
            <w:shd w:val="clear" w:color="auto" w:fill="FFFFFF"/>
            <w:tcMar>
              <w:top w:w="0" w:type="dxa"/>
              <w:left w:w="57" w:type="dxa"/>
              <w:bottom w:w="28" w:type="dxa"/>
              <w:right w:w="57" w:type="dxa"/>
            </w:tcMar>
            <w:vAlign w:val="bottom"/>
          </w:tcPr>
          <w:p w14:paraId="217A4E71" w14:textId="6DBB0656" w:rsidR="00336A60" w:rsidRPr="0089615E" w:rsidRDefault="00336A60" w:rsidP="00336A60">
            <w:pPr>
              <w:pStyle w:val="Tabletext"/>
              <w:jc w:val="right"/>
              <w:rPr>
                <w:rStyle w:val="White"/>
                <w:b/>
                <w:i/>
                <w:color w:val="7030A0"/>
                <w:lang w:val="en-US"/>
              </w:rPr>
            </w:pPr>
            <w:r>
              <w:rPr>
                <w:b/>
                <w:bCs/>
                <w:i/>
                <w:color w:val="7030A0"/>
                <w:szCs w:val="16"/>
                <w:lang w:val="ru-RU"/>
              </w:rPr>
              <w:t>297</w:t>
            </w:r>
            <w:r>
              <w:rPr>
                <w:b/>
                <w:bCs/>
                <w:i/>
                <w:color w:val="7030A0"/>
                <w:szCs w:val="16"/>
                <w:lang w:val="en-US"/>
              </w:rPr>
              <w:t>.</w:t>
            </w:r>
            <w:r>
              <w:rPr>
                <w:b/>
                <w:bCs/>
                <w:i/>
                <w:color w:val="7030A0"/>
                <w:szCs w:val="16"/>
                <w:lang w:val="ru-RU"/>
              </w:rPr>
              <w:t>1</w:t>
            </w:r>
          </w:p>
        </w:tc>
        <w:tc>
          <w:tcPr>
            <w:tcW w:w="1134" w:type="dxa"/>
            <w:tcBorders>
              <w:top w:val="single" w:sz="8" w:space="0" w:color="D9D9D9"/>
              <w:left w:val="single" w:sz="8" w:space="0" w:color="D9D9D9"/>
              <w:right w:val="single" w:sz="8" w:space="0" w:color="D9D9D9"/>
            </w:tcBorders>
            <w:shd w:val="clear" w:color="auto" w:fill="7030A0"/>
            <w:tcMar>
              <w:top w:w="0" w:type="dxa"/>
              <w:left w:w="57" w:type="dxa"/>
              <w:bottom w:w="28" w:type="dxa"/>
              <w:right w:w="57" w:type="dxa"/>
            </w:tcMar>
            <w:vAlign w:val="bottom"/>
          </w:tcPr>
          <w:p w14:paraId="6C200C01" w14:textId="0EEEDBE5" w:rsidR="00336A60" w:rsidRPr="0089615E" w:rsidRDefault="00336A60" w:rsidP="00336A60">
            <w:pPr>
              <w:pStyle w:val="Tabletext"/>
              <w:jc w:val="right"/>
              <w:rPr>
                <w:b/>
                <w:color w:val="FFFFFF"/>
                <w:lang w:val="en-US"/>
              </w:rPr>
            </w:pPr>
            <w:r>
              <w:rPr>
                <w:b/>
                <w:bCs/>
                <w:color w:val="FFFFFF"/>
                <w:szCs w:val="16"/>
                <w:lang w:val="ru-RU"/>
              </w:rPr>
              <w:t>5</w:t>
            </w:r>
            <w:r>
              <w:rPr>
                <w:b/>
                <w:bCs/>
                <w:color w:val="FFFFFF"/>
                <w:szCs w:val="16"/>
                <w:lang w:val="en-US"/>
              </w:rPr>
              <w:t>,</w:t>
            </w:r>
            <w:r>
              <w:rPr>
                <w:b/>
                <w:bCs/>
                <w:color w:val="FFFFFF"/>
                <w:szCs w:val="16"/>
                <w:lang w:val="ru-RU"/>
              </w:rPr>
              <w:t>952</w:t>
            </w:r>
          </w:p>
        </w:tc>
        <w:tc>
          <w:tcPr>
            <w:tcW w:w="1134" w:type="dxa"/>
            <w:tcBorders>
              <w:top w:val="single" w:sz="8" w:space="0" w:color="D9D9D9"/>
              <w:left w:val="single" w:sz="8" w:space="0" w:color="D9D9D9"/>
              <w:right w:val="single" w:sz="8" w:space="0" w:color="D9D9D9"/>
            </w:tcBorders>
            <w:shd w:val="clear" w:color="auto" w:fill="FFFFFF"/>
            <w:tcMar>
              <w:left w:w="57" w:type="dxa"/>
              <w:right w:w="57" w:type="dxa"/>
            </w:tcMar>
            <w:vAlign w:val="bottom"/>
          </w:tcPr>
          <w:p w14:paraId="24798318" w14:textId="780C96DD" w:rsidR="00336A60" w:rsidRPr="00D97298" w:rsidRDefault="00336A60" w:rsidP="00336A60">
            <w:pPr>
              <w:pStyle w:val="Tabletext"/>
              <w:jc w:val="right"/>
              <w:rPr>
                <w:b/>
                <w:bCs/>
                <w:i/>
                <w:color w:val="7030A0"/>
                <w:szCs w:val="16"/>
              </w:rPr>
            </w:pPr>
            <w:r>
              <w:rPr>
                <w:b/>
                <w:bCs/>
                <w:color w:val="7030A0"/>
                <w:szCs w:val="16"/>
                <w:lang w:val="ru-RU"/>
              </w:rPr>
              <w:t>7</w:t>
            </w:r>
            <w:r>
              <w:rPr>
                <w:b/>
                <w:bCs/>
                <w:color w:val="7030A0"/>
                <w:szCs w:val="16"/>
                <w:lang w:val="en-US"/>
              </w:rPr>
              <w:t>,</w:t>
            </w:r>
            <w:r>
              <w:rPr>
                <w:b/>
                <w:bCs/>
                <w:color w:val="7030A0"/>
                <w:szCs w:val="16"/>
                <w:lang w:val="ru-RU"/>
              </w:rPr>
              <w:t>733</w:t>
            </w:r>
          </w:p>
        </w:tc>
        <w:tc>
          <w:tcPr>
            <w:tcW w:w="1134" w:type="dxa"/>
            <w:tcBorders>
              <w:top w:val="single" w:sz="8" w:space="0" w:color="D9D9D9"/>
              <w:left w:val="single" w:sz="8" w:space="0" w:color="D9D9D9"/>
              <w:right w:val="single" w:sz="8" w:space="0" w:color="BFBFBF"/>
            </w:tcBorders>
            <w:shd w:val="clear" w:color="auto" w:fill="FFFFFF"/>
            <w:noWrap/>
            <w:tcMar>
              <w:top w:w="0" w:type="dxa"/>
              <w:left w:w="57" w:type="dxa"/>
              <w:bottom w:w="28" w:type="dxa"/>
              <w:right w:w="57" w:type="dxa"/>
            </w:tcMar>
            <w:vAlign w:val="bottom"/>
          </w:tcPr>
          <w:p w14:paraId="64A6E597" w14:textId="442E47D6" w:rsidR="00336A60" w:rsidRPr="0089615E" w:rsidRDefault="00336A60" w:rsidP="00336A60">
            <w:pPr>
              <w:pStyle w:val="Tabletext"/>
              <w:jc w:val="right"/>
              <w:rPr>
                <w:b/>
                <w:i/>
                <w:color w:val="7030A0"/>
                <w:lang w:val="en-US"/>
              </w:rPr>
            </w:pPr>
            <w:r w:rsidRPr="00DA2C24">
              <w:rPr>
                <w:b/>
                <w:bCs/>
                <w:i/>
                <w:color w:val="7030A0"/>
                <w:szCs w:val="16"/>
                <w:lang w:val="ru-RU"/>
              </w:rPr>
              <w:t>-</w:t>
            </w:r>
            <w:r>
              <w:rPr>
                <w:b/>
                <w:bCs/>
                <w:i/>
                <w:color w:val="7030A0"/>
                <w:szCs w:val="16"/>
                <w:lang w:val="ru-RU"/>
              </w:rPr>
              <w:t>23</w:t>
            </w:r>
            <w:r>
              <w:rPr>
                <w:b/>
                <w:bCs/>
                <w:i/>
                <w:color w:val="7030A0"/>
                <w:szCs w:val="16"/>
                <w:lang w:val="en-US"/>
              </w:rPr>
              <w:t>.</w:t>
            </w:r>
            <w:r>
              <w:rPr>
                <w:b/>
                <w:bCs/>
                <w:i/>
                <w:color w:val="7030A0"/>
                <w:szCs w:val="16"/>
                <w:lang w:val="ru-RU"/>
              </w:rPr>
              <w:t>0</w:t>
            </w:r>
          </w:p>
        </w:tc>
      </w:tr>
      <w:tr w:rsidR="00336A60" w:rsidRPr="00D97298" w14:paraId="2F0193A9" w14:textId="77777777" w:rsidTr="00306622">
        <w:trPr>
          <w:trHeight w:val="62"/>
        </w:trPr>
        <w:tc>
          <w:tcPr>
            <w:tcW w:w="3402" w:type="dxa"/>
            <w:tcBorders>
              <w:bottom w:val="single" w:sz="4" w:space="0" w:color="D9D9D9"/>
              <w:right w:val="single" w:sz="8" w:space="0" w:color="D9D9D9"/>
            </w:tcBorders>
            <w:shd w:val="clear" w:color="auto" w:fill="FFFFFF"/>
            <w:noWrap/>
            <w:tcMar>
              <w:top w:w="0" w:type="dxa"/>
              <w:left w:w="57" w:type="dxa"/>
              <w:bottom w:w="28" w:type="dxa"/>
              <w:right w:w="57" w:type="dxa"/>
            </w:tcMar>
            <w:vAlign w:val="bottom"/>
          </w:tcPr>
          <w:p w14:paraId="57B415A2" w14:textId="5F2F6452" w:rsidR="00336A60" w:rsidRPr="00005225" w:rsidRDefault="00336A60" w:rsidP="00336A60">
            <w:pPr>
              <w:pStyle w:val="Tabletext"/>
              <w:rPr>
                <w:rStyle w:val="Bold"/>
                <w:rFonts w:ascii="Arial" w:hAnsi="Arial" w:cs="Arial"/>
                <w:b w:val="0"/>
                <w:bCs w:val="0"/>
                <w:color w:val="7030A0"/>
                <w:lang w:val="en-US"/>
              </w:rPr>
            </w:pPr>
            <w:r w:rsidRPr="00005225">
              <w:rPr>
                <w:color w:val="7030A0"/>
                <w:lang w:val="en-US"/>
              </w:rPr>
              <w:t>Income tax benefit/expense</w:t>
            </w:r>
          </w:p>
        </w:tc>
        <w:tc>
          <w:tcPr>
            <w:tcW w:w="1134" w:type="dxa"/>
            <w:tcBorders>
              <w:left w:val="single" w:sz="8" w:space="0" w:color="D9D9D9"/>
              <w:bottom w:val="single" w:sz="8" w:space="0" w:color="D9D9D9"/>
              <w:right w:val="single" w:sz="8" w:space="0" w:color="D9D9D9"/>
            </w:tcBorders>
            <w:shd w:val="clear" w:color="auto" w:fill="7030A0"/>
            <w:tcMar>
              <w:left w:w="57" w:type="dxa"/>
              <w:right w:w="57" w:type="dxa"/>
            </w:tcMar>
            <w:vAlign w:val="bottom"/>
          </w:tcPr>
          <w:p w14:paraId="32AEC224" w14:textId="4810C927" w:rsidR="00336A60" w:rsidRPr="00D97298" w:rsidRDefault="00336A60" w:rsidP="00336A60">
            <w:pPr>
              <w:pStyle w:val="Tabletext"/>
              <w:jc w:val="right"/>
              <w:rPr>
                <w:rStyle w:val="White"/>
              </w:rPr>
            </w:pPr>
            <w:r>
              <w:rPr>
                <w:color w:val="FFFFFF"/>
                <w:szCs w:val="16"/>
                <w:lang w:val="ru-RU"/>
              </w:rPr>
              <w:t>-1</w:t>
            </w:r>
            <w:r>
              <w:rPr>
                <w:color w:val="FFFFFF"/>
                <w:szCs w:val="16"/>
                <w:lang w:val="en-US"/>
              </w:rPr>
              <w:t>,</w:t>
            </w:r>
            <w:r>
              <w:rPr>
                <w:color w:val="FFFFFF"/>
                <w:szCs w:val="16"/>
                <w:lang w:val="ru-RU"/>
              </w:rPr>
              <w:t>870</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755AB432" w14:textId="169EC58E" w:rsidR="00336A60" w:rsidRPr="00B56398" w:rsidRDefault="00336A60" w:rsidP="00336A60">
            <w:pPr>
              <w:pStyle w:val="Tabletext"/>
              <w:jc w:val="right"/>
              <w:rPr>
                <w:rStyle w:val="White"/>
                <w:color w:val="7030A0"/>
                <w:lang w:val="ru-RU"/>
              </w:rPr>
            </w:pPr>
            <w:r>
              <w:rPr>
                <w:color w:val="7030A0"/>
                <w:szCs w:val="16"/>
                <w:lang w:val="ru-RU"/>
              </w:rPr>
              <w:t>-1</w:t>
            </w:r>
            <w:r>
              <w:rPr>
                <w:color w:val="7030A0"/>
                <w:szCs w:val="16"/>
                <w:lang w:val="en-US"/>
              </w:rPr>
              <w:t>,</w:t>
            </w:r>
            <w:r>
              <w:rPr>
                <w:color w:val="7030A0"/>
                <w:szCs w:val="16"/>
                <w:lang w:val="ru-RU"/>
              </w:rPr>
              <w:t>825</w:t>
            </w:r>
          </w:p>
        </w:tc>
        <w:tc>
          <w:tcPr>
            <w:tcW w:w="1134" w:type="dxa"/>
            <w:tcBorders>
              <w:left w:val="single" w:sz="8" w:space="0" w:color="D9D9D9"/>
              <w:bottom w:val="single" w:sz="8" w:space="0" w:color="D9D9D9"/>
              <w:right w:val="single" w:sz="8" w:space="0" w:color="D9D9D9"/>
            </w:tcBorders>
            <w:shd w:val="clear" w:color="auto" w:fill="FFFFFF"/>
            <w:tcMar>
              <w:top w:w="0" w:type="dxa"/>
              <w:left w:w="57" w:type="dxa"/>
              <w:bottom w:w="28" w:type="dxa"/>
              <w:right w:w="57" w:type="dxa"/>
            </w:tcMar>
            <w:vAlign w:val="bottom"/>
          </w:tcPr>
          <w:p w14:paraId="33BFC931" w14:textId="5771C7C6" w:rsidR="00336A60" w:rsidRPr="00E33D1E" w:rsidRDefault="00336A60" w:rsidP="00336A60">
            <w:pPr>
              <w:pStyle w:val="Tabletext"/>
              <w:jc w:val="right"/>
              <w:rPr>
                <w:rStyle w:val="White"/>
                <w:i/>
                <w:color w:val="7030A0"/>
                <w:lang w:val="ru-RU"/>
              </w:rPr>
            </w:pPr>
            <w:r>
              <w:rPr>
                <w:i/>
                <w:color w:val="7030A0"/>
                <w:szCs w:val="16"/>
                <w:lang w:val="ru-RU"/>
              </w:rPr>
              <w:t>2</w:t>
            </w:r>
            <w:r>
              <w:rPr>
                <w:i/>
                <w:color w:val="7030A0"/>
                <w:szCs w:val="16"/>
                <w:lang w:val="en-US"/>
              </w:rPr>
              <w:t>.</w:t>
            </w:r>
            <w:r>
              <w:rPr>
                <w:i/>
                <w:color w:val="7030A0"/>
                <w:szCs w:val="16"/>
                <w:lang w:val="ru-RU"/>
              </w:rPr>
              <w:t>5</w:t>
            </w:r>
          </w:p>
        </w:tc>
        <w:tc>
          <w:tcPr>
            <w:tcW w:w="1134" w:type="dxa"/>
            <w:tcBorders>
              <w:left w:val="single" w:sz="8" w:space="0" w:color="D9D9D9"/>
              <w:bottom w:val="single" w:sz="8" w:space="0" w:color="D9D9D9"/>
              <w:right w:val="single" w:sz="8" w:space="0" w:color="D9D9D9"/>
            </w:tcBorders>
            <w:shd w:val="clear" w:color="auto" w:fill="7030A0"/>
            <w:tcMar>
              <w:top w:w="0" w:type="dxa"/>
              <w:left w:w="57" w:type="dxa"/>
              <w:bottom w:w="28" w:type="dxa"/>
              <w:right w:w="57" w:type="dxa"/>
            </w:tcMar>
            <w:vAlign w:val="bottom"/>
          </w:tcPr>
          <w:p w14:paraId="5F962D59" w14:textId="7D77C2F0" w:rsidR="00336A60" w:rsidRPr="00E33D1E" w:rsidRDefault="00336A60" w:rsidP="00336A60">
            <w:pPr>
              <w:pStyle w:val="Tabletext"/>
              <w:jc w:val="right"/>
              <w:rPr>
                <w:color w:val="FFFFFF"/>
                <w:lang w:val="ru-RU"/>
              </w:rPr>
            </w:pPr>
            <w:r>
              <w:rPr>
                <w:color w:val="FFFFFF"/>
                <w:szCs w:val="16"/>
                <w:lang w:val="ru-RU"/>
              </w:rPr>
              <w:t>-926</w:t>
            </w:r>
          </w:p>
        </w:tc>
        <w:tc>
          <w:tcPr>
            <w:tcW w:w="1134" w:type="dxa"/>
            <w:tcBorders>
              <w:left w:val="single" w:sz="8" w:space="0" w:color="D9D9D9"/>
              <w:bottom w:val="single" w:sz="8" w:space="0" w:color="D9D9D9"/>
              <w:right w:val="single" w:sz="8" w:space="0" w:color="D9D9D9"/>
            </w:tcBorders>
            <w:shd w:val="clear" w:color="auto" w:fill="FFFFFF"/>
            <w:tcMar>
              <w:left w:w="57" w:type="dxa"/>
              <w:right w:w="57" w:type="dxa"/>
            </w:tcMar>
            <w:vAlign w:val="bottom"/>
          </w:tcPr>
          <w:p w14:paraId="1F56934A" w14:textId="49B850F4" w:rsidR="00336A60" w:rsidRPr="00E33D1E" w:rsidRDefault="00336A60" w:rsidP="00336A60">
            <w:pPr>
              <w:pStyle w:val="Tabletext"/>
              <w:jc w:val="right"/>
              <w:rPr>
                <w:i/>
                <w:color w:val="7030A0"/>
                <w:szCs w:val="16"/>
              </w:rPr>
            </w:pPr>
            <w:r w:rsidRPr="00E33D1E">
              <w:rPr>
                <w:color w:val="7030A0"/>
                <w:szCs w:val="16"/>
              </w:rPr>
              <w:t>-</w:t>
            </w:r>
            <w:r>
              <w:rPr>
                <w:color w:val="7030A0"/>
                <w:szCs w:val="16"/>
                <w:lang w:val="ru-RU"/>
              </w:rPr>
              <w:t>2</w:t>
            </w:r>
            <w:r>
              <w:rPr>
                <w:color w:val="7030A0"/>
                <w:szCs w:val="16"/>
                <w:lang w:val="en-US"/>
              </w:rPr>
              <w:t>,</w:t>
            </w:r>
            <w:r>
              <w:rPr>
                <w:color w:val="7030A0"/>
                <w:szCs w:val="16"/>
                <w:lang w:val="ru-RU"/>
              </w:rPr>
              <w:t>863</w:t>
            </w:r>
          </w:p>
        </w:tc>
        <w:tc>
          <w:tcPr>
            <w:tcW w:w="1134" w:type="dxa"/>
            <w:tcBorders>
              <w:left w:val="single" w:sz="8" w:space="0" w:color="D9D9D9"/>
              <w:bottom w:val="single" w:sz="8" w:space="0" w:color="D9D9D9"/>
              <w:right w:val="single" w:sz="8" w:space="0" w:color="BFBFBF"/>
            </w:tcBorders>
            <w:shd w:val="clear" w:color="auto" w:fill="FFFFFF"/>
            <w:noWrap/>
            <w:tcMar>
              <w:top w:w="0" w:type="dxa"/>
              <w:left w:w="57" w:type="dxa"/>
              <w:bottom w:w="28" w:type="dxa"/>
              <w:right w:w="57" w:type="dxa"/>
            </w:tcMar>
            <w:vAlign w:val="bottom"/>
          </w:tcPr>
          <w:p w14:paraId="575D3D32" w14:textId="4559DCFF" w:rsidR="00336A60" w:rsidRPr="00206523" w:rsidRDefault="00336A60" w:rsidP="00336A60">
            <w:pPr>
              <w:pStyle w:val="Tabletext"/>
              <w:jc w:val="right"/>
              <w:rPr>
                <w:i/>
                <w:color w:val="7030A0"/>
                <w:lang w:val="ru-RU"/>
              </w:rPr>
            </w:pPr>
            <w:r w:rsidRPr="00D97298">
              <w:rPr>
                <w:i/>
                <w:color w:val="7030A0"/>
                <w:szCs w:val="16"/>
              </w:rPr>
              <w:t>-</w:t>
            </w:r>
            <w:r>
              <w:rPr>
                <w:i/>
                <w:color w:val="7030A0"/>
                <w:szCs w:val="16"/>
                <w:lang w:val="ru-RU"/>
              </w:rPr>
              <w:t>67</w:t>
            </w:r>
            <w:r>
              <w:rPr>
                <w:i/>
                <w:color w:val="7030A0"/>
                <w:szCs w:val="16"/>
                <w:lang w:val="en-US"/>
              </w:rPr>
              <w:t>.</w:t>
            </w:r>
            <w:r>
              <w:rPr>
                <w:i/>
                <w:color w:val="7030A0"/>
                <w:szCs w:val="16"/>
                <w:lang w:val="ru-RU"/>
              </w:rPr>
              <w:t>7</w:t>
            </w:r>
          </w:p>
        </w:tc>
      </w:tr>
      <w:tr w:rsidR="00336A60" w:rsidRPr="00D97298" w14:paraId="2BFB3E26" w14:textId="77777777" w:rsidTr="00306622">
        <w:trPr>
          <w:trHeight w:val="62"/>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6A8A94D5" w14:textId="77F3F5E0" w:rsidR="00336A60" w:rsidRPr="00005225" w:rsidRDefault="00336A60" w:rsidP="00336A60">
            <w:pPr>
              <w:pStyle w:val="Tabletext"/>
              <w:rPr>
                <w:b/>
                <w:color w:val="7030A0"/>
                <w:lang w:val="en-US"/>
              </w:rPr>
            </w:pPr>
            <w:r w:rsidRPr="00005225">
              <w:rPr>
                <w:b/>
                <w:color w:val="7030A0"/>
                <w:lang w:val="en-US"/>
              </w:rPr>
              <w:t>Net income/loss</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617C926F" w14:textId="410A34FE" w:rsidR="00336A60" w:rsidRPr="00D97298" w:rsidRDefault="00336A60" w:rsidP="00336A60">
            <w:pPr>
              <w:pStyle w:val="Tabletext"/>
              <w:jc w:val="right"/>
              <w:rPr>
                <w:rStyle w:val="White"/>
                <w:b/>
              </w:rPr>
            </w:pPr>
            <w:r>
              <w:rPr>
                <w:b/>
                <w:color w:val="FFFFFF"/>
                <w:szCs w:val="16"/>
                <w:lang w:val="ru-RU"/>
              </w:rPr>
              <w:t>10</w:t>
            </w:r>
            <w:r>
              <w:rPr>
                <w:b/>
                <w:color w:val="FFFFFF"/>
                <w:szCs w:val="16"/>
                <w:lang w:val="en-US"/>
              </w:rPr>
              <w:t>,</w:t>
            </w:r>
            <w:r>
              <w:rPr>
                <w:b/>
                <w:color w:val="FFFFFF"/>
                <w:szCs w:val="16"/>
                <w:lang w:val="ru-RU"/>
              </w:rPr>
              <w:t>907</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030A8B1D" w14:textId="5201C778" w:rsidR="00336A60" w:rsidRPr="00D97298" w:rsidRDefault="00336A60" w:rsidP="00336A60">
            <w:pPr>
              <w:pStyle w:val="Tabletext"/>
              <w:jc w:val="right"/>
              <w:rPr>
                <w:rStyle w:val="White"/>
                <w:b/>
                <w:color w:val="7030A0"/>
              </w:rPr>
            </w:pPr>
            <w:r>
              <w:rPr>
                <w:b/>
                <w:color w:val="7030A0"/>
                <w:szCs w:val="16"/>
                <w:lang w:val="ru-RU"/>
              </w:rPr>
              <w:t>1</w:t>
            </w:r>
            <w:r>
              <w:rPr>
                <w:b/>
                <w:color w:val="7030A0"/>
                <w:szCs w:val="16"/>
                <w:lang w:val="en-US"/>
              </w:rPr>
              <w:t>,</w:t>
            </w:r>
            <w:r>
              <w:rPr>
                <w:b/>
                <w:color w:val="7030A0"/>
                <w:szCs w:val="16"/>
                <w:lang w:val="ru-RU"/>
              </w:rPr>
              <w:t>393</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46878265" w14:textId="4BA2DF90" w:rsidR="00336A60" w:rsidRPr="00E33D1E" w:rsidRDefault="00336A60" w:rsidP="00336A60">
            <w:pPr>
              <w:pStyle w:val="Tabletext"/>
              <w:jc w:val="right"/>
              <w:rPr>
                <w:rStyle w:val="White"/>
                <w:b/>
                <w:i/>
                <w:color w:val="7030A0"/>
                <w:lang w:val="ru-RU"/>
              </w:rPr>
            </w:pPr>
            <w:r>
              <w:rPr>
                <w:b/>
                <w:i/>
                <w:color w:val="7030A0"/>
                <w:szCs w:val="16"/>
                <w:lang w:val="ru-RU"/>
              </w:rPr>
              <w:t>683</w:t>
            </w:r>
            <w:r>
              <w:rPr>
                <w:b/>
                <w:i/>
                <w:color w:val="7030A0"/>
                <w:szCs w:val="16"/>
                <w:lang w:val="en-US"/>
              </w:rPr>
              <w:t>.</w:t>
            </w:r>
            <w:r>
              <w:rPr>
                <w:b/>
                <w:i/>
                <w:color w:val="7030A0"/>
                <w:szCs w:val="16"/>
                <w:lang w:val="ru-RU"/>
              </w:rPr>
              <w:t>2</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57A232A3" w14:textId="5006B999" w:rsidR="00336A60" w:rsidRPr="00D97298" w:rsidRDefault="00336A60" w:rsidP="00336A60">
            <w:pPr>
              <w:pStyle w:val="Tabletext"/>
              <w:jc w:val="right"/>
              <w:rPr>
                <w:b/>
                <w:color w:val="FFFFFF"/>
              </w:rPr>
            </w:pPr>
            <w:r>
              <w:rPr>
                <w:b/>
                <w:color w:val="FFFFFF"/>
                <w:szCs w:val="16"/>
                <w:lang w:val="ru-RU"/>
              </w:rPr>
              <w:t>5</w:t>
            </w:r>
            <w:r>
              <w:rPr>
                <w:b/>
                <w:color w:val="FFFFFF"/>
                <w:szCs w:val="16"/>
                <w:lang w:val="en-US"/>
              </w:rPr>
              <w:t>,</w:t>
            </w:r>
            <w:r>
              <w:rPr>
                <w:b/>
                <w:color w:val="FFFFFF"/>
                <w:szCs w:val="16"/>
                <w:lang w:val="ru-RU"/>
              </w:rPr>
              <w:t>026</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047D6ECF" w14:textId="3D837DAE" w:rsidR="00336A60" w:rsidRPr="00E33D1E" w:rsidRDefault="00336A60" w:rsidP="00336A60">
            <w:pPr>
              <w:pStyle w:val="Tabletext"/>
              <w:jc w:val="right"/>
              <w:rPr>
                <w:b/>
                <w:i/>
                <w:color w:val="7030A0"/>
                <w:szCs w:val="16"/>
                <w:lang w:val="ru-RU"/>
              </w:rPr>
            </w:pPr>
            <w:r>
              <w:rPr>
                <w:b/>
                <w:color w:val="7030A0"/>
                <w:szCs w:val="16"/>
                <w:lang w:val="ru-RU"/>
              </w:rPr>
              <w:t>4</w:t>
            </w:r>
            <w:r>
              <w:rPr>
                <w:b/>
                <w:color w:val="7030A0"/>
                <w:szCs w:val="16"/>
                <w:lang w:val="en-US"/>
              </w:rPr>
              <w:t>,</w:t>
            </w:r>
            <w:r>
              <w:rPr>
                <w:b/>
                <w:color w:val="7030A0"/>
                <w:szCs w:val="16"/>
                <w:lang w:val="ru-RU"/>
              </w:rPr>
              <w:t>870</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5B10BBA3" w14:textId="18D1E443" w:rsidR="00336A60" w:rsidRPr="00206523" w:rsidRDefault="00336A60" w:rsidP="00336A60">
            <w:pPr>
              <w:pStyle w:val="Tabletext"/>
              <w:jc w:val="right"/>
              <w:rPr>
                <w:b/>
                <w:i/>
                <w:color w:val="7030A0"/>
                <w:lang w:val="ru-RU"/>
              </w:rPr>
            </w:pPr>
            <w:r>
              <w:rPr>
                <w:b/>
                <w:i/>
                <w:color w:val="7030A0"/>
                <w:szCs w:val="16"/>
                <w:lang w:val="ru-RU"/>
              </w:rPr>
              <w:t>3</w:t>
            </w:r>
            <w:r>
              <w:rPr>
                <w:b/>
                <w:i/>
                <w:color w:val="7030A0"/>
                <w:szCs w:val="16"/>
                <w:lang w:val="en-US"/>
              </w:rPr>
              <w:t>.</w:t>
            </w:r>
            <w:r>
              <w:rPr>
                <w:b/>
                <w:i/>
                <w:color w:val="7030A0"/>
                <w:szCs w:val="16"/>
                <w:lang w:val="ru-RU"/>
              </w:rPr>
              <w:t>2</w:t>
            </w:r>
          </w:p>
        </w:tc>
      </w:tr>
      <w:tr w:rsidR="00336A60" w:rsidRPr="00D97298" w14:paraId="2D3F592D" w14:textId="77777777" w:rsidTr="00306622">
        <w:trPr>
          <w:trHeight w:val="62"/>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608BFACA" w14:textId="5224C010" w:rsidR="00336A60" w:rsidRPr="00005225" w:rsidRDefault="00336A60" w:rsidP="00336A60">
            <w:pPr>
              <w:pStyle w:val="Tabletext"/>
              <w:rPr>
                <w:b/>
                <w:color w:val="7030A0"/>
              </w:rPr>
            </w:pPr>
            <w:r w:rsidRPr="00005225">
              <w:rPr>
                <w:color w:val="7030A0"/>
                <w:lang w:val="en-US"/>
              </w:rPr>
              <w:t>Other comprehensive income</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left w:w="57" w:type="dxa"/>
              <w:right w:w="57" w:type="dxa"/>
            </w:tcMar>
            <w:vAlign w:val="bottom"/>
          </w:tcPr>
          <w:p w14:paraId="7521000E" w14:textId="41F6AB34" w:rsidR="00336A60" w:rsidRPr="004C178F" w:rsidRDefault="00336A60" w:rsidP="00336A60">
            <w:pPr>
              <w:pStyle w:val="Tabletext"/>
              <w:jc w:val="right"/>
              <w:rPr>
                <w:rStyle w:val="White"/>
                <w:lang w:val="ru-RU"/>
              </w:rPr>
            </w:pPr>
            <w:r>
              <w:rPr>
                <w:rStyle w:val="White"/>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0E0C0FC7" w14:textId="7B033019" w:rsidR="00336A60" w:rsidRPr="004C178F" w:rsidRDefault="00336A60" w:rsidP="00336A60">
            <w:pPr>
              <w:pStyle w:val="Tabletext"/>
              <w:jc w:val="right"/>
              <w:rPr>
                <w:rStyle w:val="White"/>
                <w:color w:val="7030A0"/>
                <w:lang w:val="ru-RU"/>
              </w:rPr>
            </w:pPr>
            <w:r>
              <w:rPr>
                <w:rStyle w:val="White"/>
                <w:color w:val="7030A0"/>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7FC5EDFA" w14:textId="2B6101E3" w:rsidR="00336A60" w:rsidRPr="004C178F" w:rsidRDefault="00336A60" w:rsidP="00336A60">
            <w:pPr>
              <w:pStyle w:val="Tabletext"/>
              <w:jc w:val="right"/>
              <w:rPr>
                <w:rStyle w:val="White"/>
                <w:i/>
                <w:color w:val="7030A0"/>
                <w:lang w:val="ru-RU"/>
              </w:rPr>
            </w:pPr>
            <w:r>
              <w:rPr>
                <w:rStyle w:val="White"/>
                <w:i/>
                <w:color w:val="7030A0"/>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674781DC" w14:textId="5AA9A023" w:rsidR="00336A60" w:rsidRPr="004C178F" w:rsidRDefault="00336A60" w:rsidP="00336A60">
            <w:pPr>
              <w:pStyle w:val="Tabletext"/>
              <w:jc w:val="right"/>
              <w:rPr>
                <w:b/>
                <w:color w:val="FFFFFF"/>
                <w:lang w:val="ru-RU"/>
              </w:rPr>
            </w:pPr>
            <w:r>
              <w:rPr>
                <w:b/>
                <w:color w:val="FFFFFF"/>
                <w:lang w:val="ru-RU"/>
              </w:rPr>
              <w:t>-</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3D4DC072" w14:textId="6DC6AC66" w:rsidR="00336A60" w:rsidRPr="004C178F" w:rsidRDefault="00336A60" w:rsidP="00336A60">
            <w:pPr>
              <w:pStyle w:val="Tabletext"/>
              <w:jc w:val="right"/>
              <w:rPr>
                <w:b/>
                <w:i/>
                <w:color w:val="7030A0"/>
                <w:lang w:val="ru-RU"/>
              </w:rPr>
            </w:pPr>
            <w:r>
              <w:rPr>
                <w:b/>
                <w:i/>
                <w:color w:val="7030A0"/>
                <w:lang w:val="ru-RU"/>
              </w:rPr>
              <w:t>-</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6ADCA1FD" w14:textId="55919050" w:rsidR="00336A60" w:rsidRPr="004C178F" w:rsidRDefault="00336A60" w:rsidP="00336A60">
            <w:pPr>
              <w:pStyle w:val="Tabletext"/>
              <w:jc w:val="right"/>
              <w:rPr>
                <w:b/>
                <w:i/>
                <w:color w:val="7030A0"/>
                <w:lang w:val="ru-RU"/>
              </w:rPr>
            </w:pPr>
            <w:r>
              <w:rPr>
                <w:b/>
                <w:i/>
                <w:color w:val="7030A0"/>
                <w:lang w:val="ru-RU"/>
              </w:rPr>
              <w:t>-</w:t>
            </w:r>
          </w:p>
        </w:tc>
      </w:tr>
      <w:tr w:rsidR="00336A60" w:rsidRPr="00D97298" w14:paraId="32428B69" w14:textId="77777777" w:rsidTr="00306622">
        <w:trPr>
          <w:trHeight w:val="643"/>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724CED55" w14:textId="77777777" w:rsidR="00336A60" w:rsidRPr="00005225" w:rsidRDefault="00336A60" w:rsidP="00336A60">
            <w:pPr>
              <w:pStyle w:val="Tabletext"/>
              <w:rPr>
                <w:color w:val="7030A0"/>
                <w:lang w:val="ru-RU"/>
              </w:rPr>
            </w:pPr>
          </w:p>
          <w:p w14:paraId="0C39DBDB" w14:textId="0D1EF5C9" w:rsidR="00336A60" w:rsidRPr="00005225" w:rsidRDefault="00336A60" w:rsidP="00336A60">
            <w:pPr>
              <w:pStyle w:val="Tabletext"/>
              <w:rPr>
                <w:color w:val="7030A0"/>
                <w:lang w:val="ru-RU"/>
              </w:rPr>
            </w:pPr>
            <w:r w:rsidRPr="00005225">
              <w:rPr>
                <w:color w:val="7030A0"/>
                <w:lang w:val="en-US"/>
              </w:rPr>
              <w:t>Other comprehensive income/loss</w:t>
            </w:r>
          </w:p>
        </w:tc>
        <w:tc>
          <w:tcPr>
            <w:tcW w:w="1134" w:type="dxa"/>
            <w:tcBorders>
              <w:top w:val="single" w:sz="8" w:space="0" w:color="D9D9D9"/>
              <w:left w:val="single" w:sz="8" w:space="0" w:color="D9D9D9"/>
              <w:bottom w:val="single" w:sz="8" w:space="0" w:color="D9D9D9"/>
            </w:tcBorders>
            <w:shd w:val="clear" w:color="auto" w:fill="7030A0"/>
            <w:tcMar>
              <w:left w:w="57" w:type="dxa"/>
              <w:right w:w="57" w:type="dxa"/>
            </w:tcMar>
            <w:vAlign w:val="bottom"/>
          </w:tcPr>
          <w:p w14:paraId="22B40B58" w14:textId="73B8D2C2" w:rsidR="00336A60" w:rsidRPr="00D97298" w:rsidRDefault="00336A60" w:rsidP="00336A60">
            <w:pPr>
              <w:pStyle w:val="Tabletext"/>
              <w:jc w:val="right"/>
              <w:rPr>
                <w:rStyle w:val="White"/>
                <w:b/>
              </w:rPr>
            </w:pPr>
            <w:r>
              <w:rPr>
                <w:color w:val="FFFFFF"/>
                <w:szCs w:val="16"/>
                <w:lang w:val="ru-RU"/>
              </w:rPr>
              <w:t>10</w:t>
            </w:r>
            <w:r>
              <w:rPr>
                <w:color w:val="FFFFFF"/>
                <w:szCs w:val="16"/>
                <w:lang w:val="en-US"/>
              </w:rPr>
              <w:t>,</w:t>
            </w:r>
            <w:r>
              <w:rPr>
                <w:color w:val="FFFFFF"/>
                <w:szCs w:val="16"/>
                <w:lang w:val="ru-RU"/>
              </w:rPr>
              <w:t>907</w:t>
            </w:r>
          </w:p>
        </w:tc>
        <w:tc>
          <w:tcPr>
            <w:tcW w:w="1134" w:type="dxa"/>
            <w:tcBorders>
              <w:top w:val="single" w:sz="8" w:space="0" w:color="D9D9D9"/>
              <w:bottom w:val="single" w:sz="8" w:space="0" w:color="D9D9D9"/>
              <w:right w:val="single" w:sz="8" w:space="0" w:color="D9D9D9"/>
            </w:tcBorders>
            <w:shd w:val="clear" w:color="auto" w:fill="FFFFFF"/>
            <w:tcMar>
              <w:left w:w="57" w:type="dxa"/>
              <w:right w:w="57" w:type="dxa"/>
            </w:tcMar>
            <w:vAlign w:val="bottom"/>
          </w:tcPr>
          <w:p w14:paraId="7023FDF1" w14:textId="01498FA4" w:rsidR="00336A60" w:rsidRPr="00B56398" w:rsidRDefault="00336A60" w:rsidP="00336A60">
            <w:pPr>
              <w:pStyle w:val="Tabletext"/>
              <w:jc w:val="right"/>
              <w:rPr>
                <w:rStyle w:val="White"/>
                <w:b/>
                <w:color w:val="7030A0"/>
                <w:lang w:val="ru-RU"/>
              </w:rPr>
            </w:pPr>
            <w:r>
              <w:rPr>
                <w:color w:val="7030A0"/>
                <w:szCs w:val="16"/>
                <w:lang w:val="ru-RU"/>
              </w:rPr>
              <w:t>1</w:t>
            </w:r>
            <w:r>
              <w:rPr>
                <w:color w:val="7030A0"/>
                <w:szCs w:val="16"/>
                <w:lang w:val="en-US"/>
              </w:rPr>
              <w:t>,</w:t>
            </w:r>
            <w:r>
              <w:rPr>
                <w:color w:val="7030A0"/>
                <w:szCs w:val="16"/>
                <w:lang w:val="ru-RU"/>
              </w:rPr>
              <w:t>393</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2FD1F1A0" w14:textId="50D10DFD" w:rsidR="00336A60" w:rsidRPr="00E33D1E" w:rsidRDefault="00336A60" w:rsidP="00336A60">
            <w:pPr>
              <w:pStyle w:val="Tabletext"/>
              <w:jc w:val="right"/>
              <w:rPr>
                <w:rStyle w:val="White"/>
                <w:b/>
                <w:i/>
                <w:color w:val="7030A0"/>
                <w:lang w:val="ru-RU"/>
              </w:rPr>
            </w:pPr>
            <w:r>
              <w:rPr>
                <w:i/>
                <w:color w:val="7030A0"/>
                <w:szCs w:val="16"/>
                <w:lang w:val="ru-RU"/>
              </w:rPr>
              <w:t>683</w:t>
            </w:r>
            <w:r>
              <w:rPr>
                <w:i/>
                <w:color w:val="7030A0"/>
                <w:szCs w:val="16"/>
                <w:lang w:val="en-US"/>
              </w:rPr>
              <w:t>.</w:t>
            </w:r>
            <w:r>
              <w:rPr>
                <w:i/>
                <w:color w:val="7030A0"/>
                <w:szCs w:val="16"/>
                <w:lang w:val="ru-RU"/>
              </w:rPr>
              <w:t>2</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242F5055" w14:textId="75C4BCBF" w:rsidR="00336A60" w:rsidRPr="00E33D1E" w:rsidRDefault="00336A60" w:rsidP="00336A60">
            <w:pPr>
              <w:pStyle w:val="Tabletext"/>
              <w:jc w:val="right"/>
              <w:rPr>
                <w:color w:val="FFFFFF"/>
                <w:lang w:val="ru-RU"/>
              </w:rPr>
            </w:pPr>
            <w:r>
              <w:rPr>
                <w:color w:val="FFFFFF"/>
                <w:szCs w:val="16"/>
                <w:lang w:val="ru-RU"/>
              </w:rPr>
              <w:t>5</w:t>
            </w:r>
            <w:r>
              <w:rPr>
                <w:color w:val="FFFFFF"/>
                <w:szCs w:val="16"/>
                <w:lang w:val="en-US"/>
              </w:rPr>
              <w:t>,</w:t>
            </w:r>
            <w:r>
              <w:rPr>
                <w:color w:val="FFFFFF"/>
                <w:szCs w:val="16"/>
                <w:lang w:val="ru-RU"/>
              </w:rPr>
              <w:t>026</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4629921D" w14:textId="1EB80EFA" w:rsidR="00336A60" w:rsidRPr="00E33D1E" w:rsidRDefault="00336A60" w:rsidP="00336A60">
            <w:pPr>
              <w:pStyle w:val="Tabletext"/>
              <w:jc w:val="right"/>
              <w:rPr>
                <w:i/>
                <w:color w:val="7030A0"/>
                <w:szCs w:val="16"/>
                <w:lang w:val="ru-RU"/>
              </w:rPr>
            </w:pPr>
            <w:r>
              <w:rPr>
                <w:color w:val="7030A0"/>
                <w:szCs w:val="16"/>
                <w:lang w:val="ru-RU"/>
              </w:rPr>
              <w:t>4</w:t>
            </w:r>
            <w:r>
              <w:rPr>
                <w:color w:val="7030A0"/>
                <w:szCs w:val="16"/>
                <w:lang w:val="en-US"/>
              </w:rPr>
              <w:t>,</w:t>
            </w:r>
            <w:r>
              <w:rPr>
                <w:color w:val="7030A0"/>
                <w:szCs w:val="16"/>
                <w:lang w:val="ru-RU"/>
              </w:rPr>
              <w:t>870</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43D73615" w14:textId="6B25073F" w:rsidR="00336A60" w:rsidRPr="00206523" w:rsidRDefault="00336A60" w:rsidP="00336A60">
            <w:pPr>
              <w:pStyle w:val="Tabletext"/>
              <w:jc w:val="right"/>
              <w:rPr>
                <w:i/>
                <w:color w:val="7030A0"/>
                <w:lang w:val="ru-RU"/>
              </w:rPr>
            </w:pPr>
            <w:r>
              <w:rPr>
                <w:i/>
                <w:color w:val="7030A0"/>
                <w:szCs w:val="16"/>
                <w:lang w:val="ru-RU"/>
              </w:rPr>
              <w:t>3</w:t>
            </w:r>
            <w:r>
              <w:rPr>
                <w:i/>
                <w:color w:val="7030A0"/>
                <w:szCs w:val="16"/>
                <w:lang w:val="en-US"/>
              </w:rPr>
              <w:t>.</w:t>
            </w:r>
            <w:r>
              <w:rPr>
                <w:i/>
                <w:color w:val="7030A0"/>
                <w:szCs w:val="16"/>
                <w:lang w:val="ru-RU"/>
              </w:rPr>
              <w:t>2</w:t>
            </w:r>
          </w:p>
        </w:tc>
      </w:tr>
      <w:tr w:rsidR="00336A60" w:rsidRPr="00D97298" w14:paraId="62C73C9A" w14:textId="77777777" w:rsidTr="00306622">
        <w:trPr>
          <w:trHeight w:val="420"/>
        </w:trPr>
        <w:tc>
          <w:tcPr>
            <w:tcW w:w="3402" w:type="dxa"/>
            <w:tcBorders>
              <w:top w:val="single" w:sz="4" w:space="0" w:color="D9D9D9"/>
              <w:bottom w:val="single" w:sz="4" w:space="0" w:color="D9D9D9"/>
              <w:right w:val="single" w:sz="8" w:space="0" w:color="D9D9D9"/>
            </w:tcBorders>
            <w:shd w:val="clear" w:color="auto" w:fill="FFFFFF"/>
            <w:noWrap/>
            <w:tcMar>
              <w:top w:w="0" w:type="dxa"/>
              <w:left w:w="57" w:type="dxa"/>
              <w:bottom w:w="0" w:type="dxa"/>
              <w:right w:w="57" w:type="dxa"/>
            </w:tcMar>
            <w:vAlign w:val="bottom"/>
          </w:tcPr>
          <w:p w14:paraId="3DEB156F" w14:textId="77777777" w:rsidR="00336A60" w:rsidRPr="000444B3" w:rsidRDefault="00336A60" w:rsidP="00336A60">
            <w:pPr>
              <w:pStyle w:val="Tabletext"/>
              <w:rPr>
                <w:color w:val="7030A0"/>
              </w:rPr>
            </w:pPr>
          </w:p>
          <w:p w14:paraId="127975E1" w14:textId="77777777" w:rsidR="00336A60" w:rsidRPr="000444B3" w:rsidRDefault="00336A60" w:rsidP="00336A60">
            <w:pPr>
              <w:pStyle w:val="Tabletext"/>
              <w:rPr>
                <w:color w:val="7030A0"/>
              </w:rPr>
            </w:pPr>
            <w:r w:rsidRPr="000444B3">
              <w:rPr>
                <w:color w:val="7030A0"/>
              </w:rPr>
              <w:t xml:space="preserve">Earnings per share (KZT), basic </w:t>
            </w:r>
          </w:p>
          <w:p w14:paraId="7EA21870" w14:textId="58ABFCB2" w:rsidR="00336A60" w:rsidRPr="00005225" w:rsidRDefault="00336A60" w:rsidP="00336A60">
            <w:pPr>
              <w:pStyle w:val="Tabletext"/>
              <w:rPr>
                <w:color w:val="7030A0"/>
              </w:rPr>
            </w:pPr>
            <w:r w:rsidRPr="000444B3">
              <w:rPr>
                <w:color w:val="7030A0"/>
              </w:rPr>
              <w:t>and diluted</w:t>
            </w:r>
          </w:p>
        </w:tc>
        <w:tc>
          <w:tcPr>
            <w:tcW w:w="1134" w:type="dxa"/>
            <w:tcBorders>
              <w:top w:val="single" w:sz="8" w:space="0" w:color="D9D9D9"/>
              <w:left w:val="single" w:sz="8" w:space="0" w:color="D9D9D9"/>
              <w:bottom w:val="single" w:sz="8" w:space="0" w:color="D9D9D9"/>
            </w:tcBorders>
            <w:shd w:val="clear" w:color="auto" w:fill="7030A0"/>
            <w:tcMar>
              <w:left w:w="57" w:type="dxa"/>
              <w:right w:w="57" w:type="dxa"/>
            </w:tcMar>
            <w:vAlign w:val="bottom"/>
          </w:tcPr>
          <w:p w14:paraId="2B908E14" w14:textId="06D6BD61" w:rsidR="00336A60" w:rsidRPr="00D97298" w:rsidRDefault="00336A60" w:rsidP="00336A60">
            <w:pPr>
              <w:pStyle w:val="Tabletext"/>
              <w:jc w:val="right"/>
              <w:rPr>
                <w:rStyle w:val="White"/>
              </w:rPr>
            </w:pPr>
            <w:r>
              <w:rPr>
                <w:color w:val="FFFFFF"/>
                <w:szCs w:val="16"/>
                <w:lang w:val="ru-RU"/>
              </w:rPr>
              <w:t>54</w:t>
            </w:r>
            <w:r>
              <w:rPr>
                <w:color w:val="FFFFFF"/>
                <w:szCs w:val="16"/>
                <w:lang w:val="en-US"/>
              </w:rPr>
              <w:t>.</w:t>
            </w:r>
            <w:r>
              <w:rPr>
                <w:color w:val="FFFFFF"/>
                <w:szCs w:val="16"/>
                <w:lang w:val="ru-RU"/>
              </w:rPr>
              <w:t>5</w:t>
            </w:r>
          </w:p>
        </w:tc>
        <w:tc>
          <w:tcPr>
            <w:tcW w:w="1134" w:type="dxa"/>
            <w:tcBorders>
              <w:top w:val="single" w:sz="8" w:space="0" w:color="D9D9D9"/>
              <w:bottom w:val="single" w:sz="8" w:space="0" w:color="D9D9D9"/>
              <w:right w:val="single" w:sz="8" w:space="0" w:color="D9D9D9"/>
            </w:tcBorders>
            <w:shd w:val="clear" w:color="auto" w:fill="FFFFFF"/>
            <w:tcMar>
              <w:left w:w="57" w:type="dxa"/>
              <w:right w:w="57" w:type="dxa"/>
            </w:tcMar>
            <w:vAlign w:val="bottom"/>
          </w:tcPr>
          <w:p w14:paraId="63A765D0" w14:textId="73C443D7" w:rsidR="00336A60" w:rsidRPr="00D97298" w:rsidRDefault="00336A60" w:rsidP="00336A60">
            <w:pPr>
              <w:pStyle w:val="Tabletext"/>
              <w:jc w:val="right"/>
              <w:rPr>
                <w:rStyle w:val="White"/>
                <w:color w:val="7030A0"/>
              </w:rPr>
            </w:pPr>
            <w:r>
              <w:rPr>
                <w:color w:val="7030A0"/>
                <w:szCs w:val="16"/>
                <w:lang w:val="ru-RU"/>
              </w:rPr>
              <w:t>7</w:t>
            </w:r>
            <w:r>
              <w:rPr>
                <w:color w:val="7030A0"/>
                <w:szCs w:val="16"/>
                <w:lang w:val="en-US"/>
              </w:rPr>
              <w:t>.</w:t>
            </w:r>
            <w:r>
              <w:rPr>
                <w:color w:val="7030A0"/>
                <w:szCs w:val="16"/>
                <w:lang w:val="ru-RU"/>
              </w:rPr>
              <w:t>0</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top w:w="0" w:type="dxa"/>
              <w:left w:w="57" w:type="dxa"/>
              <w:bottom w:w="0" w:type="dxa"/>
              <w:right w:w="57" w:type="dxa"/>
            </w:tcMar>
            <w:vAlign w:val="bottom"/>
          </w:tcPr>
          <w:p w14:paraId="27F9C085" w14:textId="6CA400C3" w:rsidR="00336A60" w:rsidRPr="00E33D1E" w:rsidRDefault="00336A60" w:rsidP="00336A60">
            <w:pPr>
              <w:pStyle w:val="Tabletext"/>
              <w:jc w:val="right"/>
              <w:rPr>
                <w:rStyle w:val="White"/>
                <w:i/>
                <w:color w:val="7030A0"/>
                <w:lang w:val="ru-RU"/>
              </w:rPr>
            </w:pPr>
            <w:r>
              <w:rPr>
                <w:i/>
                <w:color w:val="7030A0"/>
                <w:szCs w:val="16"/>
                <w:lang w:val="ru-RU"/>
              </w:rPr>
              <w:t>683</w:t>
            </w:r>
            <w:r>
              <w:rPr>
                <w:i/>
                <w:color w:val="7030A0"/>
                <w:szCs w:val="16"/>
                <w:lang w:val="en-US"/>
              </w:rPr>
              <w:t>.</w:t>
            </w:r>
            <w:r>
              <w:rPr>
                <w:i/>
                <w:color w:val="7030A0"/>
                <w:szCs w:val="16"/>
                <w:lang w:val="ru-RU"/>
              </w:rPr>
              <w:t>2</w:t>
            </w:r>
          </w:p>
        </w:tc>
        <w:tc>
          <w:tcPr>
            <w:tcW w:w="1134" w:type="dxa"/>
            <w:tcBorders>
              <w:top w:val="single" w:sz="8" w:space="0" w:color="D9D9D9"/>
              <w:left w:val="single" w:sz="8" w:space="0" w:color="D9D9D9"/>
              <w:bottom w:val="single" w:sz="8" w:space="0" w:color="D9D9D9"/>
              <w:right w:val="single" w:sz="8" w:space="0" w:color="D9D9D9"/>
            </w:tcBorders>
            <w:shd w:val="clear" w:color="auto" w:fill="7030A0"/>
            <w:tcMar>
              <w:top w:w="0" w:type="dxa"/>
              <w:left w:w="57" w:type="dxa"/>
              <w:bottom w:w="0" w:type="dxa"/>
              <w:right w:w="57" w:type="dxa"/>
            </w:tcMar>
            <w:vAlign w:val="bottom"/>
          </w:tcPr>
          <w:p w14:paraId="335B6DA2" w14:textId="060BBCEB" w:rsidR="00336A60" w:rsidRPr="00E33D1E" w:rsidRDefault="00336A60" w:rsidP="00336A60">
            <w:pPr>
              <w:pStyle w:val="Tabletext"/>
              <w:jc w:val="right"/>
              <w:rPr>
                <w:color w:val="FFFFFF"/>
                <w:lang w:val="ru-RU"/>
              </w:rPr>
            </w:pPr>
            <w:r>
              <w:rPr>
                <w:color w:val="FFFFFF"/>
                <w:szCs w:val="16"/>
                <w:lang w:val="ru-RU"/>
              </w:rPr>
              <w:t>25</w:t>
            </w:r>
            <w:r>
              <w:rPr>
                <w:color w:val="FFFFFF"/>
                <w:szCs w:val="16"/>
                <w:lang w:val="en-US"/>
              </w:rPr>
              <w:t>.</w:t>
            </w:r>
            <w:r>
              <w:rPr>
                <w:color w:val="FFFFFF"/>
                <w:szCs w:val="16"/>
                <w:lang w:val="ru-RU"/>
              </w:rPr>
              <w:t>1</w:t>
            </w:r>
          </w:p>
        </w:tc>
        <w:tc>
          <w:tcPr>
            <w:tcW w:w="1134" w:type="dxa"/>
            <w:tcBorders>
              <w:top w:val="single" w:sz="8" w:space="0" w:color="D9D9D9"/>
              <w:left w:val="single" w:sz="8" w:space="0" w:color="D9D9D9"/>
              <w:bottom w:val="single" w:sz="8" w:space="0" w:color="D9D9D9"/>
              <w:right w:val="single" w:sz="8" w:space="0" w:color="D9D9D9"/>
            </w:tcBorders>
            <w:shd w:val="clear" w:color="auto" w:fill="FFFFFF"/>
            <w:tcMar>
              <w:left w:w="57" w:type="dxa"/>
              <w:right w:w="57" w:type="dxa"/>
            </w:tcMar>
            <w:vAlign w:val="bottom"/>
          </w:tcPr>
          <w:p w14:paraId="5589A5FC" w14:textId="04855C73" w:rsidR="00336A60" w:rsidRPr="00E33D1E" w:rsidRDefault="00336A60" w:rsidP="00336A60">
            <w:pPr>
              <w:pStyle w:val="Tabletext"/>
              <w:jc w:val="right"/>
              <w:rPr>
                <w:i/>
                <w:color w:val="7030A0"/>
                <w:szCs w:val="16"/>
                <w:lang w:val="ru-RU"/>
              </w:rPr>
            </w:pPr>
            <w:r>
              <w:rPr>
                <w:color w:val="7030A0"/>
                <w:szCs w:val="16"/>
                <w:lang w:val="ru-RU"/>
              </w:rPr>
              <w:t>24</w:t>
            </w:r>
            <w:r>
              <w:rPr>
                <w:color w:val="7030A0"/>
                <w:szCs w:val="16"/>
                <w:lang w:val="en-US"/>
              </w:rPr>
              <w:t>.</w:t>
            </w:r>
            <w:r>
              <w:rPr>
                <w:color w:val="7030A0"/>
                <w:szCs w:val="16"/>
                <w:lang w:val="ru-RU"/>
              </w:rPr>
              <w:t>3</w:t>
            </w:r>
          </w:p>
        </w:tc>
        <w:tc>
          <w:tcPr>
            <w:tcW w:w="1134" w:type="dxa"/>
            <w:tcBorders>
              <w:top w:val="single" w:sz="8" w:space="0" w:color="D9D9D9"/>
              <w:left w:val="single" w:sz="8" w:space="0" w:color="D9D9D9"/>
              <w:bottom w:val="single" w:sz="8" w:space="0" w:color="D9D9D9"/>
              <w:right w:val="single" w:sz="8" w:space="0" w:color="BFBFBF"/>
            </w:tcBorders>
            <w:shd w:val="clear" w:color="auto" w:fill="FFFFFF"/>
            <w:noWrap/>
            <w:tcMar>
              <w:top w:w="0" w:type="dxa"/>
              <w:left w:w="57" w:type="dxa"/>
              <w:bottom w:w="0" w:type="dxa"/>
              <w:right w:w="57" w:type="dxa"/>
            </w:tcMar>
            <w:vAlign w:val="bottom"/>
          </w:tcPr>
          <w:p w14:paraId="1CB18EFD" w14:textId="381E5AA4" w:rsidR="00336A60" w:rsidRPr="0089615E" w:rsidRDefault="00336A60" w:rsidP="00336A60">
            <w:pPr>
              <w:pStyle w:val="Tabletext"/>
              <w:jc w:val="right"/>
              <w:rPr>
                <w:i/>
                <w:color w:val="7030A0"/>
                <w:lang w:val="en-US"/>
              </w:rPr>
            </w:pPr>
            <w:r>
              <w:rPr>
                <w:i/>
                <w:color w:val="7030A0"/>
                <w:szCs w:val="16"/>
                <w:lang w:val="ru-RU"/>
              </w:rPr>
              <w:t>3</w:t>
            </w:r>
            <w:r>
              <w:rPr>
                <w:i/>
                <w:color w:val="7030A0"/>
                <w:szCs w:val="16"/>
                <w:lang w:val="en-US"/>
              </w:rPr>
              <w:t>.</w:t>
            </w:r>
            <w:r>
              <w:rPr>
                <w:i/>
                <w:color w:val="7030A0"/>
                <w:szCs w:val="16"/>
                <w:lang w:val="ru-RU"/>
              </w:rPr>
              <w:t>2</w:t>
            </w:r>
          </w:p>
        </w:tc>
      </w:tr>
      <w:tr w:rsidR="00336A60" w:rsidRPr="00D97298" w14:paraId="249CF0FD" w14:textId="77777777" w:rsidTr="00306622">
        <w:trPr>
          <w:trHeight w:val="62"/>
        </w:trPr>
        <w:tc>
          <w:tcPr>
            <w:tcW w:w="3402" w:type="dxa"/>
            <w:tcBorders>
              <w:top w:val="single" w:sz="4" w:space="0" w:color="D9D9D9"/>
            </w:tcBorders>
            <w:shd w:val="clear" w:color="auto" w:fill="FFFFFF"/>
            <w:noWrap/>
            <w:tcMar>
              <w:top w:w="0" w:type="dxa"/>
              <w:left w:w="57" w:type="dxa"/>
              <w:bottom w:w="0" w:type="dxa"/>
              <w:right w:w="57" w:type="dxa"/>
            </w:tcMar>
            <w:vAlign w:val="bottom"/>
          </w:tcPr>
          <w:p w14:paraId="106CBEBC" w14:textId="2096DFC0" w:rsidR="00336A60" w:rsidRPr="00005225" w:rsidRDefault="00336A60" w:rsidP="00336A60">
            <w:pPr>
              <w:pStyle w:val="Tabletext"/>
              <w:rPr>
                <w:color w:val="7030A0"/>
              </w:rPr>
            </w:pPr>
            <w:r w:rsidRPr="00005225">
              <w:rPr>
                <w:color w:val="7030A0"/>
              </w:rPr>
              <w:t>Number of shares (thousands)</w:t>
            </w:r>
          </w:p>
        </w:tc>
        <w:tc>
          <w:tcPr>
            <w:tcW w:w="1134" w:type="dxa"/>
            <w:tcBorders>
              <w:top w:val="single" w:sz="8" w:space="0" w:color="D9D9D9"/>
              <w:bottom w:val="single" w:sz="4" w:space="0" w:color="D9D9D9"/>
            </w:tcBorders>
            <w:shd w:val="clear" w:color="auto" w:fill="7030A0"/>
            <w:tcMar>
              <w:left w:w="57" w:type="dxa"/>
              <w:right w:w="57" w:type="dxa"/>
            </w:tcMar>
            <w:vAlign w:val="bottom"/>
          </w:tcPr>
          <w:p w14:paraId="36DDDD28" w14:textId="77777777" w:rsidR="00336A60" w:rsidRPr="00D97298" w:rsidRDefault="00336A60" w:rsidP="00336A60">
            <w:pPr>
              <w:pStyle w:val="Tabletext"/>
              <w:jc w:val="right"/>
              <w:rPr>
                <w:rStyle w:val="White"/>
              </w:rPr>
            </w:pPr>
          </w:p>
        </w:tc>
        <w:tc>
          <w:tcPr>
            <w:tcW w:w="1134" w:type="dxa"/>
            <w:tcBorders>
              <w:top w:val="single" w:sz="8" w:space="0" w:color="D9D9D9"/>
              <w:bottom w:val="single" w:sz="4" w:space="0" w:color="D9D9D9"/>
              <w:right w:val="single" w:sz="8" w:space="0" w:color="C7C2C4"/>
            </w:tcBorders>
            <w:shd w:val="clear" w:color="auto" w:fill="FFFFFF"/>
            <w:tcMar>
              <w:left w:w="57" w:type="dxa"/>
              <w:right w:w="57" w:type="dxa"/>
            </w:tcMar>
            <w:vAlign w:val="bottom"/>
          </w:tcPr>
          <w:p w14:paraId="787A1D79" w14:textId="77777777" w:rsidR="00336A60" w:rsidRPr="00D97298" w:rsidRDefault="00336A60" w:rsidP="00336A60">
            <w:pPr>
              <w:pStyle w:val="Tabletext"/>
              <w:jc w:val="right"/>
              <w:rPr>
                <w:rStyle w:val="White"/>
                <w:color w:val="7030A0"/>
              </w:rPr>
            </w:pPr>
          </w:p>
        </w:tc>
        <w:tc>
          <w:tcPr>
            <w:tcW w:w="1134" w:type="dxa"/>
            <w:tcBorders>
              <w:top w:val="single" w:sz="8" w:space="0" w:color="D9D9D9"/>
              <w:left w:val="single" w:sz="8" w:space="0" w:color="C7C2C4"/>
              <w:bottom w:val="single" w:sz="8" w:space="0" w:color="C7C2C4"/>
            </w:tcBorders>
            <w:shd w:val="clear" w:color="auto" w:fill="FFFFFF"/>
            <w:tcMar>
              <w:top w:w="0" w:type="dxa"/>
              <w:left w:w="57" w:type="dxa"/>
              <w:bottom w:w="0" w:type="dxa"/>
              <w:right w:w="57" w:type="dxa"/>
            </w:tcMar>
            <w:vAlign w:val="bottom"/>
          </w:tcPr>
          <w:p w14:paraId="7FC991E8" w14:textId="77777777" w:rsidR="00336A60" w:rsidRPr="00D97298" w:rsidRDefault="00336A60" w:rsidP="00336A60">
            <w:pPr>
              <w:pStyle w:val="Tabletext"/>
              <w:jc w:val="right"/>
              <w:rPr>
                <w:rStyle w:val="White"/>
                <w:i/>
                <w:color w:val="7030A0"/>
              </w:rPr>
            </w:pPr>
          </w:p>
        </w:tc>
        <w:tc>
          <w:tcPr>
            <w:tcW w:w="1134" w:type="dxa"/>
            <w:tcBorders>
              <w:top w:val="single" w:sz="8" w:space="0" w:color="D9D9D9"/>
              <w:bottom w:val="single" w:sz="4" w:space="0" w:color="D9D9D9"/>
            </w:tcBorders>
            <w:shd w:val="clear" w:color="auto" w:fill="7030A0"/>
            <w:tcMar>
              <w:top w:w="0" w:type="dxa"/>
              <w:left w:w="57" w:type="dxa"/>
              <w:bottom w:w="0" w:type="dxa"/>
              <w:right w:w="57" w:type="dxa"/>
            </w:tcMar>
            <w:vAlign w:val="bottom"/>
          </w:tcPr>
          <w:p w14:paraId="72EF614C" w14:textId="77777777" w:rsidR="00336A60" w:rsidRPr="00D97298" w:rsidRDefault="00336A60" w:rsidP="00336A60">
            <w:pPr>
              <w:pStyle w:val="Tabletext"/>
              <w:jc w:val="right"/>
              <w:rPr>
                <w:color w:val="FFFFFF"/>
              </w:rPr>
            </w:pPr>
          </w:p>
        </w:tc>
        <w:tc>
          <w:tcPr>
            <w:tcW w:w="1134" w:type="dxa"/>
            <w:tcBorders>
              <w:top w:val="single" w:sz="8" w:space="0" w:color="D9D9D9"/>
              <w:left w:val="nil"/>
              <w:bottom w:val="single" w:sz="8" w:space="0" w:color="C7C2C4"/>
              <w:right w:val="single" w:sz="8" w:space="0" w:color="D9D9D9"/>
            </w:tcBorders>
            <w:shd w:val="clear" w:color="auto" w:fill="FFFFFF"/>
            <w:tcMar>
              <w:left w:w="57" w:type="dxa"/>
              <w:right w:w="57" w:type="dxa"/>
            </w:tcMar>
            <w:vAlign w:val="bottom"/>
          </w:tcPr>
          <w:p w14:paraId="64748FBA" w14:textId="77777777" w:rsidR="00336A60" w:rsidRPr="00D97298" w:rsidRDefault="00336A60" w:rsidP="00336A60">
            <w:pPr>
              <w:pStyle w:val="Tabletext"/>
              <w:jc w:val="right"/>
              <w:rPr>
                <w:i/>
                <w:color w:val="7030A0"/>
              </w:rPr>
            </w:pPr>
          </w:p>
        </w:tc>
        <w:tc>
          <w:tcPr>
            <w:tcW w:w="1134" w:type="dxa"/>
            <w:tcBorders>
              <w:top w:val="single" w:sz="8" w:space="0" w:color="D9D9D9"/>
              <w:left w:val="single" w:sz="8" w:space="0" w:color="D9D9D9"/>
              <w:bottom w:val="single" w:sz="8" w:space="0" w:color="C7C2C4"/>
              <w:right w:val="single" w:sz="8" w:space="0" w:color="BFBFBF"/>
            </w:tcBorders>
            <w:shd w:val="clear" w:color="auto" w:fill="FFFFFF"/>
            <w:noWrap/>
            <w:tcMar>
              <w:top w:w="0" w:type="dxa"/>
              <w:left w:w="57" w:type="dxa"/>
              <w:bottom w:w="0" w:type="dxa"/>
              <w:right w:w="57" w:type="dxa"/>
            </w:tcMar>
            <w:vAlign w:val="bottom"/>
          </w:tcPr>
          <w:p w14:paraId="66BABACB" w14:textId="77777777" w:rsidR="00336A60" w:rsidRPr="00D97298" w:rsidRDefault="00336A60" w:rsidP="00336A60">
            <w:pPr>
              <w:pStyle w:val="Tabletext"/>
              <w:jc w:val="right"/>
              <w:rPr>
                <w:i/>
                <w:color w:val="7030A0"/>
              </w:rPr>
            </w:pPr>
          </w:p>
        </w:tc>
      </w:tr>
      <w:tr w:rsidR="00336A60" w:rsidRPr="00D97298" w14:paraId="2ABF373A" w14:textId="77777777" w:rsidTr="00306622">
        <w:trPr>
          <w:trHeight w:val="62"/>
        </w:trPr>
        <w:tc>
          <w:tcPr>
            <w:tcW w:w="3402" w:type="dxa"/>
            <w:shd w:val="clear" w:color="auto" w:fill="FFFFFF"/>
            <w:noWrap/>
            <w:tcMar>
              <w:top w:w="0" w:type="dxa"/>
              <w:left w:w="57" w:type="dxa"/>
              <w:bottom w:w="0" w:type="dxa"/>
              <w:right w:w="57" w:type="dxa"/>
            </w:tcMar>
            <w:vAlign w:val="bottom"/>
          </w:tcPr>
          <w:p w14:paraId="33D5DB53" w14:textId="7EAFA6A6" w:rsidR="00336A60" w:rsidRPr="0089615E" w:rsidRDefault="00336A60" w:rsidP="00336A60">
            <w:pPr>
              <w:pStyle w:val="Tabletext"/>
              <w:rPr>
                <w:color w:val="7030A0"/>
                <w:lang w:val="en-US"/>
              </w:rPr>
            </w:pPr>
            <w:r w:rsidRPr="00005225">
              <w:rPr>
                <w:color w:val="7030A0"/>
              </w:rPr>
              <w:tab/>
              <w:t>Outstanding at period-end</w:t>
            </w:r>
          </w:p>
        </w:tc>
        <w:tc>
          <w:tcPr>
            <w:tcW w:w="1134" w:type="dxa"/>
            <w:tcBorders>
              <w:top w:val="single" w:sz="4" w:space="0" w:color="D9D9D9"/>
              <w:bottom w:val="single" w:sz="4" w:space="0" w:color="D9D9D9"/>
            </w:tcBorders>
            <w:shd w:val="clear" w:color="auto" w:fill="7030A0"/>
            <w:tcMar>
              <w:left w:w="57" w:type="dxa"/>
              <w:right w:w="57" w:type="dxa"/>
            </w:tcMar>
            <w:vAlign w:val="bottom"/>
          </w:tcPr>
          <w:p w14:paraId="2E4BC895" w14:textId="79A095C8" w:rsidR="00336A60" w:rsidRPr="00D97298" w:rsidRDefault="00336A60" w:rsidP="00336A60">
            <w:pPr>
              <w:pStyle w:val="Tabletext"/>
              <w:jc w:val="right"/>
              <w:rPr>
                <w:rStyle w:val="White"/>
              </w:rPr>
            </w:pPr>
            <w:r>
              <w:rPr>
                <w:color w:val="FFFFFF"/>
                <w:szCs w:val="16"/>
              </w:rPr>
              <w:t>200,</w:t>
            </w:r>
            <w:r w:rsidRPr="00D97298">
              <w:rPr>
                <w:color w:val="FFFFFF"/>
                <w:szCs w:val="16"/>
              </w:rPr>
              <w:t>000</w:t>
            </w:r>
          </w:p>
        </w:tc>
        <w:tc>
          <w:tcPr>
            <w:tcW w:w="1134" w:type="dxa"/>
            <w:tcBorders>
              <w:top w:val="single" w:sz="4" w:space="0" w:color="D9D9D9"/>
              <w:bottom w:val="single" w:sz="4" w:space="0" w:color="D9D9D9"/>
              <w:right w:val="single" w:sz="8" w:space="0" w:color="C7C2C4"/>
            </w:tcBorders>
            <w:shd w:val="clear" w:color="auto" w:fill="FFFFFF"/>
            <w:tcMar>
              <w:left w:w="57" w:type="dxa"/>
              <w:right w:w="57" w:type="dxa"/>
            </w:tcMar>
            <w:vAlign w:val="bottom"/>
          </w:tcPr>
          <w:p w14:paraId="2C5AD645" w14:textId="1EFAEA32" w:rsidR="00336A60" w:rsidRPr="00D97298" w:rsidRDefault="00336A60" w:rsidP="00336A60">
            <w:pPr>
              <w:pStyle w:val="Tabletext"/>
              <w:jc w:val="right"/>
              <w:rPr>
                <w:rStyle w:val="White"/>
                <w:color w:val="7030A0"/>
              </w:rPr>
            </w:pPr>
            <w:r w:rsidRPr="00D97298">
              <w:rPr>
                <w:color w:val="7030A0"/>
                <w:szCs w:val="16"/>
              </w:rPr>
              <w:t>200</w:t>
            </w:r>
            <w:r>
              <w:rPr>
                <w:color w:val="7030A0"/>
                <w:szCs w:val="16"/>
                <w:lang w:val="en-US"/>
              </w:rPr>
              <w:t>,</w:t>
            </w:r>
            <w:r w:rsidRPr="00D97298">
              <w:rPr>
                <w:color w:val="7030A0"/>
                <w:szCs w:val="16"/>
              </w:rPr>
              <w:t>000</w:t>
            </w:r>
          </w:p>
        </w:tc>
        <w:tc>
          <w:tcPr>
            <w:tcW w:w="1134" w:type="dxa"/>
            <w:tcBorders>
              <w:top w:val="single" w:sz="8" w:space="0" w:color="C7C2C4"/>
              <w:left w:val="single" w:sz="8" w:space="0" w:color="C7C2C4"/>
              <w:bottom w:val="single" w:sz="8" w:space="0" w:color="C7C2C4"/>
            </w:tcBorders>
            <w:shd w:val="clear" w:color="auto" w:fill="FFFFFF"/>
            <w:tcMar>
              <w:top w:w="0" w:type="dxa"/>
              <w:left w:w="57" w:type="dxa"/>
              <w:bottom w:w="0" w:type="dxa"/>
              <w:right w:w="57" w:type="dxa"/>
            </w:tcMar>
            <w:vAlign w:val="bottom"/>
          </w:tcPr>
          <w:p w14:paraId="33DADC40" w14:textId="77777777" w:rsidR="00336A60" w:rsidRPr="00D97298" w:rsidRDefault="00336A60" w:rsidP="00336A60">
            <w:pPr>
              <w:pStyle w:val="Tabletext"/>
              <w:jc w:val="right"/>
              <w:rPr>
                <w:rStyle w:val="White"/>
                <w:i/>
                <w:color w:val="7030A0"/>
              </w:rPr>
            </w:pPr>
          </w:p>
        </w:tc>
        <w:tc>
          <w:tcPr>
            <w:tcW w:w="1134" w:type="dxa"/>
            <w:tcBorders>
              <w:top w:val="single" w:sz="4" w:space="0" w:color="D9D9D9"/>
              <w:bottom w:val="single" w:sz="4" w:space="0" w:color="D9D9D9"/>
            </w:tcBorders>
            <w:shd w:val="clear" w:color="auto" w:fill="7030A0"/>
            <w:tcMar>
              <w:top w:w="0" w:type="dxa"/>
              <w:left w:w="57" w:type="dxa"/>
              <w:bottom w:w="0" w:type="dxa"/>
              <w:right w:w="57" w:type="dxa"/>
            </w:tcMar>
            <w:vAlign w:val="bottom"/>
          </w:tcPr>
          <w:p w14:paraId="6E404C27" w14:textId="31AC73BA" w:rsidR="00336A60" w:rsidRPr="00D97298" w:rsidRDefault="00336A60" w:rsidP="00336A60">
            <w:pPr>
              <w:pStyle w:val="Tabletext"/>
              <w:jc w:val="right"/>
              <w:rPr>
                <w:color w:val="FFFFFF"/>
              </w:rPr>
            </w:pPr>
            <w:r>
              <w:rPr>
                <w:color w:val="FFFFFF"/>
                <w:szCs w:val="16"/>
              </w:rPr>
              <w:t>200,</w:t>
            </w:r>
            <w:r w:rsidRPr="00D97298">
              <w:rPr>
                <w:color w:val="FFFFFF"/>
                <w:szCs w:val="16"/>
              </w:rPr>
              <w:t>000</w:t>
            </w:r>
          </w:p>
        </w:tc>
        <w:tc>
          <w:tcPr>
            <w:tcW w:w="1134" w:type="dxa"/>
            <w:tcBorders>
              <w:top w:val="single" w:sz="8" w:space="0" w:color="C7C2C4"/>
              <w:left w:val="nil"/>
              <w:bottom w:val="single" w:sz="8" w:space="0" w:color="C7C2C4"/>
              <w:right w:val="single" w:sz="8" w:space="0" w:color="D9D9D9"/>
            </w:tcBorders>
            <w:shd w:val="clear" w:color="auto" w:fill="FFFFFF"/>
            <w:tcMar>
              <w:left w:w="57" w:type="dxa"/>
              <w:right w:w="57" w:type="dxa"/>
            </w:tcMar>
            <w:vAlign w:val="bottom"/>
          </w:tcPr>
          <w:p w14:paraId="33B66A42" w14:textId="42AD98CE" w:rsidR="00336A60" w:rsidRPr="00D97298" w:rsidRDefault="00336A60" w:rsidP="00336A60">
            <w:pPr>
              <w:pStyle w:val="Tabletext"/>
              <w:jc w:val="right"/>
              <w:rPr>
                <w:i/>
                <w:color w:val="7030A0"/>
              </w:rPr>
            </w:pPr>
            <w:r w:rsidRPr="00D97298">
              <w:rPr>
                <w:color w:val="7030A0"/>
                <w:szCs w:val="16"/>
              </w:rPr>
              <w:t>200</w:t>
            </w:r>
            <w:r>
              <w:rPr>
                <w:color w:val="7030A0"/>
                <w:szCs w:val="16"/>
                <w:lang w:val="en-US"/>
              </w:rPr>
              <w:t>,</w:t>
            </w:r>
            <w:r w:rsidRPr="00D97298">
              <w:rPr>
                <w:color w:val="7030A0"/>
                <w:szCs w:val="16"/>
              </w:rPr>
              <w:t>000</w:t>
            </w:r>
          </w:p>
        </w:tc>
        <w:tc>
          <w:tcPr>
            <w:tcW w:w="1134" w:type="dxa"/>
            <w:tcBorders>
              <w:top w:val="single" w:sz="8" w:space="0" w:color="C7C2C4"/>
              <w:left w:val="single" w:sz="8" w:space="0" w:color="D9D9D9"/>
              <w:bottom w:val="single" w:sz="8" w:space="0" w:color="C7C2C4"/>
              <w:right w:val="single" w:sz="8" w:space="0" w:color="BFBFBF"/>
            </w:tcBorders>
            <w:shd w:val="clear" w:color="auto" w:fill="FFFFFF"/>
            <w:noWrap/>
            <w:tcMar>
              <w:top w:w="0" w:type="dxa"/>
              <w:left w:w="57" w:type="dxa"/>
              <w:bottom w:w="0" w:type="dxa"/>
              <w:right w:w="57" w:type="dxa"/>
            </w:tcMar>
            <w:vAlign w:val="bottom"/>
          </w:tcPr>
          <w:p w14:paraId="781723A4" w14:textId="77777777" w:rsidR="00336A60" w:rsidRPr="00D97298" w:rsidRDefault="00336A60" w:rsidP="00336A60">
            <w:pPr>
              <w:pStyle w:val="Tabletext"/>
              <w:jc w:val="right"/>
              <w:rPr>
                <w:i/>
                <w:color w:val="7030A0"/>
              </w:rPr>
            </w:pPr>
          </w:p>
        </w:tc>
      </w:tr>
      <w:tr w:rsidR="00336A60" w:rsidRPr="0013328A" w14:paraId="2E629CD2" w14:textId="77777777" w:rsidTr="00306622">
        <w:trPr>
          <w:trHeight w:val="62"/>
        </w:trPr>
        <w:tc>
          <w:tcPr>
            <w:tcW w:w="3402" w:type="dxa"/>
            <w:tcBorders>
              <w:bottom w:val="single" w:sz="4" w:space="0" w:color="D9D9D9"/>
            </w:tcBorders>
            <w:shd w:val="clear" w:color="auto" w:fill="FFFFFF"/>
            <w:noWrap/>
            <w:tcMar>
              <w:top w:w="0" w:type="dxa"/>
              <w:left w:w="57" w:type="dxa"/>
              <w:bottom w:w="0" w:type="dxa"/>
              <w:right w:w="57" w:type="dxa"/>
            </w:tcMar>
            <w:vAlign w:val="bottom"/>
          </w:tcPr>
          <w:p w14:paraId="04B66E3C" w14:textId="14CE17AB" w:rsidR="00336A60" w:rsidRPr="00005225" w:rsidRDefault="00336A60" w:rsidP="00336A60">
            <w:pPr>
              <w:pStyle w:val="Tabletext"/>
              <w:rPr>
                <w:color w:val="7030A0"/>
                <w:lang w:val="en-US"/>
              </w:rPr>
            </w:pPr>
            <w:r w:rsidRPr="00005225">
              <w:rPr>
                <w:color w:val="7030A0"/>
              </w:rPr>
              <w:tab/>
              <w:t>Weighted average, basic and diluted</w:t>
            </w:r>
          </w:p>
        </w:tc>
        <w:tc>
          <w:tcPr>
            <w:tcW w:w="1134" w:type="dxa"/>
            <w:tcBorders>
              <w:top w:val="single" w:sz="4" w:space="0" w:color="D9D9D9"/>
              <w:bottom w:val="single" w:sz="8" w:space="0" w:color="BFBFBF"/>
            </w:tcBorders>
            <w:shd w:val="clear" w:color="auto" w:fill="7030A0"/>
            <w:tcMar>
              <w:left w:w="57" w:type="dxa"/>
              <w:right w:w="57" w:type="dxa"/>
            </w:tcMar>
            <w:vAlign w:val="bottom"/>
          </w:tcPr>
          <w:p w14:paraId="65AFB62E" w14:textId="2680F942" w:rsidR="00336A60" w:rsidRPr="0013328A" w:rsidRDefault="00336A60" w:rsidP="00336A60">
            <w:pPr>
              <w:pStyle w:val="Tabletext"/>
              <w:jc w:val="right"/>
              <w:rPr>
                <w:rStyle w:val="White"/>
                <w:lang w:val="ru-RU"/>
              </w:rPr>
            </w:pPr>
            <w:r>
              <w:rPr>
                <w:color w:val="FFFFFF"/>
                <w:szCs w:val="16"/>
                <w:lang w:val="ru-RU"/>
              </w:rPr>
              <w:t>200</w:t>
            </w:r>
            <w:r>
              <w:rPr>
                <w:color w:val="FFFFFF"/>
                <w:szCs w:val="16"/>
                <w:lang w:val="en-US"/>
              </w:rPr>
              <w:t>,</w:t>
            </w:r>
            <w:r w:rsidRPr="0013328A">
              <w:rPr>
                <w:color w:val="FFFFFF"/>
                <w:szCs w:val="16"/>
                <w:lang w:val="ru-RU"/>
              </w:rPr>
              <w:t>000</w:t>
            </w:r>
          </w:p>
        </w:tc>
        <w:tc>
          <w:tcPr>
            <w:tcW w:w="1134" w:type="dxa"/>
            <w:tcBorders>
              <w:top w:val="single" w:sz="4" w:space="0" w:color="D9D9D9"/>
              <w:bottom w:val="single" w:sz="8" w:space="0" w:color="BFBFBF"/>
              <w:right w:val="single" w:sz="8" w:space="0" w:color="C7C2C4"/>
            </w:tcBorders>
            <w:shd w:val="clear" w:color="auto" w:fill="FFFFFF"/>
            <w:tcMar>
              <w:left w:w="57" w:type="dxa"/>
              <w:right w:w="57" w:type="dxa"/>
            </w:tcMar>
            <w:vAlign w:val="bottom"/>
          </w:tcPr>
          <w:p w14:paraId="20ED005E" w14:textId="2D0E840D" w:rsidR="00336A60" w:rsidRPr="0013328A" w:rsidRDefault="00336A60" w:rsidP="00336A60">
            <w:pPr>
              <w:pStyle w:val="Tabletext"/>
              <w:jc w:val="right"/>
              <w:rPr>
                <w:rStyle w:val="White"/>
                <w:color w:val="7030A0"/>
                <w:lang w:val="ru-RU"/>
              </w:rPr>
            </w:pPr>
            <w:r w:rsidRPr="0013328A">
              <w:rPr>
                <w:color w:val="7030A0"/>
                <w:szCs w:val="16"/>
                <w:lang w:val="ru-RU"/>
              </w:rPr>
              <w:t>200</w:t>
            </w:r>
            <w:r>
              <w:rPr>
                <w:color w:val="7030A0"/>
                <w:szCs w:val="16"/>
                <w:lang w:val="en-US"/>
              </w:rPr>
              <w:t>,</w:t>
            </w:r>
            <w:r w:rsidRPr="0013328A">
              <w:rPr>
                <w:color w:val="7030A0"/>
                <w:szCs w:val="16"/>
                <w:lang w:val="ru-RU"/>
              </w:rPr>
              <w:t>000</w:t>
            </w:r>
          </w:p>
        </w:tc>
        <w:tc>
          <w:tcPr>
            <w:tcW w:w="1134" w:type="dxa"/>
            <w:tcBorders>
              <w:top w:val="single" w:sz="8" w:space="0" w:color="C7C2C4"/>
              <w:left w:val="single" w:sz="8" w:space="0" w:color="C7C2C4"/>
              <w:bottom w:val="single" w:sz="8" w:space="0" w:color="BFBFBF"/>
            </w:tcBorders>
            <w:shd w:val="clear" w:color="auto" w:fill="FFFFFF"/>
            <w:tcMar>
              <w:top w:w="0" w:type="dxa"/>
              <w:left w:w="57" w:type="dxa"/>
              <w:bottom w:w="0" w:type="dxa"/>
              <w:right w:w="57" w:type="dxa"/>
            </w:tcMar>
            <w:vAlign w:val="bottom"/>
          </w:tcPr>
          <w:p w14:paraId="3F33E114" w14:textId="77777777" w:rsidR="00336A60" w:rsidRPr="0013328A" w:rsidRDefault="00336A60" w:rsidP="00336A60">
            <w:pPr>
              <w:pStyle w:val="Tabletext"/>
              <w:jc w:val="right"/>
              <w:rPr>
                <w:rStyle w:val="White"/>
                <w:i/>
                <w:color w:val="7030A0"/>
                <w:lang w:val="ru-RU"/>
              </w:rPr>
            </w:pPr>
          </w:p>
        </w:tc>
        <w:tc>
          <w:tcPr>
            <w:tcW w:w="1134" w:type="dxa"/>
            <w:tcBorders>
              <w:top w:val="single" w:sz="4" w:space="0" w:color="D9D9D9"/>
              <w:bottom w:val="single" w:sz="8" w:space="0" w:color="BFBFBF"/>
            </w:tcBorders>
            <w:shd w:val="clear" w:color="auto" w:fill="7030A0"/>
            <w:tcMar>
              <w:top w:w="0" w:type="dxa"/>
              <w:left w:w="57" w:type="dxa"/>
              <w:bottom w:w="0" w:type="dxa"/>
              <w:right w:w="57" w:type="dxa"/>
            </w:tcMar>
            <w:vAlign w:val="bottom"/>
          </w:tcPr>
          <w:p w14:paraId="444E8851" w14:textId="6E171686" w:rsidR="00336A60" w:rsidRPr="0013328A" w:rsidRDefault="00336A60" w:rsidP="00336A60">
            <w:pPr>
              <w:pStyle w:val="Tabletext"/>
              <w:jc w:val="right"/>
              <w:rPr>
                <w:color w:val="FFFFFF"/>
                <w:lang w:val="ru-RU"/>
              </w:rPr>
            </w:pPr>
            <w:r>
              <w:rPr>
                <w:color w:val="FFFFFF"/>
                <w:szCs w:val="16"/>
                <w:lang w:val="ru-RU"/>
              </w:rPr>
              <w:t>200</w:t>
            </w:r>
            <w:r>
              <w:rPr>
                <w:color w:val="FFFFFF"/>
                <w:szCs w:val="16"/>
                <w:lang w:val="en-US"/>
              </w:rPr>
              <w:t>,</w:t>
            </w:r>
            <w:r w:rsidRPr="0013328A">
              <w:rPr>
                <w:color w:val="FFFFFF"/>
                <w:szCs w:val="16"/>
                <w:lang w:val="ru-RU"/>
              </w:rPr>
              <w:t>000</w:t>
            </w:r>
          </w:p>
        </w:tc>
        <w:tc>
          <w:tcPr>
            <w:tcW w:w="1134" w:type="dxa"/>
            <w:tcBorders>
              <w:top w:val="single" w:sz="8" w:space="0" w:color="C7C2C4"/>
              <w:left w:val="nil"/>
              <w:bottom w:val="single" w:sz="8" w:space="0" w:color="BFBFBF"/>
              <w:right w:val="single" w:sz="8" w:space="0" w:color="D9D9D9"/>
            </w:tcBorders>
            <w:shd w:val="clear" w:color="auto" w:fill="FFFFFF"/>
            <w:tcMar>
              <w:left w:w="57" w:type="dxa"/>
              <w:right w:w="57" w:type="dxa"/>
            </w:tcMar>
            <w:vAlign w:val="bottom"/>
          </w:tcPr>
          <w:p w14:paraId="13D07348" w14:textId="01662142" w:rsidR="00336A60" w:rsidRPr="0013328A" w:rsidRDefault="00336A60" w:rsidP="00336A60">
            <w:pPr>
              <w:pStyle w:val="Tabletext"/>
              <w:jc w:val="right"/>
              <w:rPr>
                <w:i/>
                <w:color w:val="7030A0"/>
                <w:lang w:val="ru-RU"/>
              </w:rPr>
            </w:pPr>
            <w:r>
              <w:rPr>
                <w:color w:val="7030A0"/>
                <w:szCs w:val="16"/>
                <w:lang w:val="ru-RU"/>
              </w:rPr>
              <w:t>200</w:t>
            </w:r>
            <w:r>
              <w:rPr>
                <w:color w:val="7030A0"/>
                <w:szCs w:val="16"/>
                <w:lang w:val="en-US"/>
              </w:rPr>
              <w:t>,</w:t>
            </w:r>
            <w:r w:rsidRPr="0013328A">
              <w:rPr>
                <w:color w:val="7030A0"/>
                <w:szCs w:val="16"/>
                <w:lang w:val="ru-RU"/>
              </w:rPr>
              <w:t>000</w:t>
            </w:r>
          </w:p>
        </w:tc>
        <w:tc>
          <w:tcPr>
            <w:tcW w:w="1134" w:type="dxa"/>
            <w:tcBorders>
              <w:top w:val="single" w:sz="8" w:space="0" w:color="C7C2C4"/>
              <w:left w:val="single" w:sz="8" w:space="0" w:color="D9D9D9"/>
              <w:bottom w:val="single" w:sz="8" w:space="0" w:color="BFBFBF"/>
              <w:right w:val="single" w:sz="8" w:space="0" w:color="BFBFBF"/>
            </w:tcBorders>
            <w:shd w:val="clear" w:color="auto" w:fill="FFFFFF"/>
            <w:noWrap/>
            <w:tcMar>
              <w:top w:w="0" w:type="dxa"/>
              <w:left w:w="57" w:type="dxa"/>
              <w:bottom w:w="0" w:type="dxa"/>
              <w:right w:w="57" w:type="dxa"/>
            </w:tcMar>
            <w:vAlign w:val="bottom"/>
          </w:tcPr>
          <w:p w14:paraId="3EE33B31" w14:textId="77777777" w:rsidR="00336A60" w:rsidRPr="0013328A" w:rsidRDefault="00336A60" w:rsidP="00336A60">
            <w:pPr>
              <w:pStyle w:val="Tabletext"/>
              <w:jc w:val="right"/>
              <w:rPr>
                <w:i/>
                <w:color w:val="7030A0"/>
                <w:lang w:val="ru-RU"/>
              </w:rPr>
            </w:pPr>
          </w:p>
        </w:tc>
      </w:tr>
      <w:tr w:rsidR="00336A60" w:rsidRPr="0013328A" w14:paraId="2C1E63F4" w14:textId="77777777" w:rsidTr="00306622">
        <w:trPr>
          <w:trHeight w:val="62"/>
        </w:trPr>
        <w:tc>
          <w:tcPr>
            <w:tcW w:w="3402" w:type="dxa"/>
            <w:tcBorders>
              <w:top w:val="single" w:sz="4" w:space="0" w:color="D9D9D9"/>
            </w:tcBorders>
            <w:shd w:val="clear" w:color="auto" w:fill="FFFFFF"/>
            <w:noWrap/>
            <w:tcMar>
              <w:top w:w="0" w:type="dxa"/>
              <w:left w:w="57" w:type="dxa"/>
              <w:bottom w:w="0" w:type="dxa"/>
              <w:right w:w="57" w:type="dxa"/>
            </w:tcMar>
            <w:vAlign w:val="bottom"/>
          </w:tcPr>
          <w:p w14:paraId="1826EBD9" w14:textId="77777777" w:rsidR="00336A60" w:rsidRPr="00005225" w:rsidRDefault="00336A60" w:rsidP="00336A60">
            <w:pPr>
              <w:pStyle w:val="Tabletext"/>
              <w:rPr>
                <w:color w:val="7030A0"/>
                <w:lang w:val="ru-RU"/>
              </w:rPr>
            </w:pPr>
          </w:p>
        </w:tc>
        <w:tc>
          <w:tcPr>
            <w:tcW w:w="1134" w:type="dxa"/>
            <w:tcBorders>
              <w:top w:val="single" w:sz="8" w:space="0" w:color="BFBFBF"/>
            </w:tcBorders>
            <w:shd w:val="clear" w:color="auto" w:fill="7030A0"/>
            <w:tcMar>
              <w:left w:w="57" w:type="dxa"/>
              <w:right w:w="57" w:type="dxa"/>
            </w:tcMar>
            <w:vAlign w:val="bottom"/>
          </w:tcPr>
          <w:p w14:paraId="2832A938" w14:textId="77777777" w:rsidR="00336A60" w:rsidRPr="0013328A" w:rsidRDefault="00336A60" w:rsidP="00336A60">
            <w:pPr>
              <w:pStyle w:val="Tabletext"/>
              <w:jc w:val="right"/>
              <w:rPr>
                <w:rStyle w:val="White"/>
                <w:lang w:val="ru-RU"/>
              </w:rPr>
            </w:pPr>
          </w:p>
        </w:tc>
        <w:tc>
          <w:tcPr>
            <w:tcW w:w="1134" w:type="dxa"/>
            <w:tcBorders>
              <w:top w:val="single" w:sz="8" w:space="0" w:color="BFBFBF"/>
              <w:right w:val="single" w:sz="8" w:space="0" w:color="C7C2C4"/>
            </w:tcBorders>
            <w:shd w:val="clear" w:color="auto" w:fill="FFFFFF"/>
            <w:tcMar>
              <w:left w:w="57" w:type="dxa"/>
              <w:right w:w="57" w:type="dxa"/>
            </w:tcMar>
            <w:vAlign w:val="bottom"/>
          </w:tcPr>
          <w:p w14:paraId="3A928476" w14:textId="77777777" w:rsidR="00336A60" w:rsidRPr="0013328A" w:rsidRDefault="00336A60" w:rsidP="00336A60">
            <w:pPr>
              <w:pStyle w:val="Tabletext"/>
              <w:jc w:val="right"/>
              <w:rPr>
                <w:rStyle w:val="White"/>
                <w:color w:val="7030A0"/>
                <w:lang w:val="ru-RU"/>
              </w:rPr>
            </w:pPr>
          </w:p>
        </w:tc>
        <w:tc>
          <w:tcPr>
            <w:tcW w:w="1134" w:type="dxa"/>
            <w:tcBorders>
              <w:top w:val="single" w:sz="8" w:space="0" w:color="BFBFBF"/>
              <w:left w:val="single" w:sz="8" w:space="0" w:color="C7C2C4"/>
            </w:tcBorders>
            <w:shd w:val="clear" w:color="auto" w:fill="FFFFFF"/>
            <w:tcMar>
              <w:top w:w="0" w:type="dxa"/>
              <w:left w:w="57" w:type="dxa"/>
              <w:bottom w:w="0" w:type="dxa"/>
              <w:right w:w="57" w:type="dxa"/>
            </w:tcMar>
            <w:vAlign w:val="bottom"/>
          </w:tcPr>
          <w:p w14:paraId="21F088C6" w14:textId="77777777" w:rsidR="00336A60" w:rsidRPr="0013328A" w:rsidRDefault="00336A60" w:rsidP="00336A60">
            <w:pPr>
              <w:pStyle w:val="Tabletext"/>
              <w:jc w:val="right"/>
              <w:rPr>
                <w:rStyle w:val="White"/>
                <w:i/>
                <w:color w:val="7030A0"/>
                <w:lang w:val="ru-RU"/>
              </w:rPr>
            </w:pPr>
          </w:p>
        </w:tc>
        <w:tc>
          <w:tcPr>
            <w:tcW w:w="1134" w:type="dxa"/>
            <w:tcBorders>
              <w:top w:val="single" w:sz="8" w:space="0" w:color="BFBFBF"/>
            </w:tcBorders>
            <w:shd w:val="clear" w:color="auto" w:fill="7030A0"/>
            <w:tcMar>
              <w:top w:w="0" w:type="dxa"/>
              <w:left w:w="57" w:type="dxa"/>
              <w:bottom w:w="0" w:type="dxa"/>
              <w:right w:w="57" w:type="dxa"/>
            </w:tcMar>
            <w:vAlign w:val="bottom"/>
          </w:tcPr>
          <w:p w14:paraId="23BBC89B" w14:textId="77777777" w:rsidR="00336A60" w:rsidRPr="0013328A" w:rsidRDefault="00336A60" w:rsidP="00336A60">
            <w:pPr>
              <w:pStyle w:val="Tabletext"/>
              <w:jc w:val="right"/>
              <w:rPr>
                <w:color w:val="FFFFFF"/>
                <w:lang w:val="ru-RU"/>
              </w:rPr>
            </w:pPr>
          </w:p>
        </w:tc>
        <w:tc>
          <w:tcPr>
            <w:tcW w:w="1134" w:type="dxa"/>
            <w:tcBorders>
              <w:top w:val="single" w:sz="8" w:space="0" w:color="BFBFBF"/>
              <w:left w:val="nil"/>
              <w:right w:val="single" w:sz="8" w:space="0" w:color="D9D9D9"/>
            </w:tcBorders>
            <w:shd w:val="clear" w:color="auto" w:fill="FFFFFF"/>
            <w:tcMar>
              <w:left w:w="57" w:type="dxa"/>
              <w:right w:w="57" w:type="dxa"/>
            </w:tcMar>
            <w:vAlign w:val="bottom"/>
          </w:tcPr>
          <w:p w14:paraId="760BB062" w14:textId="77777777" w:rsidR="00336A60" w:rsidRPr="0013328A" w:rsidRDefault="00336A60" w:rsidP="00336A60">
            <w:pPr>
              <w:pStyle w:val="Tabletext"/>
              <w:jc w:val="right"/>
              <w:rPr>
                <w:i/>
                <w:color w:val="7030A0"/>
                <w:lang w:val="ru-RU"/>
              </w:rPr>
            </w:pPr>
          </w:p>
        </w:tc>
        <w:tc>
          <w:tcPr>
            <w:tcW w:w="1134" w:type="dxa"/>
            <w:tcBorders>
              <w:top w:val="single" w:sz="8" w:space="0" w:color="BFBFBF"/>
              <w:left w:val="single" w:sz="8" w:space="0" w:color="D9D9D9"/>
              <w:right w:val="single" w:sz="8" w:space="0" w:color="BFBFBF"/>
            </w:tcBorders>
            <w:shd w:val="clear" w:color="auto" w:fill="FFFFFF"/>
            <w:noWrap/>
            <w:tcMar>
              <w:top w:w="0" w:type="dxa"/>
              <w:left w:w="57" w:type="dxa"/>
              <w:bottom w:w="0" w:type="dxa"/>
              <w:right w:w="57" w:type="dxa"/>
            </w:tcMar>
            <w:vAlign w:val="bottom"/>
          </w:tcPr>
          <w:p w14:paraId="397A83C8" w14:textId="77777777" w:rsidR="00336A60" w:rsidRPr="0013328A" w:rsidRDefault="00336A60" w:rsidP="00336A60">
            <w:pPr>
              <w:pStyle w:val="Tabletext"/>
              <w:jc w:val="right"/>
              <w:rPr>
                <w:i/>
                <w:color w:val="7030A0"/>
                <w:lang w:val="ru-RU"/>
              </w:rPr>
            </w:pPr>
          </w:p>
        </w:tc>
      </w:tr>
      <w:tr w:rsidR="00336A60" w:rsidRPr="0013328A" w14:paraId="597AD841" w14:textId="77777777" w:rsidTr="005845C6">
        <w:trPr>
          <w:trHeight w:val="62"/>
        </w:trPr>
        <w:tc>
          <w:tcPr>
            <w:tcW w:w="3402" w:type="dxa"/>
            <w:shd w:val="clear" w:color="auto" w:fill="FFFFFF"/>
            <w:noWrap/>
            <w:tcMar>
              <w:top w:w="0" w:type="dxa"/>
              <w:left w:w="57" w:type="dxa"/>
              <w:bottom w:w="0" w:type="dxa"/>
              <w:right w:w="57" w:type="dxa"/>
            </w:tcMar>
            <w:vAlign w:val="bottom"/>
          </w:tcPr>
          <w:p w14:paraId="24ED4861" w14:textId="77777777" w:rsidR="00336A60" w:rsidRPr="00005225" w:rsidRDefault="00336A60" w:rsidP="00336A60">
            <w:pPr>
              <w:pStyle w:val="Tabletext"/>
              <w:rPr>
                <w:color w:val="7030A0"/>
                <w:lang w:val="ru-RU"/>
              </w:rPr>
            </w:pPr>
            <w:r w:rsidRPr="00005225">
              <w:rPr>
                <w:color w:val="7030A0"/>
              </w:rPr>
              <w:t>EBITDA</w:t>
            </w:r>
          </w:p>
        </w:tc>
        <w:tc>
          <w:tcPr>
            <w:tcW w:w="1134" w:type="dxa"/>
            <w:shd w:val="clear" w:color="auto" w:fill="7030A0"/>
            <w:tcMar>
              <w:left w:w="57" w:type="dxa"/>
              <w:right w:w="57" w:type="dxa"/>
            </w:tcMar>
            <w:vAlign w:val="bottom"/>
          </w:tcPr>
          <w:p w14:paraId="3DFE88AE" w14:textId="1561435C" w:rsidR="00336A60" w:rsidRPr="0013328A" w:rsidRDefault="00336A60" w:rsidP="00336A60">
            <w:pPr>
              <w:pStyle w:val="Tabletext"/>
              <w:jc w:val="right"/>
              <w:rPr>
                <w:rStyle w:val="White"/>
                <w:lang w:val="ru-RU"/>
              </w:rPr>
            </w:pPr>
            <w:r>
              <w:rPr>
                <w:color w:val="FFFFFF"/>
                <w:szCs w:val="16"/>
                <w:lang w:val="ru-RU"/>
              </w:rPr>
              <w:t>23</w:t>
            </w:r>
            <w:r>
              <w:rPr>
                <w:color w:val="FFFFFF"/>
                <w:szCs w:val="16"/>
                <w:lang w:val="en-US"/>
              </w:rPr>
              <w:t>,</w:t>
            </w:r>
            <w:r>
              <w:rPr>
                <w:color w:val="FFFFFF"/>
                <w:szCs w:val="16"/>
                <w:lang w:val="ru-RU"/>
              </w:rPr>
              <w:t>026</w:t>
            </w:r>
          </w:p>
        </w:tc>
        <w:tc>
          <w:tcPr>
            <w:tcW w:w="1134" w:type="dxa"/>
            <w:tcBorders>
              <w:right w:val="single" w:sz="8" w:space="0" w:color="C7C2C4"/>
            </w:tcBorders>
            <w:shd w:val="clear" w:color="auto" w:fill="FFFFFF"/>
            <w:tcMar>
              <w:left w:w="57" w:type="dxa"/>
              <w:right w:w="57" w:type="dxa"/>
            </w:tcMar>
            <w:vAlign w:val="bottom"/>
          </w:tcPr>
          <w:p w14:paraId="68CE5413" w14:textId="706D87C7" w:rsidR="00336A60" w:rsidRPr="0013328A" w:rsidRDefault="00336A60" w:rsidP="00336A60">
            <w:pPr>
              <w:pStyle w:val="Tabletext"/>
              <w:jc w:val="right"/>
              <w:rPr>
                <w:rStyle w:val="White"/>
                <w:color w:val="7030A0"/>
                <w:lang w:val="ru-RU"/>
              </w:rPr>
            </w:pPr>
            <w:r>
              <w:rPr>
                <w:color w:val="7030A0"/>
                <w:szCs w:val="16"/>
                <w:lang w:val="ru-RU"/>
              </w:rPr>
              <w:t>12</w:t>
            </w:r>
            <w:r>
              <w:rPr>
                <w:color w:val="7030A0"/>
                <w:szCs w:val="16"/>
                <w:lang w:val="en-US"/>
              </w:rPr>
              <w:t>,</w:t>
            </w:r>
            <w:r>
              <w:rPr>
                <w:color w:val="7030A0"/>
                <w:szCs w:val="16"/>
                <w:lang w:val="ru-RU"/>
              </w:rPr>
              <w:t>117</w:t>
            </w:r>
          </w:p>
        </w:tc>
        <w:tc>
          <w:tcPr>
            <w:tcW w:w="1134" w:type="dxa"/>
            <w:tcBorders>
              <w:left w:val="single" w:sz="8" w:space="0" w:color="C7C2C4"/>
            </w:tcBorders>
            <w:shd w:val="clear" w:color="auto" w:fill="FFFFFF"/>
            <w:tcMar>
              <w:top w:w="0" w:type="dxa"/>
              <w:left w:w="57" w:type="dxa"/>
              <w:bottom w:w="0" w:type="dxa"/>
              <w:right w:w="57" w:type="dxa"/>
            </w:tcMar>
            <w:vAlign w:val="bottom"/>
          </w:tcPr>
          <w:p w14:paraId="4E7C4713" w14:textId="1DC4B0A2" w:rsidR="00336A60" w:rsidRPr="0013328A" w:rsidRDefault="00336A60" w:rsidP="00336A60">
            <w:pPr>
              <w:pStyle w:val="Tabletext"/>
              <w:jc w:val="right"/>
              <w:rPr>
                <w:rStyle w:val="White"/>
                <w:i/>
                <w:color w:val="7030A0"/>
                <w:lang w:val="ru-RU"/>
              </w:rPr>
            </w:pPr>
            <w:r>
              <w:rPr>
                <w:i/>
                <w:color w:val="7030A0"/>
                <w:szCs w:val="16"/>
                <w:lang w:val="ru-RU"/>
              </w:rPr>
              <w:t>90</w:t>
            </w:r>
            <w:r>
              <w:rPr>
                <w:i/>
                <w:color w:val="7030A0"/>
                <w:szCs w:val="16"/>
                <w:lang w:val="en-US"/>
              </w:rPr>
              <w:t>.</w:t>
            </w:r>
            <w:r>
              <w:rPr>
                <w:i/>
                <w:color w:val="7030A0"/>
                <w:szCs w:val="16"/>
                <w:lang w:val="ru-RU"/>
              </w:rPr>
              <w:t>0</w:t>
            </w:r>
          </w:p>
        </w:tc>
        <w:tc>
          <w:tcPr>
            <w:tcW w:w="1134" w:type="dxa"/>
            <w:shd w:val="clear" w:color="auto" w:fill="7030A0"/>
            <w:tcMar>
              <w:top w:w="0" w:type="dxa"/>
              <w:left w:w="57" w:type="dxa"/>
              <w:bottom w:w="0" w:type="dxa"/>
              <w:right w:w="57" w:type="dxa"/>
            </w:tcMar>
            <w:vAlign w:val="bottom"/>
          </w:tcPr>
          <w:p w14:paraId="10BF8C81" w14:textId="3502885B" w:rsidR="00336A60" w:rsidRPr="0013328A" w:rsidRDefault="00336A60" w:rsidP="00336A60">
            <w:pPr>
              <w:pStyle w:val="Tabletext"/>
              <w:jc w:val="right"/>
              <w:rPr>
                <w:color w:val="FFFFFF"/>
                <w:lang w:val="ru-RU"/>
              </w:rPr>
            </w:pPr>
            <w:r>
              <w:rPr>
                <w:color w:val="FFFFFF"/>
                <w:szCs w:val="16"/>
                <w:lang w:val="ru-RU"/>
              </w:rPr>
              <w:t>36</w:t>
            </w:r>
            <w:r>
              <w:rPr>
                <w:color w:val="FFFFFF"/>
                <w:szCs w:val="16"/>
                <w:lang w:val="en-US"/>
              </w:rPr>
              <w:t>,</w:t>
            </w:r>
            <w:r>
              <w:rPr>
                <w:color w:val="FFFFFF"/>
                <w:szCs w:val="16"/>
                <w:lang w:val="ru-RU"/>
              </w:rPr>
              <w:t>670</w:t>
            </w:r>
          </w:p>
        </w:tc>
        <w:tc>
          <w:tcPr>
            <w:tcW w:w="1134" w:type="dxa"/>
            <w:tcBorders>
              <w:left w:val="nil"/>
              <w:right w:val="single" w:sz="8" w:space="0" w:color="D9D9D9"/>
            </w:tcBorders>
            <w:shd w:val="clear" w:color="auto" w:fill="FFFFFF"/>
            <w:tcMar>
              <w:left w:w="57" w:type="dxa"/>
              <w:right w:w="57" w:type="dxa"/>
            </w:tcMar>
            <w:vAlign w:val="bottom"/>
          </w:tcPr>
          <w:p w14:paraId="1F7DFA38" w14:textId="7287BF52" w:rsidR="00336A60" w:rsidRPr="0013328A" w:rsidRDefault="00336A60" w:rsidP="00336A60">
            <w:pPr>
              <w:pStyle w:val="Tabletext"/>
              <w:jc w:val="right"/>
              <w:rPr>
                <w:i/>
                <w:color w:val="7030A0"/>
                <w:szCs w:val="16"/>
                <w:lang w:val="ru-RU"/>
              </w:rPr>
            </w:pPr>
            <w:r>
              <w:rPr>
                <w:color w:val="7030A0"/>
                <w:szCs w:val="16"/>
                <w:lang w:val="ru-RU"/>
              </w:rPr>
              <w:t>33</w:t>
            </w:r>
            <w:r>
              <w:rPr>
                <w:color w:val="7030A0"/>
                <w:szCs w:val="16"/>
                <w:lang w:val="en-US"/>
              </w:rPr>
              <w:t>,</w:t>
            </w:r>
            <w:r>
              <w:rPr>
                <w:color w:val="7030A0"/>
                <w:szCs w:val="16"/>
                <w:lang w:val="ru-RU"/>
              </w:rPr>
              <w:t>700</w:t>
            </w:r>
          </w:p>
        </w:tc>
        <w:tc>
          <w:tcPr>
            <w:tcW w:w="1134" w:type="dxa"/>
            <w:tcBorders>
              <w:left w:val="single" w:sz="8" w:space="0" w:color="D9D9D9"/>
              <w:right w:val="single" w:sz="8" w:space="0" w:color="BFBFBF"/>
            </w:tcBorders>
            <w:shd w:val="clear" w:color="auto" w:fill="FFFFFF"/>
            <w:noWrap/>
            <w:tcMar>
              <w:top w:w="0" w:type="dxa"/>
              <w:left w:w="57" w:type="dxa"/>
              <w:bottom w:w="0" w:type="dxa"/>
              <w:right w:w="57" w:type="dxa"/>
            </w:tcMar>
          </w:tcPr>
          <w:p w14:paraId="3EF50984" w14:textId="3BCF2A27" w:rsidR="00336A60" w:rsidRPr="0013328A" w:rsidRDefault="00336A60" w:rsidP="00336A60">
            <w:pPr>
              <w:pStyle w:val="Tabletext"/>
              <w:jc w:val="right"/>
              <w:rPr>
                <w:i/>
                <w:color w:val="7030A0"/>
                <w:lang w:val="ru-RU"/>
              </w:rPr>
            </w:pPr>
            <w:r>
              <w:rPr>
                <w:i/>
                <w:color w:val="7030A0"/>
                <w:szCs w:val="16"/>
                <w:lang w:val="ru-RU"/>
              </w:rPr>
              <w:t>8</w:t>
            </w:r>
            <w:r>
              <w:rPr>
                <w:i/>
                <w:color w:val="7030A0"/>
                <w:szCs w:val="16"/>
                <w:lang w:val="en-US"/>
              </w:rPr>
              <w:t>.</w:t>
            </w:r>
            <w:r>
              <w:rPr>
                <w:i/>
                <w:color w:val="7030A0"/>
                <w:szCs w:val="16"/>
                <w:lang w:val="ru-RU"/>
              </w:rPr>
              <w:t>8</w:t>
            </w:r>
          </w:p>
        </w:tc>
      </w:tr>
      <w:tr w:rsidR="00336A60" w:rsidRPr="00D97298" w14:paraId="74172D85" w14:textId="77777777" w:rsidTr="005845C6">
        <w:trPr>
          <w:trHeight w:val="62"/>
        </w:trPr>
        <w:tc>
          <w:tcPr>
            <w:tcW w:w="3402" w:type="dxa"/>
            <w:tcBorders>
              <w:bottom w:val="single" w:sz="8" w:space="0" w:color="BFBFBF"/>
            </w:tcBorders>
            <w:shd w:val="clear" w:color="auto" w:fill="FFFFFF"/>
            <w:noWrap/>
            <w:tcMar>
              <w:top w:w="0" w:type="dxa"/>
              <w:left w:w="57" w:type="dxa"/>
              <w:bottom w:w="0" w:type="dxa"/>
              <w:right w:w="57" w:type="dxa"/>
            </w:tcMar>
            <w:vAlign w:val="bottom"/>
          </w:tcPr>
          <w:p w14:paraId="58C72482" w14:textId="7DD1634B" w:rsidR="00336A60" w:rsidRPr="00005225" w:rsidRDefault="00336A60" w:rsidP="00336A60">
            <w:pPr>
              <w:pStyle w:val="Tabletext"/>
              <w:rPr>
                <w:color w:val="7030A0"/>
                <w:lang w:val="en-US"/>
              </w:rPr>
            </w:pPr>
            <w:r w:rsidRPr="00005225">
              <w:rPr>
                <w:color w:val="7030A0"/>
              </w:rPr>
              <w:t>EBITDA excl. non-recurring items</w:t>
            </w:r>
          </w:p>
        </w:tc>
        <w:tc>
          <w:tcPr>
            <w:tcW w:w="1134" w:type="dxa"/>
            <w:tcBorders>
              <w:bottom w:val="single" w:sz="8" w:space="0" w:color="BFBFBF"/>
              <w:right w:val="single" w:sz="4" w:space="0" w:color="BFBFBF"/>
            </w:tcBorders>
            <w:shd w:val="clear" w:color="auto" w:fill="7030A0"/>
            <w:tcMar>
              <w:left w:w="57" w:type="dxa"/>
              <w:right w:w="57" w:type="dxa"/>
            </w:tcMar>
            <w:vAlign w:val="bottom"/>
          </w:tcPr>
          <w:p w14:paraId="6AD06278" w14:textId="0D191366" w:rsidR="00336A60" w:rsidRPr="0013328A" w:rsidRDefault="00336A60" w:rsidP="00336A60">
            <w:pPr>
              <w:pStyle w:val="Tabletext"/>
              <w:jc w:val="right"/>
              <w:rPr>
                <w:rStyle w:val="White"/>
                <w:lang w:val="ru-RU"/>
              </w:rPr>
            </w:pPr>
            <w:r>
              <w:rPr>
                <w:color w:val="FFFFFF"/>
                <w:szCs w:val="16"/>
                <w:lang w:val="ru-RU"/>
              </w:rPr>
              <w:t>17</w:t>
            </w:r>
            <w:r>
              <w:rPr>
                <w:color w:val="FFFFFF"/>
                <w:szCs w:val="16"/>
                <w:lang w:val="en-US"/>
              </w:rPr>
              <w:t>,</w:t>
            </w:r>
            <w:r>
              <w:rPr>
                <w:color w:val="FFFFFF"/>
                <w:szCs w:val="16"/>
                <w:lang w:val="ru-RU"/>
              </w:rPr>
              <w:t>957</w:t>
            </w:r>
          </w:p>
        </w:tc>
        <w:tc>
          <w:tcPr>
            <w:tcW w:w="1134" w:type="dxa"/>
            <w:tcBorders>
              <w:left w:val="single" w:sz="4" w:space="0" w:color="BFBFBF"/>
              <w:bottom w:val="single" w:sz="8" w:space="0" w:color="BFBFBF"/>
              <w:right w:val="single" w:sz="4" w:space="0" w:color="BFBFBF"/>
            </w:tcBorders>
            <w:shd w:val="clear" w:color="auto" w:fill="FFFFFF"/>
            <w:tcMar>
              <w:left w:w="57" w:type="dxa"/>
              <w:right w:w="57" w:type="dxa"/>
            </w:tcMar>
            <w:vAlign w:val="bottom"/>
          </w:tcPr>
          <w:p w14:paraId="575E8E3A" w14:textId="598704BE" w:rsidR="00336A60" w:rsidRPr="00B56398" w:rsidRDefault="00336A60" w:rsidP="00336A60">
            <w:pPr>
              <w:pStyle w:val="Tabletext"/>
              <w:jc w:val="right"/>
              <w:rPr>
                <w:rStyle w:val="White"/>
                <w:color w:val="7030A0"/>
                <w:lang w:val="ru-RU"/>
              </w:rPr>
            </w:pPr>
            <w:r>
              <w:rPr>
                <w:color w:val="7030A0"/>
                <w:szCs w:val="16"/>
                <w:lang w:val="ru-RU"/>
              </w:rPr>
              <w:t>13</w:t>
            </w:r>
            <w:r>
              <w:rPr>
                <w:color w:val="7030A0"/>
                <w:szCs w:val="16"/>
                <w:lang w:val="en-US"/>
              </w:rPr>
              <w:t>,</w:t>
            </w:r>
            <w:r>
              <w:rPr>
                <w:color w:val="7030A0"/>
                <w:szCs w:val="16"/>
                <w:lang w:val="ru-RU"/>
              </w:rPr>
              <w:t>370</w:t>
            </w:r>
          </w:p>
        </w:tc>
        <w:tc>
          <w:tcPr>
            <w:tcW w:w="1134" w:type="dxa"/>
            <w:tcBorders>
              <w:left w:val="single" w:sz="4" w:space="0" w:color="BFBFBF"/>
              <w:bottom w:val="single" w:sz="8" w:space="0" w:color="BFBFBF"/>
              <w:right w:val="single" w:sz="4" w:space="0" w:color="BFBFBF"/>
            </w:tcBorders>
            <w:shd w:val="clear" w:color="auto" w:fill="FFFFFF"/>
            <w:tcMar>
              <w:top w:w="0" w:type="dxa"/>
              <w:left w:w="57" w:type="dxa"/>
              <w:bottom w:w="0" w:type="dxa"/>
              <w:right w:w="57" w:type="dxa"/>
            </w:tcMar>
            <w:vAlign w:val="bottom"/>
          </w:tcPr>
          <w:p w14:paraId="618331FE" w14:textId="4D051674" w:rsidR="00336A60" w:rsidRPr="00E33D1E" w:rsidRDefault="00336A60" w:rsidP="00336A60">
            <w:pPr>
              <w:pStyle w:val="Tabletext"/>
              <w:jc w:val="right"/>
              <w:rPr>
                <w:rStyle w:val="White"/>
                <w:i/>
                <w:color w:val="7030A0"/>
                <w:lang w:val="ru-RU"/>
              </w:rPr>
            </w:pPr>
            <w:r>
              <w:rPr>
                <w:i/>
                <w:color w:val="7030A0"/>
                <w:szCs w:val="16"/>
                <w:lang w:val="ru-RU"/>
              </w:rPr>
              <w:t>34</w:t>
            </w:r>
            <w:r>
              <w:rPr>
                <w:i/>
                <w:color w:val="7030A0"/>
                <w:szCs w:val="16"/>
                <w:lang w:val="en-US"/>
              </w:rPr>
              <w:t>.</w:t>
            </w:r>
            <w:r>
              <w:rPr>
                <w:i/>
                <w:color w:val="7030A0"/>
                <w:szCs w:val="16"/>
                <w:lang w:val="ru-RU"/>
              </w:rPr>
              <w:t>3</w:t>
            </w:r>
          </w:p>
        </w:tc>
        <w:tc>
          <w:tcPr>
            <w:tcW w:w="1134" w:type="dxa"/>
            <w:tcBorders>
              <w:left w:val="single" w:sz="4" w:space="0" w:color="BFBFBF"/>
              <w:bottom w:val="single" w:sz="8" w:space="0" w:color="BFBFBF"/>
              <w:right w:val="single" w:sz="4" w:space="0" w:color="BFBFBF"/>
            </w:tcBorders>
            <w:shd w:val="clear" w:color="auto" w:fill="7030A0"/>
            <w:tcMar>
              <w:top w:w="0" w:type="dxa"/>
              <w:left w:w="57" w:type="dxa"/>
              <w:bottom w:w="0" w:type="dxa"/>
              <w:right w:w="57" w:type="dxa"/>
            </w:tcMar>
            <w:vAlign w:val="bottom"/>
          </w:tcPr>
          <w:p w14:paraId="0121BED6" w14:textId="72C9497C" w:rsidR="00336A60" w:rsidRPr="00E33D1E" w:rsidRDefault="00336A60" w:rsidP="00336A60">
            <w:pPr>
              <w:pStyle w:val="Tabletext"/>
              <w:jc w:val="right"/>
              <w:rPr>
                <w:color w:val="FFFFFF"/>
                <w:lang w:val="ru-RU"/>
              </w:rPr>
            </w:pPr>
            <w:r>
              <w:rPr>
                <w:color w:val="FFFFFF"/>
                <w:szCs w:val="16"/>
                <w:lang w:val="ru-RU"/>
              </w:rPr>
              <w:t>47</w:t>
            </w:r>
            <w:r>
              <w:rPr>
                <w:color w:val="FFFFFF"/>
                <w:szCs w:val="16"/>
                <w:lang w:val="en-US"/>
              </w:rPr>
              <w:t>,</w:t>
            </w:r>
            <w:r>
              <w:rPr>
                <w:color w:val="FFFFFF"/>
                <w:szCs w:val="16"/>
                <w:lang w:val="ru-RU"/>
              </w:rPr>
              <w:t>997</w:t>
            </w:r>
          </w:p>
        </w:tc>
        <w:tc>
          <w:tcPr>
            <w:tcW w:w="1134" w:type="dxa"/>
            <w:tcBorders>
              <w:left w:val="single" w:sz="4" w:space="0" w:color="BFBFBF"/>
              <w:bottom w:val="single" w:sz="8" w:space="0" w:color="BFBFBF"/>
              <w:right w:val="single" w:sz="4" w:space="0" w:color="BFBFBF"/>
            </w:tcBorders>
            <w:shd w:val="clear" w:color="auto" w:fill="FFFFFF"/>
            <w:tcMar>
              <w:left w:w="57" w:type="dxa"/>
              <w:right w:w="57" w:type="dxa"/>
            </w:tcMar>
            <w:vAlign w:val="bottom"/>
          </w:tcPr>
          <w:p w14:paraId="06A2B7E4" w14:textId="3DF47B55" w:rsidR="00336A60" w:rsidRPr="00E33D1E" w:rsidRDefault="00336A60" w:rsidP="00336A60">
            <w:pPr>
              <w:pStyle w:val="Tabletext"/>
              <w:jc w:val="right"/>
              <w:rPr>
                <w:i/>
                <w:color w:val="7030A0"/>
                <w:szCs w:val="16"/>
                <w:lang w:val="ru-RU"/>
              </w:rPr>
            </w:pPr>
            <w:r>
              <w:rPr>
                <w:color w:val="7030A0"/>
                <w:szCs w:val="16"/>
                <w:lang w:val="ru-RU"/>
              </w:rPr>
              <w:t>36</w:t>
            </w:r>
            <w:r>
              <w:rPr>
                <w:color w:val="7030A0"/>
                <w:szCs w:val="16"/>
                <w:lang w:val="en-US"/>
              </w:rPr>
              <w:t>,</w:t>
            </w:r>
            <w:r>
              <w:rPr>
                <w:color w:val="7030A0"/>
                <w:szCs w:val="16"/>
                <w:lang w:val="ru-RU"/>
              </w:rPr>
              <w:t>642</w:t>
            </w:r>
          </w:p>
        </w:tc>
        <w:tc>
          <w:tcPr>
            <w:tcW w:w="1134" w:type="dxa"/>
            <w:tcBorders>
              <w:left w:val="single" w:sz="4" w:space="0" w:color="BFBFBF"/>
              <w:bottom w:val="single" w:sz="8" w:space="0" w:color="BFBFBF"/>
              <w:right w:val="single" w:sz="8" w:space="0" w:color="BFBFBF"/>
            </w:tcBorders>
            <w:shd w:val="clear" w:color="auto" w:fill="FFFFFF"/>
            <w:noWrap/>
            <w:tcMar>
              <w:top w:w="0" w:type="dxa"/>
              <w:left w:w="57" w:type="dxa"/>
              <w:bottom w:w="0" w:type="dxa"/>
              <w:right w:w="57" w:type="dxa"/>
            </w:tcMar>
          </w:tcPr>
          <w:p w14:paraId="68FD2A87" w14:textId="77777777" w:rsidR="00336A60" w:rsidRPr="00336A60" w:rsidRDefault="00336A60" w:rsidP="00336A60">
            <w:pPr>
              <w:pStyle w:val="Tabletext"/>
              <w:jc w:val="right"/>
              <w:rPr>
                <w:i/>
                <w:color w:val="7030A0"/>
                <w:szCs w:val="16"/>
                <w:lang w:val="en-US"/>
              </w:rPr>
            </w:pPr>
          </w:p>
          <w:p w14:paraId="4F7FC78C" w14:textId="256C63E3" w:rsidR="00336A60" w:rsidRPr="00336A60" w:rsidRDefault="00336A60" w:rsidP="00336A60">
            <w:pPr>
              <w:pStyle w:val="Tabletext"/>
              <w:jc w:val="right"/>
              <w:rPr>
                <w:i/>
                <w:color w:val="7030A0"/>
                <w:lang w:val="en-US"/>
              </w:rPr>
            </w:pPr>
            <w:r w:rsidRPr="00336A60">
              <w:rPr>
                <w:i/>
                <w:color w:val="7030A0"/>
                <w:szCs w:val="16"/>
                <w:lang w:val="en-US"/>
              </w:rPr>
              <w:t>31</w:t>
            </w:r>
            <w:r>
              <w:rPr>
                <w:i/>
                <w:color w:val="7030A0"/>
                <w:szCs w:val="16"/>
                <w:lang w:val="en-US"/>
              </w:rPr>
              <w:t>.</w:t>
            </w:r>
            <w:r w:rsidRPr="00336A60">
              <w:rPr>
                <w:i/>
                <w:color w:val="7030A0"/>
                <w:szCs w:val="16"/>
                <w:lang w:val="en-US"/>
              </w:rPr>
              <w:t>0</w:t>
            </w:r>
          </w:p>
        </w:tc>
      </w:tr>
      <w:tr w:rsidR="00336A60" w:rsidRPr="00D97298" w14:paraId="4EFE632E" w14:textId="77777777" w:rsidTr="005845C6">
        <w:trPr>
          <w:trHeight w:val="62"/>
        </w:trPr>
        <w:tc>
          <w:tcPr>
            <w:tcW w:w="3402" w:type="dxa"/>
            <w:tcBorders>
              <w:top w:val="single" w:sz="8" w:space="0" w:color="BFBFBF"/>
            </w:tcBorders>
            <w:shd w:val="clear" w:color="auto" w:fill="FFFFFF"/>
            <w:noWrap/>
            <w:tcMar>
              <w:top w:w="0" w:type="dxa"/>
              <w:left w:w="57" w:type="dxa"/>
              <w:bottom w:w="0" w:type="dxa"/>
              <w:right w:w="57" w:type="dxa"/>
            </w:tcMar>
            <w:vAlign w:val="bottom"/>
          </w:tcPr>
          <w:p w14:paraId="383A3FCD" w14:textId="46DA0426" w:rsidR="00336A60" w:rsidRPr="00005225" w:rsidRDefault="00336A60" w:rsidP="00336A60">
            <w:pPr>
              <w:pStyle w:val="Tabletext"/>
              <w:rPr>
                <w:color w:val="7030A0"/>
                <w:lang w:val="en-US"/>
              </w:rPr>
            </w:pPr>
            <w:r w:rsidRPr="00005225">
              <w:rPr>
                <w:color w:val="7030A0"/>
              </w:rPr>
              <w:t>Depreciation, amortization and impairment losses</w:t>
            </w:r>
          </w:p>
        </w:tc>
        <w:tc>
          <w:tcPr>
            <w:tcW w:w="1134" w:type="dxa"/>
            <w:tcBorders>
              <w:top w:val="single" w:sz="8" w:space="0" w:color="BFBFBF"/>
              <w:right w:val="single" w:sz="4" w:space="0" w:color="BFBFBF"/>
            </w:tcBorders>
            <w:shd w:val="clear" w:color="auto" w:fill="7030A0"/>
            <w:tcMar>
              <w:left w:w="57" w:type="dxa"/>
              <w:right w:w="57" w:type="dxa"/>
            </w:tcMar>
            <w:vAlign w:val="bottom"/>
          </w:tcPr>
          <w:p w14:paraId="2DAE784F" w14:textId="0ABC43D9" w:rsidR="00336A60" w:rsidRPr="00D97298" w:rsidRDefault="00336A60" w:rsidP="00336A60">
            <w:pPr>
              <w:pStyle w:val="Tabletext"/>
              <w:jc w:val="right"/>
              <w:rPr>
                <w:rStyle w:val="White"/>
              </w:rPr>
            </w:pPr>
            <w:r w:rsidRPr="00D97298">
              <w:rPr>
                <w:color w:val="FFFFFF"/>
                <w:szCs w:val="16"/>
              </w:rPr>
              <w:t>-</w:t>
            </w:r>
            <w:r w:rsidRPr="00336A60">
              <w:rPr>
                <w:color w:val="FFFFFF"/>
                <w:szCs w:val="16"/>
                <w:lang w:val="en-US"/>
              </w:rPr>
              <w:t>7</w:t>
            </w:r>
            <w:r>
              <w:rPr>
                <w:color w:val="FFFFFF"/>
                <w:szCs w:val="16"/>
                <w:lang w:val="en-US"/>
              </w:rPr>
              <w:t>,</w:t>
            </w:r>
            <w:r w:rsidRPr="00336A60">
              <w:rPr>
                <w:color w:val="FFFFFF"/>
                <w:szCs w:val="16"/>
                <w:lang w:val="en-US"/>
              </w:rPr>
              <w:t>590</w:t>
            </w:r>
          </w:p>
        </w:tc>
        <w:tc>
          <w:tcPr>
            <w:tcW w:w="1134" w:type="dxa"/>
            <w:tcBorders>
              <w:top w:val="single" w:sz="8" w:space="0" w:color="BFBFBF"/>
              <w:left w:val="single" w:sz="4" w:space="0" w:color="BFBFBF"/>
              <w:right w:val="single" w:sz="4" w:space="0" w:color="BFBFBF"/>
            </w:tcBorders>
            <w:shd w:val="clear" w:color="auto" w:fill="FFFFFF"/>
            <w:tcMar>
              <w:left w:w="57" w:type="dxa"/>
              <w:right w:w="57" w:type="dxa"/>
            </w:tcMar>
            <w:vAlign w:val="bottom"/>
          </w:tcPr>
          <w:p w14:paraId="194A4A90" w14:textId="29B544F6" w:rsidR="00336A60" w:rsidRPr="00336A60" w:rsidRDefault="00336A60" w:rsidP="00336A60">
            <w:pPr>
              <w:pStyle w:val="Tabletext"/>
              <w:jc w:val="right"/>
              <w:rPr>
                <w:rStyle w:val="White"/>
                <w:color w:val="7030A0"/>
                <w:lang w:val="en-US"/>
              </w:rPr>
            </w:pPr>
            <w:r w:rsidRPr="00D97298">
              <w:rPr>
                <w:color w:val="7030A0"/>
                <w:szCs w:val="16"/>
              </w:rPr>
              <w:t>-</w:t>
            </w:r>
            <w:r w:rsidRPr="00336A60">
              <w:rPr>
                <w:color w:val="7030A0"/>
                <w:szCs w:val="16"/>
                <w:lang w:val="en-US"/>
              </w:rPr>
              <w:t>6</w:t>
            </w:r>
            <w:r>
              <w:rPr>
                <w:color w:val="7030A0"/>
                <w:szCs w:val="16"/>
                <w:lang w:val="en-US"/>
              </w:rPr>
              <w:t>,</w:t>
            </w:r>
            <w:r w:rsidRPr="00336A60">
              <w:rPr>
                <w:color w:val="7030A0"/>
                <w:szCs w:val="16"/>
                <w:lang w:val="en-US"/>
              </w:rPr>
              <w:t>718</w:t>
            </w:r>
          </w:p>
        </w:tc>
        <w:tc>
          <w:tcPr>
            <w:tcW w:w="1134" w:type="dxa"/>
            <w:tcBorders>
              <w:top w:val="single" w:sz="8" w:space="0" w:color="BFBFBF"/>
              <w:left w:val="single" w:sz="4" w:space="0" w:color="BFBFBF"/>
              <w:right w:val="single" w:sz="4" w:space="0" w:color="BFBFBF"/>
            </w:tcBorders>
            <w:shd w:val="clear" w:color="auto" w:fill="FFFFFF"/>
            <w:tcMar>
              <w:top w:w="0" w:type="dxa"/>
              <w:left w:w="57" w:type="dxa"/>
              <w:bottom w:w="0" w:type="dxa"/>
              <w:right w:w="57" w:type="dxa"/>
            </w:tcMar>
            <w:vAlign w:val="bottom"/>
          </w:tcPr>
          <w:p w14:paraId="521B4450" w14:textId="1902B990" w:rsidR="00336A60" w:rsidRPr="00D97298" w:rsidRDefault="00336A60" w:rsidP="00336A60">
            <w:pPr>
              <w:pStyle w:val="Tabletext"/>
              <w:jc w:val="right"/>
              <w:rPr>
                <w:rStyle w:val="White"/>
                <w:i/>
                <w:color w:val="7030A0"/>
              </w:rPr>
            </w:pPr>
            <w:r w:rsidRPr="00336A60">
              <w:rPr>
                <w:i/>
                <w:color w:val="7030A0"/>
                <w:szCs w:val="16"/>
                <w:lang w:val="en-US"/>
              </w:rPr>
              <w:t>13</w:t>
            </w:r>
            <w:r>
              <w:rPr>
                <w:i/>
                <w:color w:val="7030A0"/>
                <w:szCs w:val="16"/>
                <w:lang w:val="en-US"/>
              </w:rPr>
              <w:t>.</w:t>
            </w:r>
            <w:r w:rsidRPr="00336A60">
              <w:rPr>
                <w:i/>
                <w:color w:val="7030A0"/>
                <w:szCs w:val="16"/>
                <w:lang w:val="en-US"/>
              </w:rPr>
              <w:t>0</w:t>
            </w:r>
          </w:p>
        </w:tc>
        <w:tc>
          <w:tcPr>
            <w:tcW w:w="1134" w:type="dxa"/>
            <w:tcBorders>
              <w:top w:val="single" w:sz="8" w:space="0" w:color="BFBFBF"/>
              <w:left w:val="single" w:sz="4" w:space="0" w:color="BFBFBF"/>
              <w:right w:val="single" w:sz="4" w:space="0" w:color="BFBFBF"/>
            </w:tcBorders>
            <w:shd w:val="clear" w:color="auto" w:fill="7030A0"/>
            <w:tcMar>
              <w:top w:w="0" w:type="dxa"/>
              <w:left w:w="57" w:type="dxa"/>
              <w:bottom w:w="0" w:type="dxa"/>
              <w:right w:w="57" w:type="dxa"/>
            </w:tcMar>
            <w:vAlign w:val="bottom"/>
          </w:tcPr>
          <w:p w14:paraId="7B188E45" w14:textId="38D7553F" w:rsidR="00336A60" w:rsidRPr="00336A60" w:rsidRDefault="00336A60" w:rsidP="00336A60">
            <w:pPr>
              <w:pStyle w:val="Tabletext"/>
              <w:jc w:val="right"/>
              <w:rPr>
                <w:color w:val="FFFFFF"/>
                <w:lang w:val="en-US"/>
              </w:rPr>
            </w:pPr>
            <w:r w:rsidRPr="00D97298">
              <w:rPr>
                <w:color w:val="FFFFFF"/>
                <w:szCs w:val="16"/>
              </w:rPr>
              <w:t>-</w:t>
            </w:r>
            <w:r w:rsidRPr="00336A60">
              <w:rPr>
                <w:color w:val="FFFFFF"/>
                <w:szCs w:val="16"/>
                <w:lang w:val="en-US"/>
              </w:rPr>
              <w:t>23</w:t>
            </w:r>
            <w:r>
              <w:rPr>
                <w:color w:val="FFFFFF"/>
                <w:szCs w:val="16"/>
                <w:lang w:val="en-US"/>
              </w:rPr>
              <w:t>,</w:t>
            </w:r>
            <w:r w:rsidRPr="00336A60">
              <w:rPr>
                <w:color w:val="FFFFFF"/>
                <w:szCs w:val="16"/>
                <w:lang w:val="en-US"/>
              </w:rPr>
              <w:t>239</w:t>
            </w:r>
          </w:p>
        </w:tc>
        <w:tc>
          <w:tcPr>
            <w:tcW w:w="1134" w:type="dxa"/>
            <w:tcBorders>
              <w:top w:val="single" w:sz="8" w:space="0" w:color="BFBFBF"/>
              <w:left w:val="single" w:sz="4" w:space="0" w:color="BFBFBF"/>
              <w:right w:val="single" w:sz="4" w:space="0" w:color="BFBFBF"/>
            </w:tcBorders>
            <w:shd w:val="clear" w:color="auto" w:fill="FFFFFF"/>
            <w:tcMar>
              <w:left w:w="57" w:type="dxa"/>
              <w:right w:w="57" w:type="dxa"/>
            </w:tcMar>
            <w:vAlign w:val="bottom"/>
          </w:tcPr>
          <w:p w14:paraId="7816EBC4" w14:textId="64796908" w:rsidR="00336A60" w:rsidRPr="00336A60" w:rsidRDefault="00336A60" w:rsidP="00336A60">
            <w:pPr>
              <w:pStyle w:val="Tabletext"/>
              <w:jc w:val="right"/>
              <w:rPr>
                <w:i/>
                <w:color w:val="7030A0"/>
                <w:szCs w:val="16"/>
                <w:lang w:val="en-US"/>
              </w:rPr>
            </w:pPr>
            <w:r w:rsidRPr="00336A60">
              <w:rPr>
                <w:color w:val="7030A0"/>
                <w:szCs w:val="16"/>
                <w:lang w:val="en-US"/>
              </w:rPr>
              <w:t>-19</w:t>
            </w:r>
            <w:r>
              <w:rPr>
                <w:color w:val="7030A0"/>
                <w:szCs w:val="16"/>
                <w:lang w:val="en-US"/>
              </w:rPr>
              <w:t>,</w:t>
            </w:r>
            <w:r w:rsidRPr="00336A60">
              <w:rPr>
                <w:color w:val="7030A0"/>
                <w:szCs w:val="16"/>
                <w:lang w:val="en-US"/>
              </w:rPr>
              <w:t>620</w:t>
            </w:r>
          </w:p>
        </w:tc>
        <w:tc>
          <w:tcPr>
            <w:tcW w:w="1134" w:type="dxa"/>
            <w:tcBorders>
              <w:top w:val="single" w:sz="8" w:space="0" w:color="BFBFBF"/>
              <w:left w:val="single" w:sz="4" w:space="0" w:color="BFBFBF"/>
              <w:right w:val="single" w:sz="8" w:space="0" w:color="BFBFBF"/>
            </w:tcBorders>
            <w:shd w:val="clear" w:color="auto" w:fill="FFFFFF"/>
            <w:noWrap/>
            <w:tcMar>
              <w:top w:w="0" w:type="dxa"/>
              <w:left w:w="57" w:type="dxa"/>
              <w:bottom w:w="0" w:type="dxa"/>
              <w:right w:w="57" w:type="dxa"/>
            </w:tcMar>
            <w:vAlign w:val="bottom"/>
          </w:tcPr>
          <w:p w14:paraId="225FC467" w14:textId="1F85AF1F" w:rsidR="00336A60" w:rsidRPr="00336A60" w:rsidRDefault="00336A60" w:rsidP="00336A60">
            <w:pPr>
              <w:pStyle w:val="Tabletext"/>
              <w:jc w:val="right"/>
              <w:rPr>
                <w:i/>
                <w:color w:val="7030A0"/>
                <w:lang w:val="en-US"/>
              </w:rPr>
            </w:pPr>
            <w:r w:rsidRPr="00336A60">
              <w:rPr>
                <w:i/>
                <w:color w:val="7030A0"/>
                <w:szCs w:val="16"/>
                <w:lang w:val="en-US"/>
              </w:rPr>
              <w:t>18</w:t>
            </w:r>
            <w:r>
              <w:rPr>
                <w:i/>
                <w:color w:val="7030A0"/>
                <w:szCs w:val="16"/>
                <w:lang w:val="en-US"/>
              </w:rPr>
              <w:t>.</w:t>
            </w:r>
            <w:r w:rsidRPr="00336A60">
              <w:rPr>
                <w:i/>
                <w:color w:val="7030A0"/>
                <w:szCs w:val="16"/>
                <w:lang w:val="en-US"/>
              </w:rPr>
              <w:t>4</w:t>
            </w:r>
          </w:p>
        </w:tc>
      </w:tr>
      <w:tr w:rsidR="00336A60" w:rsidRPr="00D97298" w14:paraId="1DFDAD12" w14:textId="77777777" w:rsidTr="00306622">
        <w:trPr>
          <w:trHeight w:val="62"/>
        </w:trPr>
        <w:tc>
          <w:tcPr>
            <w:tcW w:w="3402" w:type="dxa"/>
            <w:tcBorders>
              <w:bottom w:val="single" w:sz="4" w:space="0" w:color="D9D9D9"/>
            </w:tcBorders>
            <w:shd w:val="clear" w:color="auto" w:fill="FFFFFF"/>
            <w:noWrap/>
            <w:tcMar>
              <w:top w:w="0" w:type="dxa"/>
              <w:left w:w="57" w:type="dxa"/>
              <w:bottom w:w="57" w:type="dxa"/>
              <w:right w:w="57" w:type="dxa"/>
            </w:tcMar>
            <w:vAlign w:val="bottom"/>
          </w:tcPr>
          <w:p w14:paraId="05AD9339" w14:textId="77777777" w:rsidR="00336A60" w:rsidRPr="00005225" w:rsidRDefault="00336A60" w:rsidP="00336A60">
            <w:pPr>
              <w:pStyle w:val="Tabletext"/>
              <w:rPr>
                <w:color w:val="7030A0"/>
              </w:rPr>
            </w:pPr>
            <w:r w:rsidRPr="00005225">
              <w:rPr>
                <w:color w:val="7030A0"/>
              </w:rPr>
              <w:t xml:space="preserve">Operating income excl. </w:t>
            </w:r>
          </w:p>
          <w:p w14:paraId="102FCBA8" w14:textId="6EF59871" w:rsidR="00336A60" w:rsidRPr="000444B3" w:rsidRDefault="00336A60" w:rsidP="00336A60">
            <w:pPr>
              <w:pStyle w:val="Tabletext"/>
              <w:rPr>
                <w:color w:val="7030A0"/>
              </w:rPr>
            </w:pPr>
            <w:r w:rsidRPr="00005225">
              <w:rPr>
                <w:color w:val="7030A0"/>
              </w:rPr>
              <w:t>non-recurring items</w:t>
            </w:r>
          </w:p>
        </w:tc>
        <w:tc>
          <w:tcPr>
            <w:tcW w:w="1134" w:type="dxa"/>
            <w:tcBorders>
              <w:bottom w:val="single" w:sz="4" w:space="0" w:color="BFBFBF"/>
              <w:right w:val="single" w:sz="4" w:space="0" w:color="BFBFBF"/>
            </w:tcBorders>
            <w:shd w:val="clear" w:color="auto" w:fill="7030A0"/>
            <w:tcMar>
              <w:left w:w="57" w:type="dxa"/>
              <w:right w:w="57" w:type="dxa"/>
            </w:tcMar>
            <w:vAlign w:val="bottom"/>
          </w:tcPr>
          <w:p w14:paraId="14A4ADBF" w14:textId="3DE67030" w:rsidR="00336A60" w:rsidRPr="00D97298" w:rsidRDefault="00336A60" w:rsidP="00336A60">
            <w:pPr>
              <w:pStyle w:val="Tabletext"/>
              <w:jc w:val="right"/>
              <w:rPr>
                <w:rStyle w:val="White"/>
              </w:rPr>
            </w:pPr>
            <w:r>
              <w:rPr>
                <w:color w:val="FFFFFF"/>
                <w:szCs w:val="16"/>
                <w:lang w:val="ru-RU"/>
              </w:rPr>
              <w:t>10</w:t>
            </w:r>
            <w:r>
              <w:rPr>
                <w:color w:val="FFFFFF"/>
                <w:szCs w:val="16"/>
                <w:lang w:val="en-US"/>
              </w:rPr>
              <w:t>,</w:t>
            </w:r>
            <w:r>
              <w:rPr>
                <w:color w:val="FFFFFF"/>
                <w:szCs w:val="16"/>
                <w:lang w:val="ru-RU"/>
              </w:rPr>
              <w:t>419</w:t>
            </w:r>
          </w:p>
        </w:tc>
        <w:tc>
          <w:tcPr>
            <w:tcW w:w="1134" w:type="dxa"/>
            <w:tcBorders>
              <w:left w:val="single" w:sz="4" w:space="0" w:color="BFBFBF"/>
              <w:bottom w:val="single" w:sz="4" w:space="0" w:color="BFBFBF"/>
              <w:right w:val="single" w:sz="4" w:space="0" w:color="BFBFBF"/>
            </w:tcBorders>
            <w:shd w:val="clear" w:color="auto" w:fill="FFFFFF"/>
            <w:tcMar>
              <w:left w:w="57" w:type="dxa"/>
              <w:right w:w="57" w:type="dxa"/>
            </w:tcMar>
            <w:vAlign w:val="bottom"/>
          </w:tcPr>
          <w:p w14:paraId="0CAA3754" w14:textId="1B1D63AC" w:rsidR="00336A60" w:rsidRPr="00D97298" w:rsidRDefault="00336A60" w:rsidP="00336A60">
            <w:pPr>
              <w:pStyle w:val="Tabletext"/>
              <w:jc w:val="right"/>
              <w:rPr>
                <w:rStyle w:val="White"/>
                <w:color w:val="7030A0"/>
              </w:rPr>
            </w:pPr>
            <w:r>
              <w:rPr>
                <w:color w:val="7030A0"/>
                <w:szCs w:val="16"/>
                <w:lang w:val="ru-RU"/>
              </w:rPr>
              <w:t>6</w:t>
            </w:r>
            <w:r>
              <w:rPr>
                <w:color w:val="7030A0"/>
                <w:szCs w:val="16"/>
                <w:lang w:val="en-US"/>
              </w:rPr>
              <w:t>,</w:t>
            </w:r>
            <w:r>
              <w:rPr>
                <w:color w:val="7030A0"/>
                <w:szCs w:val="16"/>
                <w:lang w:val="ru-RU"/>
              </w:rPr>
              <w:t>610</w:t>
            </w:r>
          </w:p>
        </w:tc>
        <w:tc>
          <w:tcPr>
            <w:tcW w:w="1134" w:type="dxa"/>
            <w:tcBorders>
              <w:left w:val="single" w:sz="4" w:space="0" w:color="BFBFBF"/>
              <w:bottom w:val="single" w:sz="4" w:space="0" w:color="BFBFBF"/>
              <w:right w:val="single" w:sz="4" w:space="0" w:color="BFBFBF"/>
            </w:tcBorders>
            <w:shd w:val="clear" w:color="auto" w:fill="FFFFFF"/>
            <w:tcMar>
              <w:top w:w="0" w:type="dxa"/>
              <w:left w:w="57" w:type="dxa"/>
              <w:bottom w:w="57" w:type="dxa"/>
              <w:right w:w="57" w:type="dxa"/>
            </w:tcMar>
            <w:vAlign w:val="bottom"/>
          </w:tcPr>
          <w:p w14:paraId="79195B2B" w14:textId="51C00889" w:rsidR="00336A60" w:rsidRPr="0089615E" w:rsidRDefault="00336A60" w:rsidP="00336A60">
            <w:pPr>
              <w:pStyle w:val="Tabletext"/>
              <w:jc w:val="right"/>
              <w:rPr>
                <w:rStyle w:val="White"/>
                <w:i/>
                <w:color w:val="7030A0"/>
                <w:lang w:val="en-US"/>
              </w:rPr>
            </w:pPr>
            <w:r>
              <w:rPr>
                <w:rStyle w:val="White"/>
                <w:i/>
                <w:color w:val="7030A0"/>
                <w:lang w:val="ru-RU"/>
              </w:rPr>
              <w:t>57</w:t>
            </w:r>
            <w:r>
              <w:rPr>
                <w:rStyle w:val="White"/>
                <w:i/>
                <w:color w:val="7030A0"/>
                <w:lang w:val="en-US"/>
              </w:rPr>
              <w:t>.</w:t>
            </w:r>
            <w:r>
              <w:rPr>
                <w:rStyle w:val="White"/>
                <w:i/>
                <w:color w:val="7030A0"/>
                <w:lang w:val="ru-RU"/>
              </w:rPr>
              <w:t>6</w:t>
            </w:r>
          </w:p>
        </w:tc>
        <w:tc>
          <w:tcPr>
            <w:tcW w:w="1134" w:type="dxa"/>
            <w:tcBorders>
              <w:left w:val="single" w:sz="4" w:space="0" w:color="BFBFBF"/>
              <w:bottom w:val="single" w:sz="4" w:space="0" w:color="BFBFBF"/>
              <w:right w:val="single" w:sz="4" w:space="0" w:color="BFBFBF"/>
            </w:tcBorders>
            <w:shd w:val="clear" w:color="auto" w:fill="7030A0"/>
            <w:tcMar>
              <w:top w:w="0" w:type="dxa"/>
              <w:left w:w="57" w:type="dxa"/>
              <w:bottom w:w="57" w:type="dxa"/>
              <w:right w:w="57" w:type="dxa"/>
            </w:tcMar>
            <w:vAlign w:val="bottom"/>
          </w:tcPr>
          <w:p w14:paraId="5CCB6FAA" w14:textId="369294E6" w:rsidR="00336A60" w:rsidRPr="0089615E" w:rsidRDefault="00336A60" w:rsidP="00336A60">
            <w:pPr>
              <w:pStyle w:val="Tabletext"/>
              <w:jc w:val="right"/>
              <w:rPr>
                <w:color w:val="FFFFFF"/>
                <w:lang w:val="en-US"/>
              </w:rPr>
            </w:pPr>
            <w:r>
              <w:rPr>
                <w:color w:val="FFFFFF"/>
                <w:szCs w:val="16"/>
                <w:lang w:val="ru-RU"/>
              </w:rPr>
              <w:t>24</w:t>
            </w:r>
            <w:r>
              <w:rPr>
                <w:color w:val="FFFFFF"/>
                <w:szCs w:val="16"/>
                <w:lang w:val="en-US"/>
              </w:rPr>
              <w:t>,</w:t>
            </w:r>
            <w:r>
              <w:rPr>
                <w:color w:val="FFFFFF"/>
                <w:szCs w:val="16"/>
                <w:lang w:val="ru-RU"/>
              </w:rPr>
              <w:t>731</w:t>
            </w:r>
          </w:p>
        </w:tc>
        <w:tc>
          <w:tcPr>
            <w:tcW w:w="1134" w:type="dxa"/>
            <w:tcBorders>
              <w:left w:val="single" w:sz="4" w:space="0" w:color="BFBFBF"/>
              <w:bottom w:val="single" w:sz="4" w:space="0" w:color="BFBFBF"/>
              <w:right w:val="single" w:sz="4" w:space="0" w:color="BFBFBF"/>
            </w:tcBorders>
            <w:shd w:val="clear" w:color="auto" w:fill="FFFFFF"/>
            <w:tcMar>
              <w:left w:w="57" w:type="dxa"/>
              <w:right w:w="57" w:type="dxa"/>
            </w:tcMar>
            <w:vAlign w:val="bottom"/>
          </w:tcPr>
          <w:p w14:paraId="0387AE18" w14:textId="5FA68EA8" w:rsidR="00336A60" w:rsidRPr="0089615E" w:rsidRDefault="00336A60" w:rsidP="00336A60">
            <w:pPr>
              <w:pStyle w:val="Tabletext"/>
              <w:jc w:val="right"/>
              <w:rPr>
                <w:i/>
                <w:color w:val="7030A0"/>
                <w:szCs w:val="16"/>
                <w:lang w:val="en-US"/>
              </w:rPr>
            </w:pPr>
            <w:r>
              <w:rPr>
                <w:color w:val="7030A0"/>
                <w:szCs w:val="16"/>
                <w:lang w:val="ru-RU"/>
              </w:rPr>
              <w:t>16</w:t>
            </w:r>
            <w:r>
              <w:rPr>
                <w:color w:val="7030A0"/>
                <w:szCs w:val="16"/>
                <w:lang w:val="en-US"/>
              </w:rPr>
              <w:t>,</w:t>
            </w:r>
            <w:r>
              <w:rPr>
                <w:color w:val="7030A0"/>
                <w:szCs w:val="16"/>
                <w:lang w:val="ru-RU"/>
              </w:rPr>
              <w:t>763</w:t>
            </w:r>
          </w:p>
        </w:tc>
        <w:tc>
          <w:tcPr>
            <w:tcW w:w="1134" w:type="dxa"/>
            <w:tcBorders>
              <w:left w:val="single" w:sz="4" w:space="0" w:color="BFBFBF"/>
              <w:bottom w:val="single" w:sz="4" w:space="0" w:color="BFBFBF"/>
              <w:right w:val="single" w:sz="8" w:space="0" w:color="BFBFBF"/>
            </w:tcBorders>
            <w:shd w:val="clear" w:color="auto" w:fill="FFFFFF"/>
            <w:noWrap/>
            <w:tcMar>
              <w:top w:w="0" w:type="dxa"/>
              <w:left w:w="57" w:type="dxa"/>
              <w:bottom w:w="57" w:type="dxa"/>
              <w:right w:w="57" w:type="dxa"/>
            </w:tcMar>
            <w:vAlign w:val="bottom"/>
          </w:tcPr>
          <w:p w14:paraId="072E8053" w14:textId="0048F122" w:rsidR="00336A60" w:rsidRPr="0089615E" w:rsidRDefault="00336A60" w:rsidP="00336A60">
            <w:pPr>
              <w:pStyle w:val="Tabletext"/>
              <w:jc w:val="right"/>
              <w:rPr>
                <w:i/>
                <w:color w:val="7030A0"/>
                <w:lang w:val="en-US"/>
              </w:rPr>
            </w:pPr>
            <w:r>
              <w:rPr>
                <w:i/>
                <w:color w:val="7030A0"/>
                <w:szCs w:val="16"/>
                <w:lang w:val="ru-RU"/>
              </w:rPr>
              <w:t>47.5</w:t>
            </w:r>
          </w:p>
        </w:tc>
      </w:tr>
    </w:tbl>
    <w:p w14:paraId="2BE74317" w14:textId="77777777" w:rsidR="00FA3D33" w:rsidRDefault="00FA3D33">
      <w:pPr>
        <w:rPr>
          <w:rFonts w:ascii="Bebas Neue" w:hAnsi="Bebas Neue"/>
          <w:b/>
          <w:bCs/>
          <w:color w:val="652D86"/>
          <w:sz w:val="40"/>
          <w:szCs w:val="40"/>
        </w:rPr>
      </w:pPr>
      <w:r>
        <w:br w:type="page"/>
      </w:r>
    </w:p>
    <w:p w14:paraId="074A76AD" w14:textId="48207756" w:rsidR="00DB146E" w:rsidRDefault="00AB03F2" w:rsidP="00E8142A">
      <w:pPr>
        <w:pStyle w:val="Header1"/>
      </w:pPr>
      <w:r w:rsidRPr="00383B4D">
        <w:lastRenderedPageBreak/>
        <w:t>Condensed Consolidated Statement of Financial Position</w:t>
      </w:r>
    </w:p>
    <w:p w14:paraId="208EECEB" w14:textId="77777777" w:rsidR="00333F90" w:rsidRDefault="00333F90" w:rsidP="00333F90"/>
    <w:tbl>
      <w:tblPr>
        <w:tblW w:w="9639" w:type="dxa"/>
        <w:tblLayout w:type="fixed"/>
        <w:tblCellMar>
          <w:left w:w="0" w:type="dxa"/>
          <w:right w:w="0" w:type="dxa"/>
        </w:tblCellMar>
        <w:tblLook w:val="0000" w:firstRow="0" w:lastRow="0" w:firstColumn="0" w:lastColumn="0" w:noHBand="0" w:noVBand="0"/>
      </w:tblPr>
      <w:tblGrid>
        <w:gridCol w:w="7371"/>
        <w:gridCol w:w="1134"/>
        <w:gridCol w:w="1134"/>
      </w:tblGrid>
      <w:tr w:rsidR="008A0D53" w:rsidRPr="00700261" w14:paraId="18A85D3B" w14:textId="77777777" w:rsidTr="00054E28">
        <w:trPr>
          <w:trHeight w:val="60"/>
        </w:trPr>
        <w:tc>
          <w:tcPr>
            <w:tcW w:w="7371"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35CDAFE0" w14:textId="6011E949" w:rsidR="008A0D53" w:rsidRPr="0038303C" w:rsidRDefault="008A0D53" w:rsidP="00AC667E">
            <w:pPr>
              <w:pStyle w:val="Tableheader01"/>
              <w:spacing w:line="240" w:lineRule="auto"/>
              <w:ind w:left="-68"/>
              <w:jc w:val="left"/>
              <w:rPr>
                <w:rStyle w:val="Bold"/>
                <w:b w:val="0"/>
                <w:color w:val="652D86"/>
              </w:rPr>
            </w:pPr>
            <w:bookmarkStart w:id="15" w:name="_Hlk22806050"/>
            <w:r w:rsidRPr="00C62786">
              <w:rPr>
                <w:b/>
                <w:color w:val="652D86"/>
              </w:rPr>
              <w:t>KZT in millions</w:t>
            </w:r>
          </w:p>
        </w:tc>
        <w:tc>
          <w:tcPr>
            <w:tcW w:w="1134" w:type="dxa"/>
            <w:tcBorders>
              <w:bottom w:val="single" w:sz="8" w:space="0" w:color="D9D9D9" w:themeColor="background1" w:themeShade="D9"/>
            </w:tcBorders>
            <w:shd w:val="clear" w:color="auto" w:fill="7030A0"/>
            <w:noWrap/>
            <w:tcMar>
              <w:top w:w="57" w:type="dxa"/>
              <w:left w:w="57" w:type="dxa"/>
              <w:bottom w:w="57" w:type="dxa"/>
              <w:right w:w="57" w:type="dxa"/>
            </w:tcMar>
            <w:vAlign w:val="bottom"/>
          </w:tcPr>
          <w:p w14:paraId="7A04A2B0" w14:textId="7C3A9427" w:rsidR="00AC667E" w:rsidRDefault="00FE7252" w:rsidP="00AC667E">
            <w:pPr>
              <w:pStyle w:val="Tableheader01"/>
              <w:spacing w:line="240" w:lineRule="auto"/>
              <w:ind w:left="-68"/>
              <w:rPr>
                <w:rStyle w:val="White"/>
                <w:b/>
              </w:rPr>
            </w:pPr>
            <w:r>
              <w:rPr>
                <w:rStyle w:val="White"/>
                <w:b/>
              </w:rPr>
              <w:t xml:space="preserve">30 </w:t>
            </w:r>
            <w:r w:rsidR="003F054C">
              <w:rPr>
                <w:rStyle w:val="White"/>
                <w:b/>
              </w:rPr>
              <w:t>Sep</w:t>
            </w:r>
          </w:p>
          <w:p w14:paraId="09ECA57D" w14:textId="45CB1447" w:rsidR="008A0D53" w:rsidRPr="00492CCD" w:rsidRDefault="00492CCD" w:rsidP="002833D7">
            <w:pPr>
              <w:pStyle w:val="Tableheader01"/>
              <w:spacing w:line="240" w:lineRule="auto"/>
              <w:ind w:left="-68"/>
              <w:rPr>
                <w:rStyle w:val="White"/>
                <w:b/>
              </w:rPr>
            </w:pPr>
            <w:r w:rsidRPr="00492CCD">
              <w:rPr>
                <w:rStyle w:val="White"/>
                <w:b/>
              </w:rPr>
              <w:t>201</w:t>
            </w:r>
            <w:r w:rsidR="002833D7">
              <w:rPr>
                <w:rStyle w:val="White"/>
                <w:b/>
              </w:rPr>
              <w:t>9</w:t>
            </w:r>
          </w:p>
        </w:tc>
        <w:tc>
          <w:tcPr>
            <w:tcW w:w="1134" w:type="dxa"/>
            <w:tcBorders>
              <w:left w:val="nil"/>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682DC534" w14:textId="77777777" w:rsidR="00AC667E" w:rsidRDefault="00D36636" w:rsidP="00AC667E">
            <w:pPr>
              <w:pStyle w:val="Tableheader01"/>
              <w:rPr>
                <w:rFonts w:ascii="Arial" w:hAnsi="Arial" w:cs="Arial"/>
                <w:b/>
                <w:color w:val="7030A0"/>
                <w:szCs w:val="16"/>
              </w:rPr>
            </w:pPr>
            <w:r w:rsidRPr="00D36636">
              <w:rPr>
                <w:rFonts w:ascii="Arial" w:hAnsi="Arial" w:cs="Arial"/>
                <w:b/>
                <w:color w:val="7030A0"/>
                <w:szCs w:val="16"/>
              </w:rPr>
              <w:t xml:space="preserve">31 Dec </w:t>
            </w:r>
          </w:p>
          <w:p w14:paraId="333523BA" w14:textId="10D68DEE" w:rsidR="008A0D53" w:rsidRPr="00D36636" w:rsidRDefault="00D36636" w:rsidP="002833D7">
            <w:pPr>
              <w:pStyle w:val="Tableheader01"/>
              <w:rPr>
                <w:b/>
                <w:color w:val="7030A0"/>
              </w:rPr>
            </w:pPr>
            <w:r w:rsidRPr="00D36636">
              <w:rPr>
                <w:rFonts w:ascii="Arial" w:hAnsi="Arial" w:cs="Arial"/>
                <w:b/>
                <w:color w:val="7030A0"/>
                <w:szCs w:val="16"/>
              </w:rPr>
              <w:t>201</w:t>
            </w:r>
            <w:r w:rsidR="002833D7">
              <w:rPr>
                <w:rFonts w:ascii="Arial" w:hAnsi="Arial" w:cs="Arial"/>
                <w:b/>
                <w:color w:val="7030A0"/>
                <w:szCs w:val="16"/>
              </w:rPr>
              <w:t>8</w:t>
            </w:r>
          </w:p>
        </w:tc>
      </w:tr>
      <w:tr w:rsidR="002A640D" w:rsidRPr="000041C8" w14:paraId="59FA1625" w14:textId="77777777" w:rsidTr="00054E28">
        <w:trPr>
          <w:trHeight w:val="170"/>
        </w:trPr>
        <w:tc>
          <w:tcPr>
            <w:tcW w:w="7371" w:type="dxa"/>
            <w:tcBorders>
              <w:top w:val="single" w:sz="8" w:space="0" w:color="D9D9D9" w:themeColor="background1" w:themeShade="D9"/>
            </w:tcBorders>
            <w:shd w:val="clear" w:color="auto" w:fill="FFFFFF" w:themeFill="background1"/>
            <w:noWrap/>
            <w:tcMar>
              <w:top w:w="57" w:type="dxa"/>
              <w:left w:w="57" w:type="dxa"/>
              <w:bottom w:w="28" w:type="dxa"/>
              <w:right w:w="57" w:type="dxa"/>
            </w:tcMar>
          </w:tcPr>
          <w:p w14:paraId="7FDAF4F4" w14:textId="1593DBF3" w:rsidR="002A640D" w:rsidRPr="0019531E" w:rsidRDefault="002A640D" w:rsidP="008A0D53">
            <w:pPr>
              <w:pStyle w:val="Tabletext"/>
              <w:rPr>
                <w:b/>
                <w:i/>
              </w:rPr>
            </w:pPr>
            <w:r w:rsidRPr="0019531E">
              <w:rPr>
                <w:b/>
              </w:rPr>
              <w:t>Assets</w:t>
            </w:r>
          </w:p>
        </w:tc>
        <w:tc>
          <w:tcPr>
            <w:tcW w:w="1134" w:type="dxa"/>
            <w:tcBorders>
              <w:top w:val="single" w:sz="8" w:space="0" w:color="D9D9D9" w:themeColor="background1" w:themeShade="D9"/>
            </w:tcBorders>
            <w:shd w:val="clear" w:color="auto" w:fill="7030A0"/>
            <w:noWrap/>
            <w:tcMar>
              <w:top w:w="57" w:type="dxa"/>
              <w:left w:w="57" w:type="dxa"/>
              <w:bottom w:w="28" w:type="dxa"/>
              <w:right w:w="57" w:type="dxa"/>
            </w:tcMar>
          </w:tcPr>
          <w:p w14:paraId="0DF43A2B" w14:textId="01F43847" w:rsidR="002A640D" w:rsidRPr="00944BB5" w:rsidRDefault="002A640D" w:rsidP="00A44883">
            <w:pPr>
              <w:pStyle w:val="Tabletext"/>
              <w:jc w:val="right"/>
              <w:rPr>
                <w:rStyle w:val="White"/>
              </w:rPr>
            </w:pPr>
          </w:p>
        </w:tc>
        <w:tc>
          <w:tcPr>
            <w:tcW w:w="1134" w:type="dxa"/>
            <w:tcBorders>
              <w:top w:val="single" w:sz="8" w:space="0" w:color="D9D9D9" w:themeColor="background1" w:themeShade="D9"/>
              <w:left w:val="nil"/>
            </w:tcBorders>
            <w:shd w:val="clear" w:color="auto" w:fill="FFFFFF" w:themeFill="background1"/>
            <w:noWrap/>
            <w:tcMar>
              <w:top w:w="57" w:type="dxa"/>
              <w:left w:w="57" w:type="dxa"/>
              <w:bottom w:w="28" w:type="dxa"/>
              <w:right w:w="57" w:type="dxa"/>
            </w:tcMar>
          </w:tcPr>
          <w:p w14:paraId="504AA072" w14:textId="7AACC38C" w:rsidR="002A640D" w:rsidRPr="002A640D" w:rsidRDefault="002A640D" w:rsidP="001B5FE6">
            <w:pPr>
              <w:pStyle w:val="Tabletext"/>
              <w:jc w:val="right"/>
              <w:rPr>
                <w:i/>
              </w:rPr>
            </w:pPr>
          </w:p>
        </w:tc>
      </w:tr>
      <w:tr w:rsidR="00D93B8E" w:rsidRPr="000041C8" w14:paraId="6F28C9B3" w14:textId="77777777" w:rsidTr="003A681A">
        <w:trPr>
          <w:trHeight w:val="170"/>
        </w:trPr>
        <w:tc>
          <w:tcPr>
            <w:tcW w:w="7371" w:type="dxa"/>
            <w:shd w:val="clear" w:color="auto" w:fill="FFFFFF" w:themeFill="background1"/>
            <w:noWrap/>
            <w:tcMar>
              <w:top w:w="0" w:type="dxa"/>
              <w:left w:w="57" w:type="dxa"/>
              <w:bottom w:w="28" w:type="dxa"/>
              <w:right w:w="57" w:type="dxa"/>
            </w:tcMar>
          </w:tcPr>
          <w:p w14:paraId="340B4FB6" w14:textId="455476F1" w:rsidR="00D93B8E" w:rsidRPr="00F953CB" w:rsidRDefault="00D93B8E" w:rsidP="00D93B8E">
            <w:pPr>
              <w:pStyle w:val="Tabletext"/>
              <w:rPr>
                <w:i/>
              </w:rPr>
            </w:pPr>
            <w:r w:rsidRPr="005F72AA">
              <w:t>Intangible assets</w:t>
            </w:r>
          </w:p>
        </w:tc>
        <w:tc>
          <w:tcPr>
            <w:tcW w:w="1134" w:type="dxa"/>
            <w:shd w:val="clear" w:color="auto" w:fill="7030A0"/>
            <w:noWrap/>
            <w:tcMar>
              <w:top w:w="0" w:type="dxa"/>
              <w:left w:w="57" w:type="dxa"/>
              <w:bottom w:w="28" w:type="dxa"/>
              <w:right w:w="57" w:type="dxa"/>
            </w:tcMar>
            <w:vAlign w:val="bottom"/>
          </w:tcPr>
          <w:p w14:paraId="30FDDB93" w14:textId="55BBE83A" w:rsidR="00D93B8E" w:rsidRPr="00944BB5" w:rsidRDefault="00D93B8E" w:rsidP="00D93B8E">
            <w:pPr>
              <w:pStyle w:val="Tabletext"/>
              <w:jc w:val="right"/>
              <w:rPr>
                <w:rStyle w:val="White"/>
              </w:rPr>
            </w:pPr>
            <w:r w:rsidRPr="00944BB5">
              <w:rPr>
                <w:color w:val="FFFFFF"/>
                <w:szCs w:val="16"/>
                <w:lang w:val="ru-RU"/>
              </w:rPr>
              <w:t>35</w:t>
            </w:r>
            <w:r w:rsidRPr="00944BB5">
              <w:rPr>
                <w:color w:val="FFFFFF"/>
                <w:szCs w:val="16"/>
                <w:lang w:val="en-US"/>
              </w:rPr>
              <w:t>,</w:t>
            </w:r>
            <w:r w:rsidRPr="00944BB5">
              <w:rPr>
                <w:color w:val="FFFFFF"/>
                <w:szCs w:val="16"/>
                <w:lang w:val="ru-RU"/>
              </w:rPr>
              <w:t>396</w:t>
            </w:r>
          </w:p>
        </w:tc>
        <w:tc>
          <w:tcPr>
            <w:tcW w:w="1134" w:type="dxa"/>
            <w:tcBorders>
              <w:left w:val="nil"/>
            </w:tcBorders>
            <w:shd w:val="clear" w:color="auto" w:fill="FFFFFF" w:themeFill="background1"/>
            <w:noWrap/>
            <w:tcMar>
              <w:top w:w="0" w:type="dxa"/>
              <w:left w:w="57" w:type="dxa"/>
              <w:bottom w:w="28" w:type="dxa"/>
              <w:right w:w="57" w:type="dxa"/>
            </w:tcMar>
          </w:tcPr>
          <w:p w14:paraId="694AA1A9" w14:textId="2B563A89" w:rsidR="00D93B8E" w:rsidRPr="00FE7252" w:rsidRDefault="00D93B8E" w:rsidP="00D93B8E">
            <w:pPr>
              <w:pStyle w:val="Tabletext"/>
              <w:jc w:val="right"/>
              <w:rPr>
                <w:color w:val="7030A0"/>
              </w:rPr>
            </w:pPr>
            <w:r w:rsidRPr="00D97298">
              <w:rPr>
                <w:color w:val="7030A0"/>
                <w:szCs w:val="16"/>
              </w:rPr>
              <w:t xml:space="preserve"> </w:t>
            </w:r>
            <w:r>
              <w:rPr>
                <w:color w:val="7030A0"/>
                <w:szCs w:val="16"/>
                <w:lang w:val="ru-RU"/>
              </w:rPr>
              <w:t>40</w:t>
            </w:r>
            <w:r>
              <w:rPr>
                <w:color w:val="7030A0"/>
                <w:szCs w:val="16"/>
                <w:lang w:val="en-US"/>
              </w:rPr>
              <w:t>,</w:t>
            </w:r>
            <w:r>
              <w:rPr>
                <w:color w:val="7030A0"/>
                <w:szCs w:val="16"/>
                <w:lang w:val="ru-RU"/>
              </w:rPr>
              <w:t>115</w:t>
            </w:r>
            <w:r w:rsidRPr="00D97298">
              <w:rPr>
                <w:color w:val="7030A0"/>
                <w:szCs w:val="16"/>
              </w:rPr>
              <w:t xml:space="preserve"> </w:t>
            </w:r>
          </w:p>
        </w:tc>
      </w:tr>
      <w:tr w:rsidR="00D93B8E" w:rsidRPr="000041C8" w14:paraId="07AEF78F" w14:textId="77777777" w:rsidTr="003A681A">
        <w:trPr>
          <w:trHeight w:val="170"/>
        </w:trPr>
        <w:tc>
          <w:tcPr>
            <w:tcW w:w="7371" w:type="dxa"/>
            <w:shd w:val="clear" w:color="auto" w:fill="FFFFFF" w:themeFill="background1"/>
            <w:noWrap/>
            <w:tcMar>
              <w:top w:w="0" w:type="dxa"/>
              <w:left w:w="57" w:type="dxa"/>
              <w:bottom w:w="28" w:type="dxa"/>
              <w:right w:w="57" w:type="dxa"/>
            </w:tcMar>
          </w:tcPr>
          <w:p w14:paraId="7EF39870" w14:textId="12D647D5" w:rsidR="00D93B8E" w:rsidRPr="008A0D53" w:rsidRDefault="00D93B8E" w:rsidP="00D93B8E">
            <w:pPr>
              <w:pStyle w:val="Tabletext"/>
              <w:rPr>
                <w:i/>
              </w:rPr>
            </w:pPr>
            <w:r w:rsidRPr="005F72AA">
              <w:t>Property, plant and equipment</w:t>
            </w:r>
          </w:p>
        </w:tc>
        <w:tc>
          <w:tcPr>
            <w:tcW w:w="1134" w:type="dxa"/>
            <w:shd w:val="clear" w:color="auto" w:fill="7030A0"/>
            <w:noWrap/>
            <w:tcMar>
              <w:top w:w="0" w:type="dxa"/>
              <w:left w:w="57" w:type="dxa"/>
              <w:bottom w:w="28" w:type="dxa"/>
              <w:right w:w="57" w:type="dxa"/>
            </w:tcMar>
            <w:vAlign w:val="bottom"/>
          </w:tcPr>
          <w:p w14:paraId="622C03A9" w14:textId="18B15C02" w:rsidR="00D93B8E" w:rsidRPr="00944BB5" w:rsidRDefault="00D93B8E" w:rsidP="00D93B8E">
            <w:pPr>
              <w:pStyle w:val="Tabletext"/>
              <w:jc w:val="right"/>
              <w:rPr>
                <w:rStyle w:val="White"/>
              </w:rPr>
            </w:pPr>
            <w:r w:rsidRPr="00944BB5">
              <w:rPr>
                <w:color w:val="FFFFFF"/>
                <w:szCs w:val="16"/>
                <w:lang w:val="ru-RU"/>
              </w:rPr>
              <w:t>76</w:t>
            </w:r>
            <w:r w:rsidRPr="00944BB5">
              <w:rPr>
                <w:color w:val="FFFFFF"/>
                <w:szCs w:val="16"/>
                <w:lang w:val="en-US"/>
              </w:rPr>
              <w:t>,</w:t>
            </w:r>
            <w:r w:rsidRPr="00944BB5">
              <w:rPr>
                <w:color w:val="FFFFFF"/>
                <w:szCs w:val="16"/>
                <w:lang w:val="ru-RU"/>
              </w:rPr>
              <w:t>816</w:t>
            </w:r>
          </w:p>
        </w:tc>
        <w:tc>
          <w:tcPr>
            <w:tcW w:w="1134" w:type="dxa"/>
            <w:tcBorders>
              <w:left w:val="nil"/>
            </w:tcBorders>
            <w:shd w:val="clear" w:color="auto" w:fill="FFFFFF" w:themeFill="background1"/>
            <w:noWrap/>
            <w:tcMar>
              <w:top w:w="0" w:type="dxa"/>
              <w:left w:w="57" w:type="dxa"/>
              <w:bottom w:w="28" w:type="dxa"/>
              <w:right w:w="57" w:type="dxa"/>
            </w:tcMar>
          </w:tcPr>
          <w:p w14:paraId="7552E1D7" w14:textId="59C5383B" w:rsidR="00D93B8E" w:rsidRPr="00FE7252" w:rsidRDefault="00D93B8E" w:rsidP="00D93B8E">
            <w:pPr>
              <w:pStyle w:val="Tabletext"/>
              <w:jc w:val="right"/>
              <w:rPr>
                <w:color w:val="7030A0"/>
              </w:rPr>
            </w:pPr>
            <w:r w:rsidRPr="00D97298">
              <w:rPr>
                <w:color w:val="7030A0"/>
                <w:szCs w:val="16"/>
              </w:rPr>
              <w:t xml:space="preserve"> </w:t>
            </w:r>
            <w:r>
              <w:rPr>
                <w:color w:val="7030A0"/>
                <w:szCs w:val="16"/>
                <w:lang w:val="ru-RU"/>
              </w:rPr>
              <w:t>88</w:t>
            </w:r>
            <w:r>
              <w:rPr>
                <w:color w:val="7030A0"/>
                <w:szCs w:val="16"/>
                <w:lang w:val="en-US"/>
              </w:rPr>
              <w:t>,</w:t>
            </w:r>
            <w:r>
              <w:rPr>
                <w:color w:val="7030A0"/>
                <w:szCs w:val="16"/>
                <w:lang w:val="ru-RU"/>
              </w:rPr>
              <w:t>437</w:t>
            </w:r>
          </w:p>
        </w:tc>
      </w:tr>
      <w:tr w:rsidR="00D93B8E" w:rsidRPr="000041C8" w14:paraId="5747744C" w14:textId="77777777" w:rsidTr="003A681A">
        <w:trPr>
          <w:trHeight w:val="170"/>
        </w:trPr>
        <w:tc>
          <w:tcPr>
            <w:tcW w:w="7371" w:type="dxa"/>
            <w:shd w:val="clear" w:color="auto" w:fill="FFFFFF" w:themeFill="background1"/>
            <w:noWrap/>
            <w:tcMar>
              <w:top w:w="0" w:type="dxa"/>
              <w:left w:w="57" w:type="dxa"/>
              <w:bottom w:w="28" w:type="dxa"/>
              <w:right w:w="57" w:type="dxa"/>
            </w:tcMar>
          </w:tcPr>
          <w:p w14:paraId="68B63278" w14:textId="7D051CA2" w:rsidR="00D93B8E" w:rsidRPr="005F72AA" w:rsidRDefault="00D93B8E" w:rsidP="00D93B8E">
            <w:pPr>
              <w:pStyle w:val="Tabletext"/>
            </w:pPr>
            <w:r>
              <w:t>Advances paid for non-current assets</w:t>
            </w:r>
          </w:p>
        </w:tc>
        <w:tc>
          <w:tcPr>
            <w:tcW w:w="1134" w:type="dxa"/>
            <w:shd w:val="clear" w:color="auto" w:fill="7030A0"/>
            <w:noWrap/>
            <w:tcMar>
              <w:top w:w="0" w:type="dxa"/>
              <w:left w:w="57" w:type="dxa"/>
              <w:bottom w:w="28" w:type="dxa"/>
              <w:right w:w="57" w:type="dxa"/>
            </w:tcMar>
            <w:vAlign w:val="bottom"/>
          </w:tcPr>
          <w:p w14:paraId="30BB26FF" w14:textId="0DAEB805" w:rsidR="00D93B8E" w:rsidRPr="00944BB5" w:rsidRDefault="00D93B8E" w:rsidP="00D93B8E">
            <w:pPr>
              <w:pStyle w:val="Tabletext"/>
              <w:jc w:val="right"/>
              <w:rPr>
                <w:color w:val="FFFFFF" w:themeColor="background1"/>
                <w:szCs w:val="16"/>
                <w:lang w:val="en-US"/>
              </w:rPr>
            </w:pPr>
            <w:r w:rsidRPr="00944BB5">
              <w:rPr>
                <w:color w:val="FFFFFF"/>
                <w:szCs w:val="16"/>
                <w:lang w:val="ru-RU"/>
              </w:rPr>
              <w:t>714</w:t>
            </w:r>
          </w:p>
        </w:tc>
        <w:tc>
          <w:tcPr>
            <w:tcW w:w="1134" w:type="dxa"/>
            <w:tcBorders>
              <w:left w:val="nil"/>
            </w:tcBorders>
            <w:shd w:val="clear" w:color="auto" w:fill="FFFFFF" w:themeFill="background1"/>
            <w:noWrap/>
            <w:tcMar>
              <w:top w:w="0" w:type="dxa"/>
              <w:left w:w="57" w:type="dxa"/>
              <w:bottom w:w="28" w:type="dxa"/>
              <w:right w:w="57" w:type="dxa"/>
            </w:tcMar>
          </w:tcPr>
          <w:p w14:paraId="16D3D2B7" w14:textId="2C31ED52" w:rsidR="00D93B8E" w:rsidRPr="00FE7252" w:rsidRDefault="00D93B8E" w:rsidP="00D93B8E">
            <w:pPr>
              <w:pStyle w:val="Tabletext"/>
              <w:jc w:val="right"/>
              <w:rPr>
                <w:color w:val="7030A0"/>
                <w:szCs w:val="16"/>
              </w:rPr>
            </w:pPr>
            <w:r>
              <w:rPr>
                <w:color w:val="7030A0"/>
                <w:szCs w:val="16"/>
                <w:lang w:val="ru-RU"/>
              </w:rPr>
              <w:t>729</w:t>
            </w:r>
          </w:p>
        </w:tc>
      </w:tr>
      <w:tr w:rsidR="00D93B8E" w:rsidRPr="000041C8" w14:paraId="282E3E68" w14:textId="77777777" w:rsidTr="003A681A">
        <w:trPr>
          <w:trHeight w:val="170"/>
        </w:trPr>
        <w:tc>
          <w:tcPr>
            <w:tcW w:w="7371" w:type="dxa"/>
            <w:shd w:val="clear" w:color="auto" w:fill="FFFFFF" w:themeFill="background1"/>
            <w:noWrap/>
            <w:tcMar>
              <w:top w:w="0" w:type="dxa"/>
              <w:left w:w="57" w:type="dxa"/>
              <w:bottom w:w="28" w:type="dxa"/>
              <w:right w:w="57" w:type="dxa"/>
            </w:tcMar>
          </w:tcPr>
          <w:p w14:paraId="660FBB78" w14:textId="6D946FF1" w:rsidR="00D93B8E" w:rsidRDefault="00D93B8E" w:rsidP="00D93B8E">
            <w:pPr>
              <w:pStyle w:val="Tabletext"/>
            </w:pPr>
            <w:r>
              <w:t>Right to use assets</w:t>
            </w:r>
          </w:p>
        </w:tc>
        <w:tc>
          <w:tcPr>
            <w:tcW w:w="1134" w:type="dxa"/>
            <w:shd w:val="clear" w:color="auto" w:fill="7030A0"/>
            <w:noWrap/>
            <w:tcMar>
              <w:top w:w="0" w:type="dxa"/>
              <w:left w:w="57" w:type="dxa"/>
              <w:bottom w:w="28" w:type="dxa"/>
              <w:right w:w="57" w:type="dxa"/>
            </w:tcMar>
            <w:vAlign w:val="bottom"/>
          </w:tcPr>
          <w:p w14:paraId="0497E721" w14:textId="30826CF9" w:rsidR="00D93B8E" w:rsidRPr="00944BB5" w:rsidRDefault="00D93B8E" w:rsidP="00D93B8E">
            <w:pPr>
              <w:pStyle w:val="Tabletext"/>
              <w:jc w:val="right"/>
              <w:rPr>
                <w:color w:val="FFFFFF" w:themeColor="background1"/>
                <w:szCs w:val="16"/>
                <w:lang w:val="en-US"/>
              </w:rPr>
            </w:pPr>
            <w:r w:rsidRPr="00944BB5">
              <w:rPr>
                <w:color w:val="FFFFFF"/>
                <w:szCs w:val="16"/>
                <w:lang w:val="ru-RU"/>
              </w:rPr>
              <w:t>23</w:t>
            </w:r>
            <w:r w:rsidRPr="00944BB5">
              <w:rPr>
                <w:color w:val="FFFFFF"/>
                <w:szCs w:val="16"/>
                <w:lang w:val="en-US"/>
              </w:rPr>
              <w:t>,</w:t>
            </w:r>
            <w:r w:rsidRPr="00944BB5">
              <w:rPr>
                <w:color w:val="FFFFFF"/>
                <w:szCs w:val="16"/>
                <w:lang w:val="ru-RU"/>
              </w:rPr>
              <w:t>324</w:t>
            </w:r>
          </w:p>
        </w:tc>
        <w:tc>
          <w:tcPr>
            <w:tcW w:w="1134" w:type="dxa"/>
            <w:tcBorders>
              <w:left w:val="nil"/>
            </w:tcBorders>
            <w:shd w:val="clear" w:color="auto" w:fill="FFFFFF" w:themeFill="background1"/>
            <w:noWrap/>
            <w:tcMar>
              <w:top w:w="0" w:type="dxa"/>
              <w:left w:w="57" w:type="dxa"/>
              <w:bottom w:w="28" w:type="dxa"/>
              <w:right w:w="57" w:type="dxa"/>
            </w:tcMar>
          </w:tcPr>
          <w:p w14:paraId="528A8C1E" w14:textId="0D51E472" w:rsidR="00D93B8E" w:rsidRPr="00FE7252" w:rsidRDefault="00D93B8E" w:rsidP="00D93B8E">
            <w:pPr>
              <w:pStyle w:val="Tabletext"/>
              <w:jc w:val="right"/>
              <w:rPr>
                <w:color w:val="7030A0"/>
                <w:szCs w:val="16"/>
              </w:rPr>
            </w:pPr>
            <w:r>
              <w:rPr>
                <w:color w:val="7030A0"/>
                <w:szCs w:val="16"/>
                <w:lang w:val="ru-RU"/>
              </w:rPr>
              <w:t>-</w:t>
            </w:r>
          </w:p>
        </w:tc>
      </w:tr>
      <w:tr w:rsidR="00D93B8E" w:rsidRPr="000041C8" w14:paraId="61774DF7" w14:textId="77777777" w:rsidTr="003A681A">
        <w:trPr>
          <w:trHeight w:val="170"/>
        </w:trPr>
        <w:tc>
          <w:tcPr>
            <w:tcW w:w="7371" w:type="dxa"/>
            <w:shd w:val="clear" w:color="auto" w:fill="FFFFFF" w:themeFill="background1"/>
            <w:noWrap/>
            <w:tcMar>
              <w:top w:w="0" w:type="dxa"/>
              <w:left w:w="57" w:type="dxa"/>
              <w:bottom w:w="28" w:type="dxa"/>
              <w:right w:w="57" w:type="dxa"/>
            </w:tcMar>
          </w:tcPr>
          <w:p w14:paraId="4E62EA77" w14:textId="13065FA0" w:rsidR="00D93B8E" w:rsidRPr="00F953CB" w:rsidRDefault="00D93B8E" w:rsidP="00D93B8E">
            <w:pPr>
              <w:pStyle w:val="Tabletext"/>
              <w:rPr>
                <w:i/>
              </w:rPr>
            </w:pPr>
            <w:r w:rsidRPr="005F72AA">
              <w:t>Other non-current assets</w:t>
            </w:r>
          </w:p>
        </w:tc>
        <w:tc>
          <w:tcPr>
            <w:tcW w:w="1134" w:type="dxa"/>
            <w:shd w:val="clear" w:color="auto" w:fill="7030A0"/>
            <w:noWrap/>
            <w:tcMar>
              <w:top w:w="0" w:type="dxa"/>
              <w:left w:w="57" w:type="dxa"/>
              <w:bottom w:w="28" w:type="dxa"/>
              <w:right w:w="57" w:type="dxa"/>
            </w:tcMar>
            <w:vAlign w:val="bottom"/>
          </w:tcPr>
          <w:p w14:paraId="43C9C1B4" w14:textId="64AC7B5C" w:rsidR="00D93B8E" w:rsidRPr="00944BB5" w:rsidRDefault="00D93B8E" w:rsidP="00D93B8E">
            <w:pPr>
              <w:pStyle w:val="Tabletext"/>
              <w:jc w:val="right"/>
              <w:rPr>
                <w:rStyle w:val="White"/>
              </w:rPr>
            </w:pPr>
            <w:r w:rsidRPr="00944BB5">
              <w:rPr>
                <w:color w:val="FFFFFF"/>
                <w:szCs w:val="16"/>
                <w:lang w:val="ru-RU"/>
              </w:rPr>
              <w:t>284</w:t>
            </w:r>
          </w:p>
        </w:tc>
        <w:tc>
          <w:tcPr>
            <w:tcW w:w="1134" w:type="dxa"/>
            <w:tcBorders>
              <w:left w:val="nil"/>
            </w:tcBorders>
            <w:shd w:val="clear" w:color="auto" w:fill="FFFFFF" w:themeFill="background1"/>
            <w:noWrap/>
            <w:tcMar>
              <w:top w:w="0" w:type="dxa"/>
              <w:left w:w="57" w:type="dxa"/>
              <w:bottom w:w="28" w:type="dxa"/>
              <w:right w:w="57" w:type="dxa"/>
            </w:tcMar>
          </w:tcPr>
          <w:p w14:paraId="0E68B1BD" w14:textId="4E6CF5C0" w:rsidR="00D93B8E" w:rsidRPr="00FE7252" w:rsidRDefault="00D93B8E" w:rsidP="00D93B8E">
            <w:pPr>
              <w:pStyle w:val="Tabletext"/>
              <w:jc w:val="right"/>
              <w:rPr>
                <w:color w:val="7030A0"/>
              </w:rPr>
            </w:pPr>
            <w:r>
              <w:rPr>
                <w:color w:val="7030A0"/>
                <w:szCs w:val="16"/>
                <w:lang w:val="ru-RU"/>
              </w:rPr>
              <w:t>425</w:t>
            </w:r>
            <w:r w:rsidRPr="00D97298">
              <w:rPr>
                <w:color w:val="7030A0"/>
                <w:szCs w:val="16"/>
              </w:rPr>
              <w:t xml:space="preserve"> </w:t>
            </w:r>
          </w:p>
        </w:tc>
      </w:tr>
      <w:tr w:rsidR="00D93B8E" w:rsidRPr="000041C8" w14:paraId="68AB2BF2" w14:textId="77777777" w:rsidTr="003A681A">
        <w:trPr>
          <w:trHeight w:val="170"/>
        </w:trPr>
        <w:tc>
          <w:tcPr>
            <w:tcW w:w="7371" w:type="dxa"/>
            <w:shd w:val="clear" w:color="auto" w:fill="FFFFFF" w:themeFill="background1"/>
            <w:noWrap/>
            <w:tcMar>
              <w:top w:w="0" w:type="dxa"/>
              <w:left w:w="57" w:type="dxa"/>
              <w:bottom w:w="28" w:type="dxa"/>
              <w:right w:w="57" w:type="dxa"/>
            </w:tcMar>
          </w:tcPr>
          <w:p w14:paraId="6B248699" w14:textId="6FC3C48B" w:rsidR="00D93B8E" w:rsidRPr="00AC20B4" w:rsidRDefault="00D93B8E" w:rsidP="00D93B8E">
            <w:pPr>
              <w:pStyle w:val="Tabletext"/>
            </w:pPr>
            <w:r w:rsidRPr="005F72AA">
              <w:t>Long-term receivables</w:t>
            </w:r>
          </w:p>
        </w:tc>
        <w:tc>
          <w:tcPr>
            <w:tcW w:w="1134" w:type="dxa"/>
            <w:shd w:val="clear" w:color="auto" w:fill="7030A0"/>
            <w:noWrap/>
            <w:tcMar>
              <w:top w:w="0" w:type="dxa"/>
              <w:left w:w="57" w:type="dxa"/>
              <w:bottom w:w="28" w:type="dxa"/>
              <w:right w:w="57" w:type="dxa"/>
            </w:tcMar>
            <w:vAlign w:val="bottom"/>
          </w:tcPr>
          <w:p w14:paraId="734C9AE2" w14:textId="2E78EB98" w:rsidR="00D93B8E" w:rsidRPr="00944BB5" w:rsidRDefault="00D93B8E" w:rsidP="00D93B8E">
            <w:pPr>
              <w:pStyle w:val="Tabletext"/>
              <w:jc w:val="right"/>
              <w:rPr>
                <w:rStyle w:val="White"/>
              </w:rPr>
            </w:pPr>
            <w:r w:rsidRPr="00944BB5">
              <w:rPr>
                <w:color w:val="FFFFFF"/>
                <w:szCs w:val="16"/>
                <w:lang w:val="ru-RU"/>
              </w:rPr>
              <w:t>1</w:t>
            </w:r>
            <w:r w:rsidRPr="00944BB5">
              <w:rPr>
                <w:color w:val="FFFFFF"/>
                <w:szCs w:val="16"/>
                <w:lang w:val="en-US"/>
              </w:rPr>
              <w:t>,</w:t>
            </w:r>
            <w:r w:rsidRPr="00944BB5">
              <w:rPr>
                <w:color w:val="FFFFFF"/>
                <w:szCs w:val="16"/>
                <w:lang w:val="ru-RU"/>
              </w:rPr>
              <w:t>141</w:t>
            </w:r>
          </w:p>
        </w:tc>
        <w:tc>
          <w:tcPr>
            <w:tcW w:w="1134" w:type="dxa"/>
            <w:tcBorders>
              <w:left w:val="nil"/>
            </w:tcBorders>
            <w:shd w:val="clear" w:color="auto" w:fill="FFFFFF" w:themeFill="background1"/>
            <w:noWrap/>
            <w:tcMar>
              <w:top w:w="0" w:type="dxa"/>
              <w:left w:w="57" w:type="dxa"/>
              <w:bottom w:w="28" w:type="dxa"/>
              <w:right w:w="57" w:type="dxa"/>
            </w:tcMar>
          </w:tcPr>
          <w:p w14:paraId="5CDEC151" w14:textId="7E381A3A" w:rsidR="00D93B8E" w:rsidRPr="00FE7252" w:rsidRDefault="00D93B8E" w:rsidP="00D93B8E">
            <w:pPr>
              <w:pStyle w:val="Tabletext"/>
              <w:jc w:val="right"/>
              <w:rPr>
                <w:color w:val="7030A0"/>
              </w:rPr>
            </w:pPr>
            <w:r w:rsidRPr="00D97298">
              <w:rPr>
                <w:color w:val="7030A0"/>
                <w:szCs w:val="16"/>
              </w:rPr>
              <w:t xml:space="preserve"> </w:t>
            </w:r>
            <w:r>
              <w:rPr>
                <w:color w:val="7030A0"/>
                <w:szCs w:val="16"/>
                <w:lang w:val="ru-RU"/>
              </w:rPr>
              <w:t>3</w:t>
            </w:r>
            <w:r>
              <w:rPr>
                <w:color w:val="7030A0"/>
                <w:szCs w:val="16"/>
                <w:lang w:val="en-US"/>
              </w:rPr>
              <w:t>,</w:t>
            </w:r>
            <w:r>
              <w:rPr>
                <w:color w:val="7030A0"/>
                <w:szCs w:val="16"/>
                <w:lang w:val="ru-RU"/>
              </w:rPr>
              <w:t>010</w:t>
            </w:r>
            <w:r w:rsidRPr="00D97298">
              <w:rPr>
                <w:color w:val="7030A0"/>
                <w:szCs w:val="16"/>
              </w:rPr>
              <w:t xml:space="preserve"> </w:t>
            </w:r>
          </w:p>
        </w:tc>
      </w:tr>
      <w:tr w:rsidR="00D93B8E" w:rsidRPr="000041C8" w14:paraId="0197DD7D" w14:textId="77777777" w:rsidTr="003A681A">
        <w:trPr>
          <w:trHeight w:val="170"/>
        </w:trPr>
        <w:tc>
          <w:tcPr>
            <w:tcW w:w="7371" w:type="dxa"/>
            <w:shd w:val="clear" w:color="auto" w:fill="FFFFFF" w:themeFill="background1"/>
            <w:noWrap/>
            <w:tcMar>
              <w:top w:w="0" w:type="dxa"/>
              <w:left w:w="57" w:type="dxa"/>
              <w:bottom w:w="28" w:type="dxa"/>
              <w:right w:w="57" w:type="dxa"/>
            </w:tcMar>
          </w:tcPr>
          <w:p w14:paraId="6A709464" w14:textId="44580181" w:rsidR="00D93B8E" w:rsidRPr="00C15414" w:rsidRDefault="00D93B8E" w:rsidP="00D93B8E">
            <w:pPr>
              <w:pStyle w:val="Tabletext"/>
              <w:rPr>
                <w:b/>
                <w:i/>
              </w:rPr>
            </w:pPr>
            <w:r w:rsidRPr="00C15414">
              <w:rPr>
                <w:b/>
                <w:i/>
              </w:rPr>
              <w:t>Total non-current assets</w:t>
            </w:r>
          </w:p>
        </w:tc>
        <w:tc>
          <w:tcPr>
            <w:tcW w:w="1134" w:type="dxa"/>
            <w:shd w:val="clear" w:color="auto" w:fill="7030A0"/>
            <w:noWrap/>
            <w:tcMar>
              <w:top w:w="0" w:type="dxa"/>
              <w:left w:w="57" w:type="dxa"/>
              <w:bottom w:w="28" w:type="dxa"/>
              <w:right w:w="57" w:type="dxa"/>
            </w:tcMar>
            <w:vAlign w:val="bottom"/>
          </w:tcPr>
          <w:p w14:paraId="7BF9A807" w14:textId="09AC7EC0" w:rsidR="00D93B8E" w:rsidRPr="00944BB5" w:rsidRDefault="00D93B8E" w:rsidP="00D93B8E">
            <w:pPr>
              <w:pStyle w:val="Tabletext"/>
              <w:jc w:val="right"/>
              <w:rPr>
                <w:rStyle w:val="White"/>
                <w:b/>
                <w:i/>
              </w:rPr>
            </w:pPr>
            <w:r w:rsidRPr="00944BB5">
              <w:rPr>
                <w:b/>
                <w:i/>
                <w:color w:val="FFFFFF"/>
                <w:szCs w:val="16"/>
                <w:lang w:val="ru-RU"/>
              </w:rPr>
              <w:t>137</w:t>
            </w:r>
            <w:r w:rsidRPr="00944BB5">
              <w:rPr>
                <w:b/>
                <w:i/>
                <w:color w:val="FFFFFF"/>
                <w:szCs w:val="16"/>
                <w:lang w:val="en-US"/>
              </w:rPr>
              <w:t>,</w:t>
            </w:r>
            <w:r w:rsidRPr="00944BB5">
              <w:rPr>
                <w:b/>
                <w:i/>
                <w:color w:val="FFFFFF"/>
                <w:szCs w:val="16"/>
                <w:lang w:val="ru-RU"/>
              </w:rPr>
              <w:t>675</w:t>
            </w:r>
          </w:p>
        </w:tc>
        <w:tc>
          <w:tcPr>
            <w:tcW w:w="1134" w:type="dxa"/>
            <w:tcBorders>
              <w:left w:val="nil"/>
            </w:tcBorders>
            <w:shd w:val="clear" w:color="auto" w:fill="FFFFFF" w:themeFill="background1"/>
            <w:noWrap/>
            <w:tcMar>
              <w:top w:w="0" w:type="dxa"/>
              <w:left w:w="57" w:type="dxa"/>
              <w:bottom w:w="28" w:type="dxa"/>
              <w:right w:w="57" w:type="dxa"/>
            </w:tcMar>
          </w:tcPr>
          <w:p w14:paraId="33AFFD5E" w14:textId="52C0E40A" w:rsidR="00D93B8E" w:rsidRPr="00FE7252" w:rsidRDefault="00D93B8E" w:rsidP="00D93B8E">
            <w:pPr>
              <w:pStyle w:val="Tabletext"/>
              <w:jc w:val="right"/>
              <w:rPr>
                <w:b/>
                <w:i/>
                <w:color w:val="7030A0"/>
              </w:rPr>
            </w:pPr>
            <w:r>
              <w:rPr>
                <w:b/>
                <w:i/>
                <w:color w:val="7030A0"/>
                <w:szCs w:val="16"/>
                <w:lang w:val="ru-RU"/>
              </w:rPr>
              <w:t>132</w:t>
            </w:r>
            <w:r>
              <w:rPr>
                <w:b/>
                <w:i/>
                <w:color w:val="7030A0"/>
                <w:szCs w:val="16"/>
                <w:lang w:val="en-US"/>
              </w:rPr>
              <w:t>,</w:t>
            </w:r>
            <w:r>
              <w:rPr>
                <w:b/>
                <w:i/>
                <w:color w:val="7030A0"/>
                <w:szCs w:val="16"/>
                <w:lang w:val="ru-RU"/>
              </w:rPr>
              <w:t>717</w:t>
            </w:r>
            <w:r w:rsidRPr="00D97298">
              <w:rPr>
                <w:b/>
                <w:i/>
                <w:color w:val="7030A0"/>
                <w:szCs w:val="16"/>
              </w:rPr>
              <w:t xml:space="preserve"> </w:t>
            </w:r>
          </w:p>
        </w:tc>
      </w:tr>
      <w:tr w:rsidR="00D93B8E" w:rsidRPr="000041C8" w14:paraId="01FD7CC2" w14:textId="77777777" w:rsidTr="003A681A">
        <w:trPr>
          <w:trHeight w:val="170"/>
        </w:trPr>
        <w:tc>
          <w:tcPr>
            <w:tcW w:w="7371" w:type="dxa"/>
            <w:shd w:val="clear" w:color="auto" w:fill="FFFFFF" w:themeFill="background1"/>
            <w:noWrap/>
            <w:tcMar>
              <w:top w:w="0" w:type="dxa"/>
              <w:left w:w="57" w:type="dxa"/>
              <w:bottom w:w="28" w:type="dxa"/>
              <w:right w:w="57" w:type="dxa"/>
            </w:tcMar>
          </w:tcPr>
          <w:p w14:paraId="29B836E3" w14:textId="1F87B2C9" w:rsidR="00D93B8E" w:rsidRPr="00F953CB" w:rsidRDefault="00D93B8E" w:rsidP="00D93B8E">
            <w:pPr>
              <w:pStyle w:val="Tabletext"/>
              <w:rPr>
                <w:i/>
              </w:rPr>
            </w:pPr>
            <w:r w:rsidRPr="005F72AA">
              <w:t>Inventories</w:t>
            </w:r>
          </w:p>
        </w:tc>
        <w:tc>
          <w:tcPr>
            <w:tcW w:w="1134" w:type="dxa"/>
            <w:shd w:val="clear" w:color="auto" w:fill="7030A0"/>
            <w:noWrap/>
            <w:tcMar>
              <w:top w:w="0" w:type="dxa"/>
              <w:left w:w="57" w:type="dxa"/>
              <w:bottom w:w="28" w:type="dxa"/>
              <w:right w:w="57" w:type="dxa"/>
            </w:tcMar>
            <w:vAlign w:val="bottom"/>
          </w:tcPr>
          <w:p w14:paraId="1B1E77BC" w14:textId="1021DCA7" w:rsidR="00D93B8E" w:rsidRPr="00944BB5" w:rsidRDefault="00D93B8E" w:rsidP="00D93B8E">
            <w:pPr>
              <w:pStyle w:val="Tabletext"/>
              <w:jc w:val="right"/>
              <w:rPr>
                <w:rStyle w:val="White"/>
              </w:rPr>
            </w:pPr>
            <w:r w:rsidRPr="00944BB5">
              <w:rPr>
                <w:color w:val="FFFFFF"/>
                <w:szCs w:val="16"/>
                <w:lang w:val="ru-RU"/>
              </w:rPr>
              <w:t>4</w:t>
            </w:r>
            <w:r w:rsidRPr="00944BB5">
              <w:rPr>
                <w:color w:val="FFFFFF"/>
                <w:szCs w:val="16"/>
                <w:lang w:val="en-US"/>
              </w:rPr>
              <w:t>,</w:t>
            </w:r>
            <w:r w:rsidRPr="00944BB5">
              <w:rPr>
                <w:color w:val="FFFFFF"/>
                <w:szCs w:val="16"/>
                <w:lang w:val="ru-RU"/>
              </w:rPr>
              <w:t>186</w:t>
            </w:r>
          </w:p>
        </w:tc>
        <w:tc>
          <w:tcPr>
            <w:tcW w:w="1134" w:type="dxa"/>
            <w:tcBorders>
              <w:left w:val="nil"/>
            </w:tcBorders>
            <w:shd w:val="clear" w:color="auto" w:fill="FFFFFF" w:themeFill="background1"/>
            <w:noWrap/>
            <w:tcMar>
              <w:top w:w="0" w:type="dxa"/>
              <w:left w:w="57" w:type="dxa"/>
              <w:bottom w:w="28" w:type="dxa"/>
              <w:right w:w="57" w:type="dxa"/>
            </w:tcMar>
          </w:tcPr>
          <w:p w14:paraId="1FF480CA" w14:textId="238278CF" w:rsidR="00D93B8E" w:rsidRPr="00FE7252" w:rsidRDefault="00D93B8E" w:rsidP="00D93B8E">
            <w:pPr>
              <w:pStyle w:val="Tabletext"/>
              <w:jc w:val="right"/>
              <w:rPr>
                <w:rStyle w:val="Bold"/>
                <w:rFonts w:ascii="Arial" w:hAnsi="Arial" w:cs="Arial"/>
                <w:b w:val="0"/>
                <w:bCs w:val="0"/>
                <w:color w:val="7030A0"/>
              </w:rPr>
            </w:pPr>
            <w:r>
              <w:rPr>
                <w:color w:val="7030A0"/>
                <w:szCs w:val="16"/>
                <w:lang w:val="ru-RU"/>
              </w:rPr>
              <w:t>4</w:t>
            </w:r>
            <w:r>
              <w:rPr>
                <w:color w:val="7030A0"/>
                <w:szCs w:val="16"/>
                <w:lang w:val="en-US"/>
              </w:rPr>
              <w:t>,</w:t>
            </w:r>
            <w:r>
              <w:rPr>
                <w:color w:val="7030A0"/>
                <w:szCs w:val="16"/>
                <w:lang w:val="ru-RU"/>
              </w:rPr>
              <w:t>728</w:t>
            </w:r>
            <w:r w:rsidRPr="00D97298">
              <w:rPr>
                <w:color w:val="7030A0"/>
                <w:szCs w:val="16"/>
                <w:lang w:val="ru-RU"/>
              </w:rPr>
              <w:t xml:space="preserve"> </w:t>
            </w:r>
          </w:p>
        </w:tc>
      </w:tr>
      <w:tr w:rsidR="00F8309E" w:rsidRPr="000041C8" w14:paraId="0102F0F5" w14:textId="77777777" w:rsidTr="003A681A">
        <w:trPr>
          <w:trHeight w:val="170"/>
        </w:trPr>
        <w:tc>
          <w:tcPr>
            <w:tcW w:w="7371" w:type="dxa"/>
            <w:shd w:val="clear" w:color="auto" w:fill="FFFFFF" w:themeFill="background1"/>
            <w:noWrap/>
            <w:tcMar>
              <w:top w:w="0" w:type="dxa"/>
              <w:left w:w="57" w:type="dxa"/>
              <w:bottom w:w="28" w:type="dxa"/>
              <w:right w:w="57" w:type="dxa"/>
            </w:tcMar>
          </w:tcPr>
          <w:p w14:paraId="4182B5CB" w14:textId="1694BA5C" w:rsidR="00F8309E" w:rsidRPr="00F953CB" w:rsidRDefault="00F8309E" w:rsidP="00F8309E">
            <w:pPr>
              <w:pStyle w:val="Tabletext"/>
              <w:rPr>
                <w:i/>
              </w:rPr>
            </w:pPr>
            <w:r w:rsidRPr="005F72AA">
              <w:t>Trade and other receivables</w:t>
            </w:r>
          </w:p>
        </w:tc>
        <w:tc>
          <w:tcPr>
            <w:tcW w:w="1134" w:type="dxa"/>
            <w:shd w:val="clear" w:color="auto" w:fill="7030A0"/>
            <w:noWrap/>
            <w:tcMar>
              <w:top w:w="0" w:type="dxa"/>
              <w:left w:w="57" w:type="dxa"/>
              <w:bottom w:w="28" w:type="dxa"/>
              <w:right w:w="57" w:type="dxa"/>
            </w:tcMar>
            <w:vAlign w:val="bottom"/>
          </w:tcPr>
          <w:p w14:paraId="4E84FC65" w14:textId="2200727E" w:rsidR="00F8309E" w:rsidRPr="00944BB5" w:rsidRDefault="00F8309E" w:rsidP="00F8309E">
            <w:pPr>
              <w:pStyle w:val="Tabletext"/>
              <w:jc w:val="right"/>
              <w:rPr>
                <w:rStyle w:val="White"/>
                <w:lang w:val="en-US"/>
              </w:rPr>
            </w:pPr>
            <w:r w:rsidRPr="00944BB5">
              <w:rPr>
                <w:color w:val="FFFFFF"/>
                <w:szCs w:val="16"/>
                <w:lang w:val="ru-RU"/>
              </w:rPr>
              <w:t>16</w:t>
            </w:r>
            <w:r w:rsidRPr="00944BB5">
              <w:rPr>
                <w:color w:val="FFFFFF"/>
                <w:szCs w:val="16"/>
                <w:lang w:val="en-US"/>
              </w:rPr>
              <w:t>,917</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74A53584" w14:textId="0F739BB8" w:rsidR="00F8309E" w:rsidRPr="009F6DF7" w:rsidRDefault="00F8309E" w:rsidP="00F8309E">
            <w:pPr>
              <w:pStyle w:val="Tabletext"/>
              <w:jc w:val="right"/>
              <w:rPr>
                <w:color w:val="7030A0"/>
                <w:lang w:val="en-US"/>
              </w:rPr>
            </w:pPr>
            <w:r>
              <w:rPr>
                <w:color w:val="7030A0"/>
                <w:szCs w:val="16"/>
                <w:lang w:val="en-US"/>
              </w:rPr>
              <w:t>13,787</w:t>
            </w:r>
          </w:p>
        </w:tc>
      </w:tr>
      <w:tr w:rsidR="00F8309E" w:rsidRPr="000041C8" w14:paraId="01002792" w14:textId="77777777" w:rsidTr="003A681A">
        <w:trPr>
          <w:trHeight w:val="170"/>
        </w:trPr>
        <w:tc>
          <w:tcPr>
            <w:tcW w:w="7371" w:type="dxa"/>
            <w:shd w:val="clear" w:color="auto" w:fill="FFFFFF" w:themeFill="background1"/>
            <w:noWrap/>
            <w:tcMar>
              <w:top w:w="0" w:type="dxa"/>
              <w:left w:w="57" w:type="dxa"/>
              <w:bottom w:w="28" w:type="dxa"/>
              <w:right w:w="57" w:type="dxa"/>
            </w:tcMar>
          </w:tcPr>
          <w:p w14:paraId="7F71CB5E" w14:textId="0E0CD6A3" w:rsidR="00F8309E" w:rsidRPr="005F72AA" w:rsidRDefault="00F8309E" w:rsidP="00F8309E">
            <w:pPr>
              <w:pStyle w:val="Tabletext"/>
            </w:pPr>
            <w:r>
              <w:t>Other current financial assets</w:t>
            </w:r>
          </w:p>
        </w:tc>
        <w:tc>
          <w:tcPr>
            <w:tcW w:w="1134" w:type="dxa"/>
            <w:shd w:val="clear" w:color="auto" w:fill="7030A0"/>
            <w:noWrap/>
            <w:tcMar>
              <w:top w:w="0" w:type="dxa"/>
              <w:left w:w="57" w:type="dxa"/>
              <w:bottom w:w="28" w:type="dxa"/>
              <w:right w:w="57" w:type="dxa"/>
            </w:tcMar>
            <w:vAlign w:val="bottom"/>
          </w:tcPr>
          <w:p w14:paraId="4B93C564" w14:textId="6534268B" w:rsidR="00F8309E" w:rsidRPr="00944BB5" w:rsidRDefault="00F8309E" w:rsidP="00F8309E">
            <w:pPr>
              <w:pStyle w:val="Tabletext"/>
              <w:jc w:val="right"/>
              <w:rPr>
                <w:color w:val="FFFFFF"/>
                <w:szCs w:val="16"/>
                <w:lang w:val="en-US"/>
              </w:rPr>
            </w:pPr>
            <w:r w:rsidRPr="00944BB5">
              <w:rPr>
                <w:color w:val="FFFFFF"/>
                <w:szCs w:val="16"/>
                <w:lang w:val="ru-RU"/>
              </w:rPr>
              <w:t>2,1</w:t>
            </w:r>
            <w:r w:rsidRPr="00944BB5">
              <w:rPr>
                <w:color w:val="FFFFFF"/>
                <w:szCs w:val="16"/>
                <w:lang w:val="en-US"/>
              </w:rPr>
              <w:t>68</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7F086B0F" w14:textId="387058A8" w:rsidR="00F8309E" w:rsidRPr="009F6DF7" w:rsidRDefault="00F8309E" w:rsidP="00F8309E">
            <w:pPr>
              <w:pStyle w:val="Tabletext"/>
              <w:jc w:val="right"/>
              <w:rPr>
                <w:color w:val="7030A0"/>
                <w:szCs w:val="16"/>
                <w:lang w:val="en-US"/>
              </w:rPr>
            </w:pPr>
            <w:r>
              <w:rPr>
                <w:color w:val="7030A0"/>
                <w:szCs w:val="16"/>
                <w:lang w:val="en-US"/>
              </w:rPr>
              <w:t>1,011</w:t>
            </w:r>
          </w:p>
        </w:tc>
      </w:tr>
      <w:tr w:rsidR="00F8309E" w:rsidRPr="000041C8" w14:paraId="300207A2" w14:textId="77777777" w:rsidTr="003A681A">
        <w:trPr>
          <w:trHeight w:val="170"/>
        </w:trPr>
        <w:tc>
          <w:tcPr>
            <w:tcW w:w="7371" w:type="dxa"/>
            <w:shd w:val="clear" w:color="auto" w:fill="FFFFFF" w:themeFill="background1"/>
            <w:noWrap/>
            <w:tcMar>
              <w:top w:w="0" w:type="dxa"/>
              <w:left w:w="57" w:type="dxa"/>
              <w:bottom w:w="28" w:type="dxa"/>
              <w:right w:w="57" w:type="dxa"/>
            </w:tcMar>
          </w:tcPr>
          <w:p w14:paraId="511AE7F2" w14:textId="3767E393" w:rsidR="00F8309E" w:rsidRPr="005F72AA" w:rsidRDefault="00F8309E" w:rsidP="00F8309E">
            <w:pPr>
              <w:pStyle w:val="Tabletext"/>
            </w:pPr>
            <w:r>
              <w:t>Other current assets</w:t>
            </w:r>
          </w:p>
        </w:tc>
        <w:tc>
          <w:tcPr>
            <w:tcW w:w="1134" w:type="dxa"/>
            <w:shd w:val="clear" w:color="auto" w:fill="7030A0"/>
            <w:noWrap/>
            <w:tcMar>
              <w:top w:w="0" w:type="dxa"/>
              <w:left w:w="57" w:type="dxa"/>
              <w:bottom w:w="28" w:type="dxa"/>
              <w:right w:w="57" w:type="dxa"/>
            </w:tcMar>
            <w:vAlign w:val="bottom"/>
          </w:tcPr>
          <w:p w14:paraId="10411233" w14:textId="0E779AB1" w:rsidR="00F8309E" w:rsidRPr="00944BB5" w:rsidRDefault="00F8309E" w:rsidP="00F8309E">
            <w:pPr>
              <w:pStyle w:val="Tabletext"/>
              <w:jc w:val="right"/>
              <w:rPr>
                <w:color w:val="FFFFFF"/>
                <w:szCs w:val="16"/>
                <w:lang w:val="en-US"/>
              </w:rPr>
            </w:pPr>
            <w:r w:rsidRPr="00944BB5">
              <w:rPr>
                <w:color w:val="FFFFFF"/>
                <w:szCs w:val="16"/>
                <w:lang w:val="en-US"/>
              </w:rPr>
              <w:t>6,650</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2B63D57E" w14:textId="6E6C7B6D" w:rsidR="00F8309E" w:rsidRPr="009F6DF7" w:rsidRDefault="00F8309E" w:rsidP="00F8309E">
            <w:pPr>
              <w:pStyle w:val="Tabletext"/>
              <w:jc w:val="right"/>
              <w:rPr>
                <w:color w:val="7030A0"/>
                <w:szCs w:val="16"/>
                <w:lang w:val="en-US"/>
              </w:rPr>
            </w:pPr>
            <w:r>
              <w:rPr>
                <w:color w:val="7030A0"/>
                <w:szCs w:val="16"/>
                <w:lang w:val="en-US"/>
              </w:rPr>
              <w:t>8,801</w:t>
            </w:r>
          </w:p>
        </w:tc>
      </w:tr>
      <w:tr w:rsidR="00D93B8E" w:rsidRPr="000041C8" w14:paraId="3DC6ABE3" w14:textId="77777777" w:rsidTr="003A681A">
        <w:trPr>
          <w:trHeight w:val="170"/>
        </w:trPr>
        <w:tc>
          <w:tcPr>
            <w:tcW w:w="7371" w:type="dxa"/>
            <w:shd w:val="clear" w:color="auto" w:fill="FFFFFF" w:themeFill="background1"/>
            <w:noWrap/>
            <w:tcMar>
              <w:top w:w="0" w:type="dxa"/>
              <w:left w:w="57" w:type="dxa"/>
              <w:bottom w:w="28" w:type="dxa"/>
              <w:right w:w="57" w:type="dxa"/>
            </w:tcMar>
          </w:tcPr>
          <w:p w14:paraId="751F399E" w14:textId="0DCEF9B6" w:rsidR="00D93B8E" w:rsidRDefault="00D93B8E" w:rsidP="00D93B8E">
            <w:pPr>
              <w:pStyle w:val="Tabletext"/>
            </w:pPr>
            <w:r w:rsidRPr="00D93B8E">
              <w:t>Financial assets held for trading</w:t>
            </w:r>
          </w:p>
        </w:tc>
        <w:tc>
          <w:tcPr>
            <w:tcW w:w="1134" w:type="dxa"/>
            <w:shd w:val="clear" w:color="auto" w:fill="7030A0"/>
            <w:noWrap/>
            <w:tcMar>
              <w:top w:w="0" w:type="dxa"/>
              <w:left w:w="57" w:type="dxa"/>
              <w:bottom w:w="28" w:type="dxa"/>
              <w:right w:w="57" w:type="dxa"/>
            </w:tcMar>
            <w:vAlign w:val="bottom"/>
          </w:tcPr>
          <w:p w14:paraId="49F25A22" w14:textId="6BDADD24" w:rsidR="00D93B8E" w:rsidRPr="00944BB5" w:rsidRDefault="00D93B8E" w:rsidP="00D93B8E">
            <w:pPr>
              <w:pStyle w:val="Tabletext"/>
              <w:jc w:val="right"/>
              <w:rPr>
                <w:color w:val="FFFFFF"/>
                <w:szCs w:val="16"/>
                <w:lang w:val="en-US"/>
              </w:rPr>
            </w:pPr>
            <w:r w:rsidRPr="00944BB5">
              <w:rPr>
                <w:color w:val="FFFFFF"/>
                <w:szCs w:val="16"/>
                <w:lang w:val="en-US"/>
              </w:rPr>
              <w:t>5,048</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7178AE61" w14:textId="77777777" w:rsidR="00D93B8E" w:rsidRDefault="00D93B8E" w:rsidP="00D93B8E">
            <w:pPr>
              <w:pStyle w:val="Tabletext"/>
              <w:jc w:val="right"/>
              <w:rPr>
                <w:color w:val="7030A0"/>
                <w:szCs w:val="16"/>
                <w:lang w:val="en-US"/>
              </w:rPr>
            </w:pPr>
          </w:p>
        </w:tc>
      </w:tr>
      <w:tr w:rsidR="00F8309E" w:rsidRPr="000041C8" w14:paraId="7544BD8C" w14:textId="77777777" w:rsidTr="003A681A">
        <w:trPr>
          <w:trHeight w:val="170"/>
        </w:trPr>
        <w:tc>
          <w:tcPr>
            <w:tcW w:w="7371" w:type="dxa"/>
            <w:shd w:val="clear" w:color="auto" w:fill="FFFFFF" w:themeFill="background1"/>
            <w:noWrap/>
            <w:tcMar>
              <w:top w:w="0" w:type="dxa"/>
              <w:left w:w="57" w:type="dxa"/>
              <w:bottom w:w="28" w:type="dxa"/>
              <w:right w:w="57" w:type="dxa"/>
            </w:tcMar>
          </w:tcPr>
          <w:p w14:paraId="61D73B2C" w14:textId="62BE0ADA" w:rsidR="00F8309E" w:rsidRPr="00AC20B4" w:rsidRDefault="00F8309E" w:rsidP="00F8309E">
            <w:pPr>
              <w:pStyle w:val="Tabletext"/>
            </w:pPr>
            <w:r w:rsidRPr="005F72AA">
              <w:t>Cash and cash equivalents</w:t>
            </w:r>
          </w:p>
        </w:tc>
        <w:tc>
          <w:tcPr>
            <w:tcW w:w="1134" w:type="dxa"/>
            <w:shd w:val="clear" w:color="auto" w:fill="7030A0"/>
            <w:noWrap/>
            <w:tcMar>
              <w:top w:w="0" w:type="dxa"/>
              <w:left w:w="57" w:type="dxa"/>
              <w:bottom w:w="28" w:type="dxa"/>
              <w:right w:w="57" w:type="dxa"/>
            </w:tcMar>
            <w:vAlign w:val="bottom"/>
          </w:tcPr>
          <w:p w14:paraId="1905F402" w14:textId="033BD99E" w:rsidR="00F8309E" w:rsidRPr="00944BB5" w:rsidRDefault="00F8309E" w:rsidP="00F8309E">
            <w:pPr>
              <w:pStyle w:val="Tabletext"/>
              <w:ind w:left="156" w:hanging="156"/>
              <w:jc w:val="right"/>
              <w:rPr>
                <w:rStyle w:val="White"/>
              </w:rPr>
            </w:pPr>
            <w:r w:rsidRPr="00944BB5">
              <w:rPr>
                <w:color w:val="FFFFFF"/>
                <w:szCs w:val="16"/>
                <w:lang w:val="en-US"/>
              </w:rPr>
              <w:t>8,778</w:t>
            </w:r>
          </w:p>
        </w:tc>
        <w:tc>
          <w:tcPr>
            <w:tcW w:w="1134" w:type="dxa"/>
            <w:tcBorders>
              <w:left w:val="nil"/>
            </w:tcBorders>
            <w:shd w:val="clear" w:color="auto" w:fill="FFFFFF" w:themeFill="background1"/>
            <w:noWrap/>
            <w:tcMar>
              <w:top w:w="0" w:type="dxa"/>
              <w:left w:w="57" w:type="dxa"/>
              <w:bottom w:w="28" w:type="dxa"/>
              <w:right w:w="57" w:type="dxa"/>
            </w:tcMar>
          </w:tcPr>
          <w:p w14:paraId="146EAF38" w14:textId="22298293" w:rsidR="00F8309E" w:rsidRPr="00FE7252" w:rsidRDefault="00F8309E" w:rsidP="00F8309E">
            <w:pPr>
              <w:pStyle w:val="Tabletext"/>
              <w:jc w:val="right"/>
              <w:rPr>
                <w:color w:val="7030A0"/>
              </w:rPr>
            </w:pPr>
            <w:r>
              <w:rPr>
                <w:color w:val="7030A0"/>
                <w:szCs w:val="16"/>
                <w:lang w:val="ru-RU"/>
              </w:rPr>
              <w:t>6</w:t>
            </w:r>
            <w:r>
              <w:rPr>
                <w:color w:val="7030A0"/>
                <w:szCs w:val="16"/>
                <w:lang w:val="en-US"/>
              </w:rPr>
              <w:t>,</w:t>
            </w:r>
            <w:r>
              <w:rPr>
                <w:color w:val="7030A0"/>
                <w:szCs w:val="16"/>
                <w:lang w:val="ru-RU"/>
              </w:rPr>
              <w:t>029</w:t>
            </w:r>
          </w:p>
        </w:tc>
      </w:tr>
      <w:tr w:rsidR="00F8309E" w:rsidRPr="000041C8" w14:paraId="1EABE798" w14:textId="77777777" w:rsidTr="003A681A">
        <w:trPr>
          <w:trHeight w:val="170"/>
        </w:trPr>
        <w:tc>
          <w:tcPr>
            <w:tcW w:w="7371" w:type="dxa"/>
            <w:tcBorders>
              <w:bottom w:val="single" w:sz="4" w:space="0" w:color="D9D9D9" w:themeColor="background1" w:themeShade="D9"/>
            </w:tcBorders>
            <w:shd w:val="clear" w:color="auto" w:fill="FFFFFF" w:themeFill="background1"/>
            <w:noWrap/>
            <w:tcMar>
              <w:top w:w="0" w:type="dxa"/>
              <w:left w:w="57" w:type="dxa"/>
              <w:bottom w:w="28" w:type="dxa"/>
              <w:right w:w="57" w:type="dxa"/>
            </w:tcMar>
          </w:tcPr>
          <w:p w14:paraId="6E7901C9" w14:textId="2FB32636" w:rsidR="00F8309E" w:rsidRPr="00C15414" w:rsidRDefault="00F8309E" w:rsidP="00F8309E">
            <w:pPr>
              <w:pStyle w:val="Tabletext"/>
              <w:rPr>
                <w:b/>
                <w:i/>
              </w:rPr>
            </w:pPr>
            <w:r w:rsidRPr="00C15414">
              <w:rPr>
                <w:b/>
                <w:i/>
              </w:rPr>
              <w:t>Total current assets</w:t>
            </w:r>
          </w:p>
        </w:tc>
        <w:tc>
          <w:tcPr>
            <w:tcW w:w="1134" w:type="dxa"/>
            <w:tcBorders>
              <w:bottom w:val="single" w:sz="4" w:space="0" w:color="FFFFFF" w:themeColor="background1"/>
            </w:tcBorders>
            <w:shd w:val="clear" w:color="auto" w:fill="7030A0"/>
            <w:noWrap/>
            <w:tcMar>
              <w:top w:w="0" w:type="dxa"/>
              <w:left w:w="57" w:type="dxa"/>
              <w:bottom w:w="28" w:type="dxa"/>
              <w:right w:w="57" w:type="dxa"/>
            </w:tcMar>
            <w:vAlign w:val="bottom"/>
          </w:tcPr>
          <w:p w14:paraId="33467B79" w14:textId="61B201E0" w:rsidR="00F8309E" w:rsidRPr="00944BB5" w:rsidRDefault="00F8309E" w:rsidP="00F8309E">
            <w:pPr>
              <w:pStyle w:val="Tabletext"/>
              <w:ind w:left="156" w:hanging="156"/>
              <w:jc w:val="right"/>
              <w:rPr>
                <w:rStyle w:val="White"/>
                <w:b/>
                <w:i/>
                <w:lang w:val="en-US"/>
              </w:rPr>
            </w:pPr>
            <w:r w:rsidRPr="00944BB5">
              <w:rPr>
                <w:b/>
                <w:i/>
                <w:color w:val="FFFFFF"/>
                <w:szCs w:val="16"/>
                <w:lang w:val="en-US"/>
              </w:rPr>
              <w:t>43,747</w:t>
            </w:r>
          </w:p>
        </w:tc>
        <w:tc>
          <w:tcPr>
            <w:tcW w:w="1134" w:type="dxa"/>
            <w:tcBorders>
              <w:left w:val="nil"/>
              <w:bottom w:val="single" w:sz="4" w:space="0" w:color="D9D9D9" w:themeColor="background1" w:themeShade="D9"/>
            </w:tcBorders>
            <w:shd w:val="clear" w:color="auto" w:fill="FFFFFF" w:themeFill="background1"/>
            <w:noWrap/>
            <w:tcMar>
              <w:top w:w="0" w:type="dxa"/>
              <w:left w:w="57" w:type="dxa"/>
              <w:bottom w:w="28" w:type="dxa"/>
              <w:right w:w="57" w:type="dxa"/>
            </w:tcMar>
          </w:tcPr>
          <w:p w14:paraId="31FBA9C0" w14:textId="2C495922" w:rsidR="00F8309E" w:rsidRPr="00FE7252" w:rsidRDefault="00F8309E" w:rsidP="00F8309E">
            <w:pPr>
              <w:pStyle w:val="Tabletext"/>
              <w:jc w:val="right"/>
              <w:rPr>
                <w:b/>
                <w:i/>
                <w:color w:val="7030A0"/>
              </w:rPr>
            </w:pPr>
            <w:r>
              <w:rPr>
                <w:b/>
                <w:i/>
                <w:color w:val="7030A0"/>
                <w:szCs w:val="16"/>
                <w:lang w:val="ru-RU"/>
              </w:rPr>
              <w:t>34</w:t>
            </w:r>
            <w:r>
              <w:rPr>
                <w:b/>
                <w:i/>
                <w:color w:val="7030A0"/>
                <w:szCs w:val="16"/>
                <w:lang w:val="en-US"/>
              </w:rPr>
              <w:t>,</w:t>
            </w:r>
            <w:r>
              <w:rPr>
                <w:b/>
                <w:i/>
                <w:color w:val="7030A0"/>
                <w:szCs w:val="16"/>
                <w:lang w:val="ru-RU"/>
              </w:rPr>
              <w:t>356</w:t>
            </w:r>
            <w:r w:rsidRPr="00D97298">
              <w:rPr>
                <w:b/>
                <w:i/>
                <w:color w:val="7030A0"/>
                <w:szCs w:val="16"/>
              </w:rPr>
              <w:t xml:space="preserve"> </w:t>
            </w:r>
          </w:p>
        </w:tc>
      </w:tr>
      <w:tr w:rsidR="00F8309E" w:rsidRPr="000041C8" w14:paraId="556AA331" w14:textId="77777777" w:rsidTr="003A681A">
        <w:trPr>
          <w:trHeight w:val="170"/>
        </w:trPr>
        <w:tc>
          <w:tcPr>
            <w:tcW w:w="7371" w:type="dxa"/>
            <w:tcBorders>
              <w:bottom w:val="single" w:sz="4" w:space="0" w:color="D9D9D9" w:themeColor="background1" w:themeShade="D9"/>
            </w:tcBorders>
            <w:shd w:val="clear" w:color="auto" w:fill="FFFFFF" w:themeFill="background1"/>
            <w:noWrap/>
            <w:tcMar>
              <w:top w:w="0" w:type="dxa"/>
              <w:left w:w="57" w:type="dxa"/>
              <w:bottom w:w="28" w:type="dxa"/>
              <w:right w:w="57" w:type="dxa"/>
            </w:tcMar>
          </w:tcPr>
          <w:p w14:paraId="48E37B17" w14:textId="06CDB75E" w:rsidR="00F8309E" w:rsidRPr="002A640D" w:rsidRDefault="00F8309E" w:rsidP="00F8309E">
            <w:pPr>
              <w:pStyle w:val="Tabletext"/>
              <w:rPr>
                <w:b/>
              </w:rPr>
            </w:pPr>
            <w:r w:rsidRPr="002A640D">
              <w:rPr>
                <w:b/>
              </w:rPr>
              <w:t>Total assets</w:t>
            </w:r>
          </w:p>
        </w:tc>
        <w:tc>
          <w:tcPr>
            <w:tcW w:w="1134" w:type="dxa"/>
            <w:tcBorders>
              <w:top w:val="single" w:sz="4" w:space="0" w:color="FFFFFF" w:themeColor="background1"/>
              <w:bottom w:val="single" w:sz="4" w:space="0" w:color="FFFFFF" w:themeColor="background1"/>
            </w:tcBorders>
            <w:shd w:val="clear" w:color="auto" w:fill="7030A0"/>
            <w:noWrap/>
            <w:tcMar>
              <w:top w:w="0" w:type="dxa"/>
              <w:left w:w="57" w:type="dxa"/>
              <w:bottom w:w="28" w:type="dxa"/>
              <w:right w:w="57" w:type="dxa"/>
            </w:tcMar>
            <w:vAlign w:val="bottom"/>
          </w:tcPr>
          <w:p w14:paraId="59F5F44D" w14:textId="1168E011" w:rsidR="00F8309E" w:rsidRPr="00944BB5" w:rsidRDefault="00F8309E" w:rsidP="00F8309E">
            <w:pPr>
              <w:pStyle w:val="Tabletext"/>
              <w:jc w:val="right"/>
              <w:rPr>
                <w:rStyle w:val="White"/>
                <w:b/>
              </w:rPr>
            </w:pPr>
            <w:r w:rsidRPr="00944BB5">
              <w:rPr>
                <w:b/>
                <w:color w:val="FFFFFF"/>
                <w:szCs w:val="16"/>
                <w:lang w:val="en-US"/>
              </w:rPr>
              <w:t>181,422</w:t>
            </w:r>
          </w:p>
        </w:tc>
        <w:tc>
          <w:tcPr>
            <w:tcW w:w="1134" w:type="dxa"/>
            <w:tcBorders>
              <w:top w:val="single" w:sz="4" w:space="0" w:color="D9D9D9" w:themeColor="background1" w:themeShade="D9"/>
              <w:left w:val="nil"/>
              <w:bottom w:val="single" w:sz="4" w:space="0" w:color="D9D9D9" w:themeColor="background1" w:themeShade="D9"/>
            </w:tcBorders>
            <w:shd w:val="clear" w:color="auto" w:fill="FFFFFF" w:themeFill="background1"/>
            <w:noWrap/>
            <w:tcMar>
              <w:top w:w="0" w:type="dxa"/>
              <w:left w:w="57" w:type="dxa"/>
              <w:bottom w:w="28" w:type="dxa"/>
              <w:right w:w="57" w:type="dxa"/>
            </w:tcMar>
          </w:tcPr>
          <w:p w14:paraId="4BAA0ABC" w14:textId="242C6E9A" w:rsidR="00F8309E" w:rsidRPr="00FE7252" w:rsidRDefault="00F8309E" w:rsidP="00F8309E">
            <w:pPr>
              <w:pStyle w:val="Tabletext"/>
              <w:jc w:val="right"/>
              <w:rPr>
                <w:b/>
                <w:i/>
                <w:color w:val="7030A0"/>
              </w:rPr>
            </w:pPr>
            <w:r w:rsidRPr="00D97298">
              <w:rPr>
                <w:b/>
                <w:color w:val="7030A0"/>
                <w:szCs w:val="16"/>
              </w:rPr>
              <w:t xml:space="preserve"> </w:t>
            </w:r>
            <w:r>
              <w:rPr>
                <w:b/>
                <w:color w:val="7030A0"/>
                <w:szCs w:val="16"/>
                <w:lang w:val="ru-RU"/>
              </w:rPr>
              <w:t>167</w:t>
            </w:r>
            <w:r>
              <w:rPr>
                <w:b/>
                <w:color w:val="7030A0"/>
                <w:szCs w:val="16"/>
                <w:lang w:val="en-US"/>
              </w:rPr>
              <w:t>,</w:t>
            </w:r>
            <w:r>
              <w:rPr>
                <w:b/>
                <w:color w:val="7030A0"/>
                <w:szCs w:val="16"/>
                <w:lang w:val="ru-RU"/>
              </w:rPr>
              <w:t>073</w:t>
            </w:r>
            <w:r w:rsidRPr="00D97298">
              <w:rPr>
                <w:b/>
                <w:color w:val="7030A0"/>
                <w:szCs w:val="16"/>
              </w:rPr>
              <w:t xml:space="preserve"> </w:t>
            </w:r>
          </w:p>
        </w:tc>
      </w:tr>
      <w:tr w:rsidR="000F731C" w:rsidRPr="002A640D" w14:paraId="32C9A2C5" w14:textId="77777777" w:rsidTr="003A681A">
        <w:trPr>
          <w:trHeight w:val="170"/>
        </w:trPr>
        <w:tc>
          <w:tcPr>
            <w:tcW w:w="7371" w:type="dxa"/>
            <w:tcBorders>
              <w:top w:val="single" w:sz="4" w:space="0" w:color="D9D9D9" w:themeColor="background1" w:themeShade="D9"/>
            </w:tcBorders>
            <w:shd w:val="clear" w:color="auto" w:fill="FFFFFF" w:themeFill="background1"/>
            <w:noWrap/>
            <w:tcMar>
              <w:top w:w="0" w:type="dxa"/>
              <w:left w:w="57" w:type="dxa"/>
              <w:bottom w:w="28" w:type="dxa"/>
              <w:right w:w="57" w:type="dxa"/>
            </w:tcMar>
          </w:tcPr>
          <w:p w14:paraId="4A45F062" w14:textId="65CE9DE0" w:rsidR="000F731C" w:rsidRPr="002A640D" w:rsidRDefault="000F731C" w:rsidP="008A0D53">
            <w:pPr>
              <w:pStyle w:val="Tabletext"/>
              <w:rPr>
                <w:b/>
              </w:rPr>
            </w:pPr>
          </w:p>
        </w:tc>
        <w:tc>
          <w:tcPr>
            <w:tcW w:w="1134" w:type="dxa"/>
            <w:tcBorders>
              <w:top w:val="single" w:sz="4" w:space="0" w:color="FFFFFF" w:themeColor="background1"/>
            </w:tcBorders>
            <w:shd w:val="clear" w:color="auto" w:fill="7030A0"/>
            <w:noWrap/>
            <w:tcMar>
              <w:top w:w="0" w:type="dxa"/>
              <w:left w:w="57" w:type="dxa"/>
              <w:bottom w:w="28" w:type="dxa"/>
              <w:right w:w="57" w:type="dxa"/>
            </w:tcMar>
          </w:tcPr>
          <w:p w14:paraId="7823AD99" w14:textId="62543D52" w:rsidR="000F731C" w:rsidRPr="00944BB5" w:rsidRDefault="000F731C" w:rsidP="00A44883">
            <w:pPr>
              <w:pStyle w:val="Tabletext"/>
              <w:jc w:val="right"/>
              <w:rPr>
                <w:rStyle w:val="White"/>
              </w:rPr>
            </w:pPr>
          </w:p>
        </w:tc>
        <w:tc>
          <w:tcPr>
            <w:tcW w:w="1134" w:type="dxa"/>
            <w:tcBorders>
              <w:top w:val="single" w:sz="4" w:space="0" w:color="D9D9D9" w:themeColor="background1" w:themeShade="D9"/>
              <w:left w:val="nil"/>
            </w:tcBorders>
            <w:shd w:val="clear" w:color="auto" w:fill="FFFFFF" w:themeFill="background1"/>
            <w:noWrap/>
            <w:tcMar>
              <w:top w:w="0" w:type="dxa"/>
              <w:left w:w="57" w:type="dxa"/>
              <w:bottom w:w="28" w:type="dxa"/>
              <w:right w:w="57" w:type="dxa"/>
            </w:tcMar>
          </w:tcPr>
          <w:p w14:paraId="0AA338E0" w14:textId="399689CE" w:rsidR="000F731C" w:rsidRPr="000F731C" w:rsidRDefault="000F731C" w:rsidP="001B5FE6">
            <w:pPr>
              <w:pStyle w:val="Tabletext"/>
              <w:jc w:val="right"/>
              <w:rPr>
                <w:b/>
                <w:color w:val="7030A0"/>
              </w:rPr>
            </w:pPr>
          </w:p>
        </w:tc>
      </w:tr>
      <w:tr w:rsidR="000F731C" w:rsidRPr="002A640D" w14:paraId="6DA3438D" w14:textId="77777777" w:rsidTr="003A681A">
        <w:trPr>
          <w:trHeight w:val="170"/>
        </w:trPr>
        <w:tc>
          <w:tcPr>
            <w:tcW w:w="7371" w:type="dxa"/>
            <w:shd w:val="clear" w:color="auto" w:fill="FFFFFF" w:themeFill="background1"/>
            <w:noWrap/>
            <w:tcMar>
              <w:top w:w="0" w:type="dxa"/>
              <w:left w:w="57" w:type="dxa"/>
              <w:bottom w:w="28" w:type="dxa"/>
              <w:right w:w="57" w:type="dxa"/>
            </w:tcMar>
          </w:tcPr>
          <w:p w14:paraId="38EB88D3" w14:textId="5D879187" w:rsidR="000F731C" w:rsidRPr="002A640D" w:rsidRDefault="000F731C" w:rsidP="008A0D53">
            <w:pPr>
              <w:pStyle w:val="Tabletext"/>
              <w:rPr>
                <w:b/>
                <w:i/>
              </w:rPr>
            </w:pPr>
            <w:r w:rsidRPr="002A640D">
              <w:rPr>
                <w:b/>
              </w:rPr>
              <w:t>Equity and liabilities</w:t>
            </w:r>
          </w:p>
        </w:tc>
        <w:tc>
          <w:tcPr>
            <w:tcW w:w="1134" w:type="dxa"/>
            <w:shd w:val="clear" w:color="auto" w:fill="7030A0"/>
            <w:noWrap/>
            <w:tcMar>
              <w:top w:w="0" w:type="dxa"/>
              <w:left w:w="57" w:type="dxa"/>
              <w:bottom w:w="28" w:type="dxa"/>
              <w:right w:w="57" w:type="dxa"/>
            </w:tcMar>
          </w:tcPr>
          <w:p w14:paraId="3EECE86F" w14:textId="6D1CEE17" w:rsidR="000F731C" w:rsidRPr="00944BB5" w:rsidRDefault="000F731C" w:rsidP="00A44883">
            <w:pPr>
              <w:pStyle w:val="Tabletext"/>
              <w:jc w:val="right"/>
              <w:rPr>
                <w:rStyle w:val="White"/>
              </w:rPr>
            </w:pPr>
          </w:p>
        </w:tc>
        <w:tc>
          <w:tcPr>
            <w:tcW w:w="1134" w:type="dxa"/>
            <w:tcBorders>
              <w:left w:val="nil"/>
            </w:tcBorders>
            <w:shd w:val="clear" w:color="auto" w:fill="FFFFFF" w:themeFill="background1"/>
            <w:noWrap/>
            <w:tcMar>
              <w:top w:w="0" w:type="dxa"/>
              <w:left w:w="57" w:type="dxa"/>
              <w:bottom w:w="28" w:type="dxa"/>
              <w:right w:w="57" w:type="dxa"/>
            </w:tcMar>
          </w:tcPr>
          <w:p w14:paraId="3CB7AE37" w14:textId="09E6D35B" w:rsidR="000F731C" w:rsidRPr="000F731C" w:rsidRDefault="000F731C" w:rsidP="001B5FE6">
            <w:pPr>
              <w:pStyle w:val="Tabletext"/>
              <w:jc w:val="right"/>
              <w:rPr>
                <w:color w:val="7030A0"/>
              </w:rPr>
            </w:pPr>
          </w:p>
        </w:tc>
      </w:tr>
      <w:tr w:rsidR="00D93B8E" w:rsidRPr="002A640D" w14:paraId="18C7AB59" w14:textId="77777777" w:rsidTr="003A681A">
        <w:trPr>
          <w:trHeight w:val="170"/>
        </w:trPr>
        <w:tc>
          <w:tcPr>
            <w:tcW w:w="7371" w:type="dxa"/>
            <w:shd w:val="clear" w:color="auto" w:fill="FFFFFF" w:themeFill="background1"/>
            <w:noWrap/>
            <w:tcMar>
              <w:top w:w="0" w:type="dxa"/>
              <w:left w:w="57" w:type="dxa"/>
              <w:bottom w:w="28" w:type="dxa"/>
              <w:right w:w="57" w:type="dxa"/>
            </w:tcMar>
          </w:tcPr>
          <w:p w14:paraId="0C697D7C" w14:textId="174F02BF" w:rsidR="00D93B8E" w:rsidRPr="00F953CB" w:rsidRDefault="00D93B8E" w:rsidP="00D93B8E">
            <w:pPr>
              <w:pStyle w:val="Tabletext"/>
              <w:rPr>
                <w:b/>
                <w:i/>
              </w:rPr>
            </w:pPr>
            <w:r w:rsidRPr="00A6033D">
              <w:t>Share capital</w:t>
            </w:r>
          </w:p>
        </w:tc>
        <w:tc>
          <w:tcPr>
            <w:tcW w:w="1134" w:type="dxa"/>
            <w:shd w:val="clear" w:color="auto" w:fill="7030A0"/>
            <w:noWrap/>
            <w:tcMar>
              <w:top w:w="0" w:type="dxa"/>
              <w:left w:w="57" w:type="dxa"/>
              <w:bottom w:w="28" w:type="dxa"/>
              <w:right w:w="57" w:type="dxa"/>
            </w:tcMar>
            <w:vAlign w:val="bottom"/>
          </w:tcPr>
          <w:p w14:paraId="45FFBA70" w14:textId="50977D6A" w:rsidR="00D93B8E" w:rsidRPr="00944BB5" w:rsidRDefault="00D93B8E" w:rsidP="00D93B8E">
            <w:pPr>
              <w:pStyle w:val="Tabletext"/>
              <w:jc w:val="right"/>
              <w:rPr>
                <w:rStyle w:val="White"/>
              </w:rPr>
            </w:pPr>
            <w:r w:rsidRPr="00944BB5">
              <w:rPr>
                <w:color w:val="FFFFFF"/>
                <w:szCs w:val="16"/>
              </w:rPr>
              <w:t>33,800</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655C1612" w14:textId="21BDB666" w:rsidR="00D93B8E" w:rsidRPr="00FE7252" w:rsidRDefault="00D93B8E" w:rsidP="00D93B8E">
            <w:pPr>
              <w:pStyle w:val="Tabletext"/>
              <w:jc w:val="right"/>
              <w:rPr>
                <w:color w:val="7030A0"/>
              </w:rPr>
            </w:pPr>
            <w:r>
              <w:rPr>
                <w:color w:val="7030A0"/>
                <w:szCs w:val="16"/>
              </w:rPr>
              <w:t>33,</w:t>
            </w:r>
            <w:r w:rsidRPr="00D97298">
              <w:rPr>
                <w:color w:val="7030A0"/>
                <w:szCs w:val="16"/>
              </w:rPr>
              <w:t>800</w:t>
            </w:r>
          </w:p>
        </w:tc>
      </w:tr>
      <w:tr w:rsidR="00D93B8E" w:rsidRPr="002A640D" w14:paraId="1E00AA7F" w14:textId="77777777" w:rsidTr="003A681A">
        <w:trPr>
          <w:trHeight w:val="170"/>
        </w:trPr>
        <w:tc>
          <w:tcPr>
            <w:tcW w:w="7371" w:type="dxa"/>
            <w:shd w:val="clear" w:color="auto" w:fill="FFFFFF" w:themeFill="background1"/>
            <w:noWrap/>
            <w:tcMar>
              <w:top w:w="0" w:type="dxa"/>
              <w:left w:w="57" w:type="dxa"/>
              <w:bottom w:w="28" w:type="dxa"/>
              <w:right w:w="57" w:type="dxa"/>
            </w:tcMar>
          </w:tcPr>
          <w:p w14:paraId="1CFB7940" w14:textId="3B4F66EA" w:rsidR="00D93B8E" w:rsidRPr="00F953CB" w:rsidRDefault="00D93B8E" w:rsidP="00D93B8E">
            <w:pPr>
              <w:pStyle w:val="Tabletext"/>
              <w:rPr>
                <w:i/>
              </w:rPr>
            </w:pPr>
            <w:r w:rsidRPr="00A6033D">
              <w:t>Retained earnings</w:t>
            </w:r>
          </w:p>
        </w:tc>
        <w:tc>
          <w:tcPr>
            <w:tcW w:w="1134" w:type="dxa"/>
            <w:shd w:val="clear" w:color="auto" w:fill="7030A0"/>
            <w:noWrap/>
            <w:tcMar>
              <w:top w:w="0" w:type="dxa"/>
              <w:left w:w="57" w:type="dxa"/>
              <w:bottom w:w="28" w:type="dxa"/>
              <w:right w:w="57" w:type="dxa"/>
            </w:tcMar>
            <w:vAlign w:val="bottom"/>
          </w:tcPr>
          <w:p w14:paraId="76674BB6" w14:textId="18A692A4" w:rsidR="00D93B8E" w:rsidRPr="00944BB5" w:rsidRDefault="00D93B8E" w:rsidP="00D93B8E">
            <w:pPr>
              <w:pStyle w:val="Tabletext"/>
              <w:jc w:val="right"/>
              <w:rPr>
                <w:rStyle w:val="White"/>
              </w:rPr>
            </w:pPr>
            <w:r w:rsidRPr="00944BB5">
              <w:rPr>
                <w:color w:val="FFFFFF"/>
                <w:szCs w:val="16"/>
                <w:lang w:val="en-US"/>
              </w:rPr>
              <w:t>32,680</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20BA1692" w14:textId="0C0B81FF" w:rsidR="00D93B8E" w:rsidRPr="00FE7252" w:rsidRDefault="00D93B8E" w:rsidP="00D93B8E">
            <w:pPr>
              <w:pStyle w:val="Tabletext"/>
              <w:jc w:val="right"/>
              <w:rPr>
                <w:color w:val="7030A0"/>
              </w:rPr>
            </w:pPr>
            <w:r>
              <w:rPr>
                <w:color w:val="7030A0"/>
                <w:szCs w:val="16"/>
                <w:lang w:val="ru-RU"/>
              </w:rPr>
              <w:t>34</w:t>
            </w:r>
            <w:r>
              <w:rPr>
                <w:color w:val="7030A0"/>
                <w:szCs w:val="16"/>
                <w:lang w:val="en-US"/>
              </w:rPr>
              <w:t>,</w:t>
            </w:r>
            <w:r>
              <w:rPr>
                <w:color w:val="7030A0"/>
                <w:szCs w:val="16"/>
                <w:lang w:val="ru-RU"/>
              </w:rPr>
              <w:t>275</w:t>
            </w:r>
          </w:p>
        </w:tc>
      </w:tr>
      <w:tr w:rsidR="00D93B8E" w:rsidRPr="002A640D" w14:paraId="2B55D8F3" w14:textId="77777777" w:rsidTr="003A681A">
        <w:trPr>
          <w:trHeight w:val="170"/>
        </w:trPr>
        <w:tc>
          <w:tcPr>
            <w:tcW w:w="7371" w:type="dxa"/>
            <w:shd w:val="clear" w:color="auto" w:fill="FFFFFF" w:themeFill="background1"/>
            <w:noWrap/>
            <w:tcMar>
              <w:top w:w="28" w:type="dxa"/>
              <w:left w:w="57" w:type="dxa"/>
              <w:bottom w:w="0" w:type="dxa"/>
              <w:right w:w="57" w:type="dxa"/>
            </w:tcMar>
          </w:tcPr>
          <w:p w14:paraId="154C3E8C" w14:textId="791607C1" w:rsidR="00D93B8E" w:rsidRPr="00C15414" w:rsidRDefault="00D93B8E" w:rsidP="00D93B8E">
            <w:pPr>
              <w:pStyle w:val="Tabletext"/>
              <w:rPr>
                <w:b/>
                <w:i/>
                <w:color w:val="7030A0"/>
              </w:rPr>
            </w:pPr>
            <w:r w:rsidRPr="00C15414">
              <w:rPr>
                <w:b/>
                <w:i/>
                <w:iCs/>
                <w:color w:val="7030A0"/>
                <w:szCs w:val="16"/>
              </w:rPr>
              <w:t>Total equity attributable to owners of the parent</w:t>
            </w:r>
          </w:p>
        </w:tc>
        <w:tc>
          <w:tcPr>
            <w:tcW w:w="1134" w:type="dxa"/>
            <w:shd w:val="clear" w:color="auto" w:fill="7030A0"/>
            <w:noWrap/>
            <w:tcMar>
              <w:top w:w="28" w:type="dxa"/>
              <w:left w:w="57" w:type="dxa"/>
              <w:bottom w:w="0" w:type="dxa"/>
              <w:right w:w="57" w:type="dxa"/>
            </w:tcMar>
            <w:vAlign w:val="bottom"/>
          </w:tcPr>
          <w:p w14:paraId="29082B58" w14:textId="75E31B25" w:rsidR="00D93B8E" w:rsidRPr="00944BB5" w:rsidRDefault="00D93B8E" w:rsidP="00D93B8E">
            <w:pPr>
              <w:pStyle w:val="Tabletext"/>
              <w:jc w:val="right"/>
              <w:rPr>
                <w:rStyle w:val="White"/>
                <w:b/>
                <w:i/>
              </w:rPr>
            </w:pPr>
            <w:r w:rsidRPr="00944BB5">
              <w:rPr>
                <w:b/>
                <w:i/>
                <w:iCs/>
                <w:color w:val="FFFFFF"/>
                <w:szCs w:val="16"/>
                <w:lang w:val="en-US"/>
              </w:rPr>
              <w:t>66,480</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25117F85" w14:textId="287A97EA" w:rsidR="00D93B8E" w:rsidRPr="00FE7252" w:rsidRDefault="00D93B8E" w:rsidP="00D93B8E">
            <w:pPr>
              <w:pStyle w:val="Tabletext"/>
              <w:jc w:val="right"/>
              <w:rPr>
                <w:b/>
                <w:i/>
                <w:color w:val="7030A0"/>
              </w:rPr>
            </w:pPr>
            <w:r>
              <w:rPr>
                <w:b/>
                <w:i/>
                <w:iCs/>
                <w:color w:val="7030A0"/>
                <w:szCs w:val="16"/>
                <w:lang w:val="ru-RU"/>
              </w:rPr>
              <w:t>68</w:t>
            </w:r>
            <w:r>
              <w:rPr>
                <w:b/>
                <w:i/>
                <w:iCs/>
                <w:color w:val="7030A0"/>
                <w:szCs w:val="16"/>
                <w:lang w:val="en-US"/>
              </w:rPr>
              <w:t>,</w:t>
            </w:r>
            <w:r>
              <w:rPr>
                <w:b/>
                <w:i/>
                <w:iCs/>
                <w:color w:val="7030A0"/>
                <w:szCs w:val="16"/>
                <w:lang w:val="ru-RU"/>
              </w:rPr>
              <w:t>075</w:t>
            </w:r>
          </w:p>
        </w:tc>
      </w:tr>
      <w:tr w:rsidR="00D93B8E" w:rsidRPr="002A640D" w14:paraId="0842FC8F" w14:textId="77777777" w:rsidTr="003A681A">
        <w:trPr>
          <w:trHeight w:val="170"/>
        </w:trPr>
        <w:tc>
          <w:tcPr>
            <w:tcW w:w="7371" w:type="dxa"/>
            <w:shd w:val="clear" w:color="auto" w:fill="FFFFFF" w:themeFill="background1"/>
            <w:noWrap/>
            <w:tcMar>
              <w:top w:w="28" w:type="dxa"/>
              <w:left w:w="57" w:type="dxa"/>
              <w:bottom w:w="0" w:type="dxa"/>
              <w:right w:w="57" w:type="dxa"/>
            </w:tcMar>
          </w:tcPr>
          <w:p w14:paraId="6D5D199E" w14:textId="67A58996" w:rsidR="00D93B8E" w:rsidRPr="00F953CB" w:rsidRDefault="00D93B8E" w:rsidP="00D93B8E">
            <w:pPr>
              <w:pStyle w:val="Tabletext"/>
              <w:rPr>
                <w:i/>
              </w:rPr>
            </w:pPr>
            <w:r w:rsidRPr="00A6033D">
              <w:t>Long-term borrowings</w:t>
            </w:r>
          </w:p>
        </w:tc>
        <w:tc>
          <w:tcPr>
            <w:tcW w:w="1134" w:type="dxa"/>
            <w:shd w:val="clear" w:color="auto" w:fill="7030A0"/>
            <w:noWrap/>
            <w:tcMar>
              <w:top w:w="28" w:type="dxa"/>
              <w:left w:w="57" w:type="dxa"/>
              <w:bottom w:w="0" w:type="dxa"/>
              <w:right w:w="57" w:type="dxa"/>
            </w:tcMar>
            <w:vAlign w:val="bottom"/>
          </w:tcPr>
          <w:p w14:paraId="27ACB6D7" w14:textId="2B852C05" w:rsidR="00D93B8E" w:rsidRPr="00944BB5" w:rsidRDefault="00D93B8E" w:rsidP="00D93B8E">
            <w:pPr>
              <w:pStyle w:val="Tabletext"/>
              <w:jc w:val="right"/>
              <w:rPr>
                <w:rStyle w:val="White"/>
              </w:rPr>
            </w:pPr>
            <w:r w:rsidRPr="00944BB5">
              <w:rPr>
                <w:color w:val="FFFFFF"/>
                <w:szCs w:val="16"/>
                <w:lang w:val="ru-RU"/>
              </w:rPr>
              <w:t>60</w:t>
            </w:r>
            <w:r w:rsidRPr="00944BB5">
              <w:rPr>
                <w:color w:val="FFFFFF"/>
                <w:szCs w:val="16"/>
                <w:lang w:val="en-US"/>
              </w:rPr>
              <w:t>,</w:t>
            </w:r>
            <w:r w:rsidRPr="00944BB5">
              <w:rPr>
                <w:color w:val="FFFFFF"/>
                <w:szCs w:val="16"/>
                <w:lang w:val="ru-RU"/>
              </w:rPr>
              <w:t>4</w:t>
            </w:r>
            <w:r w:rsidRPr="00944BB5">
              <w:rPr>
                <w:color w:val="FFFFFF"/>
                <w:szCs w:val="16"/>
                <w:lang w:val="en-US"/>
              </w:rPr>
              <w:t>97</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19E1D8B3" w14:textId="1785294C" w:rsidR="00D93B8E" w:rsidRPr="00FE7252" w:rsidRDefault="00D93B8E" w:rsidP="00D93B8E">
            <w:pPr>
              <w:pStyle w:val="Tabletext"/>
              <w:jc w:val="right"/>
              <w:rPr>
                <w:color w:val="7030A0"/>
              </w:rPr>
            </w:pPr>
            <w:r>
              <w:rPr>
                <w:color w:val="7030A0"/>
                <w:szCs w:val="16"/>
                <w:lang w:val="ru-RU"/>
              </w:rPr>
              <w:t>14</w:t>
            </w:r>
            <w:r>
              <w:rPr>
                <w:color w:val="7030A0"/>
                <w:szCs w:val="16"/>
                <w:lang w:val="en-US"/>
              </w:rPr>
              <w:t>,</w:t>
            </w:r>
            <w:r>
              <w:rPr>
                <w:color w:val="7030A0"/>
                <w:szCs w:val="16"/>
                <w:lang w:val="ru-RU"/>
              </w:rPr>
              <w:t>936</w:t>
            </w:r>
          </w:p>
        </w:tc>
      </w:tr>
      <w:tr w:rsidR="00D93B8E" w:rsidRPr="002A640D" w14:paraId="05F0EDE4" w14:textId="77777777" w:rsidTr="003A681A">
        <w:trPr>
          <w:trHeight w:val="170"/>
        </w:trPr>
        <w:tc>
          <w:tcPr>
            <w:tcW w:w="7371" w:type="dxa"/>
            <w:shd w:val="clear" w:color="auto" w:fill="FFFFFF" w:themeFill="background1"/>
            <w:noWrap/>
            <w:tcMar>
              <w:top w:w="28" w:type="dxa"/>
              <w:left w:w="57" w:type="dxa"/>
              <w:bottom w:w="0" w:type="dxa"/>
              <w:right w:w="57" w:type="dxa"/>
            </w:tcMar>
          </w:tcPr>
          <w:p w14:paraId="12ACC958" w14:textId="5C4A339D" w:rsidR="00D93B8E" w:rsidRPr="00A6033D" w:rsidRDefault="00D93B8E" w:rsidP="00D93B8E">
            <w:pPr>
              <w:pStyle w:val="Tabletext"/>
            </w:pPr>
            <w:r w:rsidRPr="00A6033D">
              <w:t xml:space="preserve">Long-term </w:t>
            </w:r>
            <w:r>
              <w:t>lease liabilities</w:t>
            </w:r>
          </w:p>
        </w:tc>
        <w:tc>
          <w:tcPr>
            <w:tcW w:w="1134" w:type="dxa"/>
            <w:shd w:val="clear" w:color="auto" w:fill="7030A0"/>
            <w:noWrap/>
            <w:tcMar>
              <w:top w:w="28" w:type="dxa"/>
              <w:left w:w="57" w:type="dxa"/>
              <w:bottom w:w="0" w:type="dxa"/>
              <w:right w:w="57" w:type="dxa"/>
            </w:tcMar>
            <w:vAlign w:val="bottom"/>
          </w:tcPr>
          <w:p w14:paraId="09B4EFA4" w14:textId="1B388478" w:rsidR="00D93B8E" w:rsidRPr="00944BB5" w:rsidRDefault="00D93B8E" w:rsidP="00D93B8E">
            <w:pPr>
              <w:pStyle w:val="Tabletext"/>
              <w:jc w:val="right"/>
              <w:rPr>
                <w:color w:val="FFFFFF" w:themeColor="background1"/>
                <w:szCs w:val="16"/>
                <w:lang w:val="ru-RU"/>
              </w:rPr>
            </w:pPr>
            <w:r w:rsidRPr="00944BB5">
              <w:rPr>
                <w:color w:val="FFFFFF"/>
                <w:szCs w:val="16"/>
                <w:lang w:val="ru-RU"/>
              </w:rPr>
              <w:t>21</w:t>
            </w:r>
            <w:r w:rsidRPr="00944BB5">
              <w:rPr>
                <w:color w:val="FFFFFF"/>
                <w:szCs w:val="16"/>
                <w:lang w:val="en-US"/>
              </w:rPr>
              <w:t>,709</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7D5A22AB" w14:textId="41997B2D" w:rsidR="00D93B8E" w:rsidRPr="00FE7252" w:rsidRDefault="00D93B8E" w:rsidP="00D93B8E">
            <w:pPr>
              <w:pStyle w:val="Tabletext"/>
              <w:jc w:val="right"/>
              <w:rPr>
                <w:color w:val="7030A0"/>
                <w:szCs w:val="16"/>
                <w:lang w:val="ru-RU"/>
              </w:rPr>
            </w:pPr>
            <w:r>
              <w:rPr>
                <w:color w:val="7030A0"/>
                <w:szCs w:val="16"/>
                <w:lang w:val="ru-RU"/>
              </w:rPr>
              <w:t>-</w:t>
            </w:r>
          </w:p>
        </w:tc>
      </w:tr>
      <w:tr w:rsidR="00D93B8E" w:rsidRPr="002A640D" w14:paraId="73B5F31D" w14:textId="77777777" w:rsidTr="003A681A">
        <w:trPr>
          <w:trHeight w:val="170"/>
        </w:trPr>
        <w:tc>
          <w:tcPr>
            <w:tcW w:w="7371" w:type="dxa"/>
            <w:shd w:val="clear" w:color="auto" w:fill="FFFFFF" w:themeFill="background1"/>
            <w:noWrap/>
            <w:tcMar>
              <w:top w:w="28" w:type="dxa"/>
              <w:left w:w="57" w:type="dxa"/>
              <w:bottom w:w="0" w:type="dxa"/>
              <w:right w:w="57" w:type="dxa"/>
            </w:tcMar>
          </w:tcPr>
          <w:p w14:paraId="1899429B" w14:textId="088989BF" w:rsidR="00D93B8E" w:rsidRPr="00F953CB" w:rsidRDefault="00D93B8E" w:rsidP="00D93B8E">
            <w:pPr>
              <w:pStyle w:val="Tabletext"/>
              <w:rPr>
                <w:i/>
              </w:rPr>
            </w:pPr>
            <w:r w:rsidRPr="00A6033D">
              <w:t>Deferred tax liabilities</w:t>
            </w:r>
          </w:p>
        </w:tc>
        <w:tc>
          <w:tcPr>
            <w:tcW w:w="1134" w:type="dxa"/>
            <w:shd w:val="clear" w:color="auto" w:fill="7030A0"/>
            <w:noWrap/>
            <w:tcMar>
              <w:top w:w="28" w:type="dxa"/>
              <w:left w:w="57" w:type="dxa"/>
              <w:bottom w:w="0" w:type="dxa"/>
              <w:right w:w="57" w:type="dxa"/>
            </w:tcMar>
            <w:vAlign w:val="bottom"/>
          </w:tcPr>
          <w:p w14:paraId="4A9D029C" w14:textId="6075B049" w:rsidR="00D93B8E" w:rsidRPr="00944BB5" w:rsidRDefault="00D93B8E" w:rsidP="00D93B8E">
            <w:pPr>
              <w:pStyle w:val="Tabletext"/>
              <w:jc w:val="right"/>
              <w:rPr>
                <w:rStyle w:val="White"/>
              </w:rPr>
            </w:pPr>
            <w:r w:rsidRPr="00944BB5">
              <w:rPr>
                <w:color w:val="FFFFFF"/>
                <w:szCs w:val="16"/>
                <w:lang w:val="en-US"/>
              </w:rPr>
              <w:t>-</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5495038C" w14:textId="239A5EC4" w:rsidR="00D93B8E" w:rsidRPr="00FE7252" w:rsidRDefault="00D93B8E" w:rsidP="00D93B8E">
            <w:pPr>
              <w:pStyle w:val="Tabletext"/>
              <w:jc w:val="right"/>
              <w:rPr>
                <w:color w:val="7030A0"/>
              </w:rPr>
            </w:pPr>
            <w:r>
              <w:rPr>
                <w:color w:val="7030A0"/>
                <w:szCs w:val="16"/>
                <w:lang w:val="ru-RU"/>
              </w:rPr>
              <w:t>1</w:t>
            </w:r>
            <w:r>
              <w:rPr>
                <w:color w:val="7030A0"/>
                <w:szCs w:val="16"/>
                <w:lang w:val="en-US"/>
              </w:rPr>
              <w:t>,</w:t>
            </w:r>
            <w:r>
              <w:rPr>
                <w:color w:val="7030A0"/>
                <w:szCs w:val="16"/>
                <w:lang w:val="ru-RU"/>
              </w:rPr>
              <w:t>504</w:t>
            </w:r>
          </w:p>
        </w:tc>
      </w:tr>
      <w:tr w:rsidR="00D93B8E" w:rsidRPr="002A640D" w14:paraId="1CE57312" w14:textId="77777777" w:rsidTr="003A681A">
        <w:trPr>
          <w:trHeight w:val="170"/>
        </w:trPr>
        <w:tc>
          <w:tcPr>
            <w:tcW w:w="7371" w:type="dxa"/>
            <w:shd w:val="clear" w:color="auto" w:fill="FFFFFF" w:themeFill="background1"/>
            <w:noWrap/>
            <w:tcMar>
              <w:top w:w="28" w:type="dxa"/>
              <w:left w:w="57" w:type="dxa"/>
              <w:bottom w:w="0" w:type="dxa"/>
              <w:right w:w="57" w:type="dxa"/>
            </w:tcMar>
          </w:tcPr>
          <w:p w14:paraId="3F60CDA9" w14:textId="10532CE6" w:rsidR="00D93B8E" w:rsidRPr="00F953CB" w:rsidRDefault="00D93B8E" w:rsidP="00D93B8E">
            <w:pPr>
              <w:pStyle w:val="Tabletext"/>
              <w:rPr>
                <w:i/>
              </w:rPr>
            </w:pPr>
            <w:r w:rsidRPr="00A6033D">
              <w:t>Other long-term liabilities</w:t>
            </w:r>
          </w:p>
        </w:tc>
        <w:tc>
          <w:tcPr>
            <w:tcW w:w="1134" w:type="dxa"/>
            <w:shd w:val="clear" w:color="auto" w:fill="7030A0"/>
            <w:noWrap/>
            <w:tcMar>
              <w:top w:w="28" w:type="dxa"/>
              <w:left w:w="57" w:type="dxa"/>
              <w:bottom w:w="0" w:type="dxa"/>
              <w:right w:w="57" w:type="dxa"/>
            </w:tcMar>
            <w:vAlign w:val="bottom"/>
          </w:tcPr>
          <w:p w14:paraId="7FBEA362" w14:textId="0A074124" w:rsidR="00D93B8E" w:rsidRPr="00944BB5" w:rsidRDefault="00D93B8E" w:rsidP="00D93B8E">
            <w:pPr>
              <w:pStyle w:val="Tabletext"/>
              <w:jc w:val="right"/>
              <w:rPr>
                <w:rStyle w:val="White"/>
              </w:rPr>
            </w:pPr>
            <w:r w:rsidRPr="00944BB5">
              <w:rPr>
                <w:color w:val="FFFFFF"/>
                <w:szCs w:val="16"/>
                <w:lang w:val="ru-RU"/>
              </w:rPr>
              <w:t>1</w:t>
            </w:r>
            <w:r w:rsidRPr="00944BB5">
              <w:rPr>
                <w:color w:val="FFFFFF"/>
                <w:szCs w:val="16"/>
                <w:lang w:val="en-US"/>
              </w:rPr>
              <w:t>,</w:t>
            </w:r>
            <w:r w:rsidRPr="00944BB5">
              <w:rPr>
                <w:color w:val="FFFFFF"/>
                <w:szCs w:val="16"/>
              </w:rPr>
              <w:t>246</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378FA624" w14:textId="09E61AE6" w:rsidR="00D93B8E" w:rsidRPr="00FE7252" w:rsidRDefault="00D93B8E" w:rsidP="00D93B8E">
            <w:pPr>
              <w:pStyle w:val="Tabletext"/>
              <w:jc w:val="right"/>
              <w:rPr>
                <w:color w:val="7030A0"/>
              </w:rPr>
            </w:pPr>
            <w:r>
              <w:rPr>
                <w:color w:val="7030A0"/>
                <w:szCs w:val="16"/>
                <w:lang w:val="ru-RU"/>
              </w:rPr>
              <w:t>1</w:t>
            </w:r>
            <w:r>
              <w:rPr>
                <w:color w:val="7030A0"/>
                <w:szCs w:val="16"/>
                <w:lang w:val="en-US"/>
              </w:rPr>
              <w:t>,</w:t>
            </w:r>
            <w:r>
              <w:rPr>
                <w:color w:val="7030A0"/>
                <w:szCs w:val="16"/>
                <w:lang w:val="ru-RU"/>
              </w:rPr>
              <w:t>362</w:t>
            </w:r>
          </w:p>
        </w:tc>
      </w:tr>
      <w:tr w:rsidR="00D93B8E" w:rsidRPr="002A640D" w14:paraId="6D689C5F" w14:textId="77777777" w:rsidTr="003A681A">
        <w:trPr>
          <w:trHeight w:val="170"/>
        </w:trPr>
        <w:tc>
          <w:tcPr>
            <w:tcW w:w="7371" w:type="dxa"/>
            <w:shd w:val="clear" w:color="auto" w:fill="FFFFFF" w:themeFill="background1"/>
            <w:noWrap/>
            <w:tcMar>
              <w:top w:w="28" w:type="dxa"/>
              <w:left w:w="57" w:type="dxa"/>
              <w:bottom w:w="0" w:type="dxa"/>
              <w:right w:w="57" w:type="dxa"/>
            </w:tcMar>
          </w:tcPr>
          <w:p w14:paraId="3F8CA940" w14:textId="0BCEA7E1" w:rsidR="00D93B8E" w:rsidRPr="00881C19" w:rsidRDefault="00D93B8E" w:rsidP="00D93B8E">
            <w:pPr>
              <w:pStyle w:val="Tabletext"/>
              <w:rPr>
                <w:b/>
                <w:i/>
              </w:rPr>
            </w:pPr>
            <w:r w:rsidRPr="00881C19">
              <w:rPr>
                <w:b/>
                <w:i/>
              </w:rPr>
              <w:t>Total non-current liabilities</w:t>
            </w:r>
          </w:p>
        </w:tc>
        <w:tc>
          <w:tcPr>
            <w:tcW w:w="1134" w:type="dxa"/>
            <w:shd w:val="clear" w:color="auto" w:fill="7030A0"/>
            <w:noWrap/>
            <w:tcMar>
              <w:top w:w="28" w:type="dxa"/>
              <w:left w:w="57" w:type="dxa"/>
              <w:bottom w:w="0" w:type="dxa"/>
              <w:right w:w="57" w:type="dxa"/>
            </w:tcMar>
            <w:vAlign w:val="bottom"/>
          </w:tcPr>
          <w:p w14:paraId="1245D3FF" w14:textId="1314776C" w:rsidR="00D93B8E" w:rsidRPr="00944BB5" w:rsidRDefault="00D93B8E" w:rsidP="00D93B8E">
            <w:pPr>
              <w:pStyle w:val="Tabletext"/>
              <w:jc w:val="right"/>
              <w:rPr>
                <w:rStyle w:val="White"/>
                <w:b/>
                <w:i/>
              </w:rPr>
            </w:pPr>
            <w:r w:rsidRPr="00944BB5">
              <w:rPr>
                <w:b/>
                <w:i/>
                <w:iCs/>
                <w:color w:val="FFFFFF"/>
                <w:szCs w:val="16"/>
                <w:lang w:val="ru-RU"/>
              </w:rPr>
              <w:t>83</w:t>
            </w:r>
            <w:r w:rsidRPr="00944BB5">
              <w:rPr>
                <w:b/>
                <w:i/>
                <w:iCs/>
                <w:color w:val="FFFFFF"/>
                <w:szCs w:val="16"/>
                <w:lang w:val="en-US"/>
              </w:rPr>
              <w:t>,452</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5C2E0AFE" w14:textId="47B5CCCB" w:rsidR="00D93B8E" w:rsidRPr="00FE7252" w:rsidRDefault="00D93B8E" w:rsidP="00D93B8E">
            <w:pPr>
              <w:pStyle w:val="Tabletext"/>
              <w:jc w:val="right"/>
              <w:rPr>
                <w:b/>
                <w:i/>
                <w:color w:val="7030A0"/>
              </w:rPr>
            </w:pPr>
            <w:r>
              <w:rPr>
                <w:b/>
                <w:i/>
                <w:iCs/>
                <w:color w:val="7030A0"/>
                <w:szCs w:val="16"/>
                <w:lang w:val="ru-RU"/>
              </w:rPr>
              <w:t>17</w:t>
            </w:r>
            <w:r>
              <w:rPr>
                <w:b/>
                <w:i/>
                <w:iCs/>
                <w:color w:val="7030A0"/>
                <w:szCs w:val="16"/>
                <w:lang w:val="en-US"/>
              </w:rPr>
              <w:t>,</w:t>
            </w:r>
            <w:r>
              <w:rPr>
                <w:b/>
                <w:i/>
                <w:iCs/>
                <w:color w:val="7030A0"/>
                <w:szCs w:val="16"/>
                <w:lang w:val="ru-RU"/>
              </w:rPr>
              <w:t>802</w:t>
            </w:r>
          </w:p>
        </w:tc>
      </w:tr>
      <w:tr w:rsidR="00D93B8E" w:rsidRPr="002A640D" w14:paraId="4687D3F8" w14:textId="77777777" w:rsidTr="003A681A">
        <w:trPr>
          <w:trHeight w:val="170"/>
        </w:trPr>
        <w:tc>
          <w:tcPr>
            <w:tcW w:w="7371" w:type="dxa"/>
            <w:shd w:val="clear" w:color="auto" w:fill="FFFFFF" w:themeFill="background1"/>
            <w:noWrap/>
            <w:tcMar>
              <w:top w:w="28" w:type="dxa"/>
              <w:left w:w="57" w:type="dxa"/>
              <w:bottom w:w="0" w:type="dxa"/>
              <w:right w:w="57" w:type="dxa"/>
            </w:tcMar>
          </w:tcPr>
          <w:p w14:paraId="59CB5656" w14:textId="4E6E6D01" w:rsidR="00D93B8E" w:rsidRPr="00F953CB" w:rsidRDefault="00D93B8E" w:rsidP="00D93B8E">
            <w:pPr>
              <w:pStyle w:val="Tabletext"/>
              <w:rPr>
                <w:i/>
              </w:rPr>
            </w:pPr>
            <w:r w:rsidRPr="00A6033D">
              <w:t>Short-term borrowings</w:t>
            </w:r>
          </w:p>
        </w:tc>
        <w:tc>
          <w:tcPr>
            <w:tcW w:w="1134" w:type="dxa"/>
            <w:shd w:val="clear" w:color="auto" w:fill="7030A0"/>
            <w:noWrap/>
            <w:tcMar>
              <w:top w:w="28" w:type="dxa"/>
              <w:left w:w="57" w:type="dxa"/>
              <w:bottom w:w="0" w:type="dxa"/>
              <w:right w:w="57" w:type="dxa"/>
            </w:tcMar>
            <w:vAlign w:val="bottom"/>
          </w:tcPr>
          <w:p w14:paraId="68BC0A37" w14:textId="41C0060A" w:rsidR="00D93B8E" w:rsidRPr="00944BB5" w:rsidRDefault="00D93B8E" w:rsidP="00D93B8E">
            <w:pPr>
              <w:pStyle w:val="Tabletext"/>
              <w:jc w:val="right"/>
              <w:rPr>
                <w:rStyle w:val="White"/>
              </w:rPr>
            </w:pPr>
            <w:r w:rsidRPr="00944BB5">
              <w:rPr>
                <w:color w:val="FFFFFF"/>
                <w:szCs w:val="16"/>
                <w:lang w:val="en-US"/>
              </w:rPr>
              <w:t>5,881</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1B05BF47" w14:textId="6E8FFA69" w:rsidR="00D93B8E" w:rsidRPr="00FE7252" w:rsidRDefault="00D93B8E" w:rsidP="00D93B8E">
            <w:pPr>
              <w:pStyle w:val="Tabletext"/>
              <w:jc w:val="right"/>
              <w:rPr>
                <w:color w:val="7030A0"/>
              </w:rPr>
            </w:pPr>
            <w:r>
              <w:rPr>
                <w:color w:val="7030A0"/>
                <w:szCs w:val="16"/>
                <w:lang w:val="ru-RU"/>
              </w:rPr>
              <w:t>51</w:t>
            </w:r>
            <w:r>
              <w:rPr>
                <w:color w:val="7030A0"/>
                <w:szCs w:val="16"/>
                <w:lang w:val="en-US"/>
              </w:rPr>
              <w:t>,</w:t>
            </w:r>
            <w:r>
              <w:rPr>
                <w:color w:val="7030A0"/>
                <w:szCs w:val="16"/>
                <w:lang w:val="ru-RU"/>
              </w:rPr>
              <w:t>783</w:t>
            </w:r>
          </w:p>
        </w:tc>
      </w:tr>
      <w:tr w:rsidR="00D93B8E" w:rsidRPr="002A640D" w14:paraId="19F8EDDD" w14:textId="77777777" w:rsidTr="003A681A">
        <w:trPr>
          <w:trHeight w:val="170"/>
        </w:trPr>
        <w:tc>
          <w:tcPr>
            <w:tcW w:w="7371" w:type="dxa"/>
            <w:shd w:val="clear" w:color="auto" w:fill="FFFFFF" w:themeFill="background1"/>
            <w:noWrap/>
            <w:tcMar>
              <w:top w:w="28" w:type="dxa"/>
              <w:left w:w="57" w:type="dxa"/>
              <w:bottom w:w="0" w:type="dxa"/>
              <w:right w:w="57" w:type="dxa"/>
            </w:tcMar>
          </w:tcPr>
          <w:p w14:paraId="15B5B3AC" w14:textId="7D58AA82" w:rsidR="00D93B8E" w:rsidRPr="00F953CB" w:rsidRDefault="00D93B8E" w:rsidP="00D93B8E">
            <w:pPr>
              <w:pStyle w:val="Tabletext"/>
              <w:rPr>
                <w:i/>
              </w:rPr>
            </w:pPr>
            <w:r w:rsidRPr="00A6033D">
              <w:t>Trade payables, and other current liabilities</w:t>
            </w:r>
          </w:p>
        </w:tc>
        <w:tc>
          <w:tcPr>
            <w:tcW w:w="1134" w:type="dxa"/>
            <w:shd w:val="clear" w:color="auto" w:fill="7030A0"/>
            <w:noWrap/>
            <w:tcMar>
              <w:top w:w="28" w:type="dxa"/>
              <w:left w:w="57" w:type="dxa"/>
              <w:bottom w:w="0" w:type="dxa"/>
              <w:right w:w="57" w:type="dxa"/>
            </w:tcMar>
            <w:vAlign w:val="bottom"/>
          </w:tcPr>
          <w:p w14:paraId="76BA97BC" w14:textId="28287972" w:rsidR="00D93B8E" w:rsidRPr="00944BB5" w:rsidRDefault="00F8309E" w:rsidP="00D93B8E">
            <w:pPr>
              <w:pStyle w:val="Tabletext"/>
              <w:jc w:val="right"/>
              <w:rPr>
                <w:rStyle w:val="White"/>
              </w:rPr>
            </w:pPr>
            <w:r w:rsidRPr="00944BB5">
              <w:rPr>
                <w:color w:val="FFFFFF"/>
                <w:szCs w:val="16"/>
                <w:lang w:val="en-US"/>
              </w:rPr>
              <w:t>13,581</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38A12AEF" w14:textId="676E24E3" w:rsidR="00D93B8E" w:rsidRPr="00FE7252" w:rsidRDefault="00D93B8E" w:rsidP="00D93B8E">
            <w:pPr>
              <w:pStyle w:val="Tabletext"/>
              <w:jc w:val="right"/>
              <w:rPr>
                <w:color w:val="7030A0"/>
              </w:rPr>
            </w:pPr>
            <w:r>
              <w:rPr>
                <w:color w:val="7030A0"/>
                <w:szCs w:val="16"/>
                <w:lang w:val="ru-RU"/>
              </w:rPr>
              <w:t>18</w:t>
            </w:r>
            <w:r>
              <w:rPr>
                <w:color w:val="7030A0"/>
                <w:szCs w:val="16"/>
                <w:lang w:val="en-US"/>
              </w:rPr>
              <w:t>,</w:t>
            </w:r>
            <w:r>
              <w:rPr>
                <w:color w:val="7030A0"/>
                <w:szCs w:val="16"/>
                <w:lang w:val="ru-RU"/>
              </w:rPr>
              <w:t>675</w:t>
            </w:r>
          </w:p>
        </w:tc>
      </w:tr>
      <w:tr w:rsidR="00D93B8E" w:rsidRPr="002A640D" w14:paraId="6BFA7AAF" w14:textId="77777777" w:rsidTr="003A681A">
        <w:trPr>
          <w:trHeight w:val="170"/>
        </w:trPr>
        <w:tc>
          <w:tcPr>
            <w:tcW w:w="7371" w:type="dxa"/>
            <w:shd w:val="clear" w:color="auto" w:fill="FFFFFF" w:themeFill="background1"/>
            <w:noWrap/>
            <w:tcMar>
              <w:top w:w="28" w:type="dxa"/>
              <w:left w:w="57" w:type="dxa"/>
              <w:bottom w:w="0" w:type="dxa"/>
              <w:right w:w="57" w:type="dxa"/>
            </w:tcMar>
          </w:tcPr>
          <w:p w14:paraId="2BD415DE" w14:textId="2FAF0431" w:rsidR="00D93B8E" w:rsidRPr="00A6033D" w:rsidRDefault="00D93B8E" w:rsidP="00D93B8E">
            <w:pPr>
              <w:pStyle w:val="Tabletext"/>
            </w:pPr>
            <w:r w:rsidRPr="00A6033D">
              <w:t xml:space="preserve">Long-term </w:t>
            </w:r>
            <w:r>
              <w:t>lease liabilities</w:t>
            </w:r>
          </w:p>
        </w:tc>
        <w:tc>
          <w:tcPr>
            <w:tcW w:w="1134" w:type="dxa"/>
            <w:shd w:val="clear" w:color="auto" w:fill="7030A0"/>
            <w:noWrap/>
            <w:tcMar>
              <w:top w:w="28" w:type="dxa"/>
              <w:left w:w="57" w:type="dxa"/>
              <w:bottom w:w="0" w:type="dxa"/>
              <w:right w:w="57" w:type="dxa"/>
            </w:tcMar>
            <w:vAlign w:val="bottom"/>
          </w:tcPr>
          <w:p w14:paraId="0257B620" w14:textId="02D0FBC2" w:rsidR="00D93B8E" w:rsidRPr="00944BB5" w:rsidRDefault="00D93B8E" w:rsidP="00D93B8E">
            <w:pPr>
              <w:pStyle w:val="Tabletext"/>
              <w:jc w:val="right"/>
              <w:rPr>
                <w:color w:val="FFFFFF" w:themeColor="background1"/>
                <w:szCs w:val="16"/>
                <w:lang w:val="ru-RU"/>
              </w:rPr>
            </w:pPr>
            <w:r w:rsidRPr="00944BB5">
              <w:rPr>
                <w:color w:val="FFFFFF"/>
                <w:szCs w:val="16"/>
                <w:lang w:val="en-US"/>
              </w:rPr>
              <w:t>3,174</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79F2A03F" w14:textId="03089086" w:rsidR="00D93B8E" w:rsidRPr="00FE7252" w:rsidRDefault="00D93B8E" w:rsidP="00D93B8E">
            <w:pPr>
              <w:pStyle w:val="Tabletext"/>
              <w:jc w:val="right"/>
              <w:rPr>
                <w:color w:val="7030A0"/>
                <w:szCs w:val="16"/>
                <w:lang w:val="ru-RU"/>
              </w:rPr>
            </w:pPr>
            <w:r>
              <w:rPr>
                <w:color w:val="7030A0"/>
                <w:szCs w:val="16"/>
                <w:lang w:val="ru-RU"/>
              </w:rPr>
              <w:t>-</w:t>
            </w:r>
          </w:p>
        </w:tc>
      </w:tr>
      <w:tr w:rsidR="00D93B8E" w:rsidRPr="002A640D" w14:paraId="4BCE4042" w14:textId="77777777" w:rsidTr="003A681A">
        <w:trPr>
          <w:trHeight w:val="170"/>
        </w:trPr>
        <w:tc>
          <w:tcPr>
            <w:tcW w:w="7371" w:type="dxa"/>
            <w:shd w:val="clear" w:color="auto" w:fill="FFFFFF" w:themeFill="background1"/>
            <w:noWrap/>
            <w:tcMar>
              <w:top w:w="28" w:type="dxa"/>
              <w:left w:w="57" w:type="dxa"/>
              <w:bottom w:w="0" w:type="dxa"/>
              <w:right w:w="57" w:type="dxa"/>
            </w:tcMar>
          </w:tcPr>
          <w:p w14:paraId="7BBE1FD5" w14:textId="6FD8364F" w:rsidR="00D93B8E" w:rsidRPr="00A6033D" w:rsidRDefault="00D93B8E" w:rsidP="00D93B8E">
            <w:pPr>
              <w:pStyle w:val="Tabletext"/>
            </w:pPr>
            <w:r>
              <w:t>Deferred revenues</w:t>
            </w:r>
          </w:p>
        </w:tc>
        <w:tc>
          <w:tcPr>
            <w:tcW w:w="1134" w:type="dxa"/>
            <w:shd w:val="clear" w:color="auto" w:fill="7030A0"/>
            <w:noWrap/>
            <w:tcMar>
              <w:top w:w="28" w:type="dxa"/>
              <w:left w:w="57" w:type="dxa"/>
              <w:bottom w:w="0" w:type="dxa"/>
              <w:right w:w="57" w:type="dxa"/>
            </w:tcMar>
            <w:vAlign w:val="bottom"/>
          </w:tcPr>
          <w:p w14:paraId="47D835D9" w14:textId="5081F011" w:rsidR="00D93B8E" w:rsidRPr="00944BB5" w:rsidRDefault="00D93B8E" w:rsidP="00D93B8E">
            <w:pPr>
              <w:pStyle w:val="Tabletext"/>
              <w:jc w:val="right"/>
              <w:rPr>
                <w:color w:val="FFFFFF" w:themeColor="background1"/>
                <w:szCs w:val="16"/>
                <w:lang w:val="ru-RU"/>
              </w:rPr>
            </w:pPr>
            <w:r w:rsidRPr="00944BB5">
              <w:rPr>
                <w:color w:val="FFFFFF"/>
                <w:szCs w:val="16"/>
                <w:lang w:val="en-US"/>
              </w:rPr>
              <w:t>6,930</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4C96AF41" w14:textId="731152DC" w:rsidR="00D93B8E" w:rsidRPr="00FE7252" w:rsidRDefault="00D93B8E" w:rsidP="00D93B8E">
            <w:pPr>
              <w:pStyle w:val="Tabletext"/>
              <w:jc w:val="right"/>
              <w:rPr>
                <w:color w:val="7030A0"/>
                <w:szCs w:val="16"/>
                <w:lang w:val="ru-RU"/>
              </w:rPr>
            </w:pPr>
            <w:r>
              <w:rPr>
                <w:color w:val="7030A0"/>
                <w:szCs w:val="16"/>
                <w:lang w:val="ru-RU"/>
              </w:rPr>
              <w:t>7</w:t>
            </w:r>
            <w:r>
              <w:rPr>
                <w:color w:val="7030A0"/>
                <w:szCs w:val="16"/>
                <w:lang w:val="en-US"/>
              </w:rPr>
              <w:t>,</w:t>
            </w:r>
            <w:r>
              <w:rPr>
                <w:color w:val="7030A0"/>
                <w:szCs w:val="16"/>
                <w:lang w:val="ru-RU"/>
              </w:rPr>
              <w:t>298</w:t>
            </w:r>
          </w:p>
        </w:tc>
      </w:tr>
      <w:tr w:rsidR="00F8309E" w:rsidRPr="002A640D" w14:paraId="328F1E66" w14:textId="77777777" w:rsidTr="003A681A">
        <w:trPr>
          <w:trHeight w:val="170"/>
        </w:trPr>
        <w:tc>
          <w:tcPr>
            <w:tcW w:w="7371" w:type="dxa"/>
            <w:shd w:val="clear" w:color="auto" w:fill="FFFFFF" w:themeFill="background1"/>
            <w:noWrap/>
            <w:tcMar>
              <w:top w:w="28" w:type="dxa"/>
              <w:left w:w="57" w:type="dxa"/>
              <w:bottom w:w="0" w:type="dxa"/>
              <w:right w:w="57" w:type="dxa"/>
            </w:tcMar>
          </w:tcPr>
          <w:p w14:paraId="0C1B3DC5" w14:textId="074CF62D" w:rsidR="00F8309E" w:rsidRPr="00A6033D" w:rsidRDefault="00F8309E" w:rsidP="00F8309E">
            <w:pPr>
              <w:pStyle w:val="Tabletext"/>
            </w:pPr>
            <w:r>
              <w:t xml:space="preserve">Income tax and other taxes payables </w:t>
            </w:r>
          </w:p>
        </w:tc>
        <w:tc>
          <w:tcPr>
            <w:tcW w:w="1134" w:type="dxa"/>
            <w:shd w:val="clear" w:color="auto" w:fill="7030A0"/>
            <w:noWrap/>
            <w:tcMar>
              <w:top w:w="28" w:type="dxa"/>
              <w:left w:w="57" w:type="dxa"/>
              <w:bottom w:w="0" w:type="dxa"/>
              <w:right w:w="57" w:type="dxa"/>
            </w:tcMar>
            <w:vAlign w:val="bottom"/>
          </w:tcPr>
          <w:p w14:paraId="0C1D5888" w14:textId="361E742A" w:rsidR="00F8309E" w:rsidRPr="00944BB5" w:rsidRDefault="00F8309E" w:rsidP="00F8309E">
            <w:pPr>
              <w:pStyle w:val="Tabletext"/>
              <w:jc w:val="right"/>
              <w:rPr>
                <w:color w:val="FFFFFF" w:themeColor="background1"/>
                <w:szCs w:val="16"/>
                <w:lang w:val="en-US"/>
              </w:rPr>
            </w:pPr>
            <w:r w:rsidRPr="00944BB5">
              <w:rPr>
                <w:color w:val="FFFFFF"/>
                <w:szCs w:val="16"/>
                <w:lang w:val="en-US"/>
              </w:rPr>
              <w:t>1,924</w:t>
            </w:r>
          </w:p>
        </w:tc>
        <w:tc>
          <w:tcPr>
            <w:tcW w:w="1134" w:type="dxa"/>
            <w:tcBorders>
              <w:left w:val="nil"/>
            </w:tcBorders>
            <w:shd w:val="clear" w:color="auto" w:fill="FFFFFF" w:themeFill="background1"/>
            <w:noWrap/>
            <w:tcMar>
              <w:top w:w="28" w:type="dxa"/>
              <w:left w:w="57" w:type="dxa"/>
              <w:bottom w:w="0" w:type="dxa"/>
              <w:right w:w="57" w:type="dxa"/>
            </w:tcMar>
            <w:vAlign w:val="bottom"/>
          </w:tcPr>
          <w:p w14:paraId="5CDA0217" w14:textId="2B7F4462" w:rsidR="00F8309E" w:rsidRPr="00ED0985" w:rsidRDefault="00F8309E" w:rsidP="00F8309E">
            <w:pPr>
              <w:pStyle w:val="Tabletext"/>
              <w:jc w:val="right"/>
              <w:rPr>
                <w:color w:val="7030A0"/>
                <w:szCs w:val="16"/>
                <w:lang w:val="en-US"/>
              </w:rPr>
            </w:pPr>
            <w:r>
              <w:rPr>
                <w:color w:val="7030A0"/>
                <w:szCs w:val="16"/>
                <w:lang w:val="ru-RU"/>
              </w:rPr>
              <w:t>3</w:t>
            </w:r>
            <w:r>
              <w:rPr>
                <w:color w:val="7030A0"/>
                <w:szCs w:val="16"/>
                <w:lang w:val="en-US"/>
              </w:rPr>
              <w:t>,</w:t>
            </w:r>
            <w:r>
              <w:rPr>
                <w:color w:val="7030A0"/>
                <w:szCs w:val="16"/>
                <w:lang w:val="ru-RU"/>
              </w:rPr>
              <w:t>440</w:t>
            </w:r>
          </w:p>
        </w:tc>
      </w:tr>
      <w:tr w:rsidR="00F8309E" w:rsidRPr="002A640D" w14:paraId="7695AB02" w14:textId="77777777" w:rsidTr="003A681A">
        <w:trPr>
          <w:trHeight w:val="170"/>
        </w:trPr>
        <w:tc>
          <w:tcPr>
            <w:tcW w:w="7371" w:type="dxa"/>
            <w:tcBorders>
              <w:bottom w:val="single" w:sz="4" w:space="0" w:color="D9D9D9" w:themeColor="background1" w:themeShade="D9"/>
            </w:tcBorders>
            <w:shd w:val="clear" w:color="auto" w:fill="FFFFFF" w:themeFill="background1"/>
            <w:noWrap/>
            <w:tcMar>
              <w:top w:w="28" w:type="dxa"/>
              <w:left w:w="57" w:type="dxa"/>
              <w:bottom w:w="0" w:type="dxa"/>
              <w:right w:w="57" w:type="dxa"/>
            </w:tcMar>
          </w:tcPr>
          <w:p w14:paraId="40164143" w14:textId="7CD5C784" w:rsidR="00F8309E" w:rsidRPr="00C15414" w:rsidRDefault="00F8309E" w:rsidP="00F8309E">
            <w:pPr>
              <w:pStyle w:val="Tabletext"/>
              <w:rPr>
                <w:b/>
                <w:i/>
              </w:rPr>
            </w:pPr>
            <w:r w:rsidRPr="00C15414">
              <w:rPr>
                <w:b/>
                <w:i/>
              </w:rPr>
              <w:t>Total current liabilities</w:t>
            </w:r>
          </w:p>
        </w:tc>
        <w:tc>
          <w:tcPr>
            <w:tcW w:w="1134" w:type="dxa"/>
            <w:tcBorders>
              <w:bottom w:val="single" w:sz="4" w:space="0" w:color="FFFFFF" w:themeColor="background1"/>
            </w:tcBorders>
            <w:shd w:val="clear" w:color="auto" w:fill="7030A0"/>
            <w:noWrap/>
            <w:tcMar>
              <w:top w:w="28" w:type="dxa"/>
              <w:left w:w="57" w:type="dxa"/>
              <w:bottom w:w="0" w:type="dxa"/>
              <w:right w:w="57" w:type="dxa"/>
            </w:tcMar>
            <w:vAlign w:val="bottom"/>
          </w:tcPr>
          <w:p w14:paraId="30D27EC8" w14:textId="08E83CA5" w:rsidR="00F8309E" w:rsidRPr="00944BB5" w:rsidRDefault="00F8309E" w:rsidP="00F8309E">
            <w:pPr>
              <w:pStyle w:val="Tabletext"/>
              <w:jc w:val="right"/>
              <w:rPr>
                <w:rStyle w:val="White"/>
                <w:b/>
                <w:i/>
                <w:lang w:val="en-US"/>
              </w:rPr>
            </w:pPr>
            <w:r w:rsidRPr="00944BB5">
              <w:rPr>
                <w:b/>
                <w:i/>
                <w:color w:val="FFFFFF"/>
                <w:szCs w:val="16"/>
                <w:lang w:val="en-US"/>
              </w:rPr>
              <w:t>31,490</w:t>
            </w:r>
          </w:p>
        </w:tc>
        <w:tc>
          <w:tcPr>
            <w:tcW w:w="1134" w:type="dxa"/>
            <w:tcBorders>
              <w:left w:val="nil"/>
              <w:bottom w:val="single" w:sz="4" w:space="0" w:color="D9D9D9" w:themeColor="background1" w:themeShade="D9"/>
            </w:tcBorders>
            <w:shd w:val="clear" w:color="auto" w:fill="FFFFFF" w:themeFill="background1"/>
            <w:noWrap/>
            <w:tcMar>
              <w:top w:w="28" w:type="dxa"/>
              <w:left w:w="57" w:type="dxa"/>
              <w:bottom w:w="0" w:type="dxa"/>
              <w:right w:w="57" w:type="dxa"/>
            </w:tcMar>
            <w:vAlign w:val="bottom"/>
          </w:tcPr>
          <w:p w14:paraId="12FFB37E" w14:textId="35FBA4B8" w:rsidR="00F8309E" w:rsidRPr="00FE7252" w:rsidRDefault="00F8309E" w:rsidP="00F8309E">
            <w:pPr>
              <w:pStyle w:val="Tabletext"/>
              <w:jc w:val="right"/>
              <w:rPr>
                <w:b/>
                <w:i/>
                <w:color w:val="7030A0"/>
              </w:rPr>
            </w:pPr>
            <w:r>
              <w:rPr>
                <w:b/>
                <w:i/>
                <w:color w:val="7030A0"/>
                <w:szCs w:val="16"/>
                <w:lang w:val="ru-RU"/>
              </w:rPr>
              <w:t>81</w:t>
            </w:r>
            <w:r>
              <w:rPr>
                <w:b/>
                <w:i/>
                <w:color w:val="7030A0"/>
                <w:szCs w:val="16"/>
                <w:lang w:val="en-US"/>
              </w:rPr>
              <w:t>,</w:t>
            </w:r>
            <w:r>
              <w:rPr>
                <w:b/>
                <w:i/>
                <w:color w:val="7030A0"/>
                <w:szCs w:val="16"/>
                <w:lang w:val="ru-RU"/>
              </w:rPr>
              <w:t>196</w:t>
            </w:r>
          </w:p>
        </w:tc>
      </w:tr>
      <w:tr w:rsidR="00F8309E" w:rsidRPr="002A640D" w14:paraId="7912FA9C" w14:textId="77777777" w:rsidTr="003A681A">
        <w:trPr>
          <w:trHeight w:val="170"/>
        </w:trPr>
        <w:tc>
          <w:tcPr>
            <w:tcW w:w="7371" w:type="dxa"/>
            <w:tcBorders>
              <w:top w:val="single" w:sz="4" w:space="0" w:color="D9D9D9" w:themeColor="background1" w:themeShade="D9"/>
              <w:bottom w:val="single" w:sz="4" w:space="0" w:color="D9D9D9" w:themeColor="background1" w:themeShade="D9"/>
            </w:tcBorders>
            <w:shd w:val="clear" w:color="auto" w:fill="FFFFFF" w:themeFill="background1"/>
            <w:noWrap/>
            <w:tcMar>
              <w:top w:w="0" w:type="dxa"/>
              <w:left w:w="57" w:type="dxa"/>
              <w:bottom w:w="57" w:type="dxa"/>
              <w:right w:w="57" w:type="dxa"/>
            </w:tcMar>
          </w:tcPr>
          <w:p w14:paraId="1295C9FC" w14:textId="780FE7D1" w:rsidR="00F8309E" w:rsidRPr="002A640D" w:rsidRDefault="00F8309E" w:rsidP="00F8309E">
            <w:pPr>
              <w:pStyle w:val="Tabletext"/>
              <w:rPr>
                <w:b/>
                <w:i/>
              </w:rPr>
            </w:pPr>
            <w:r w:rsidRPr="002A640D">
              <w:rPr>
                <w:b/>
              </w:rPr>
              <w:t>Total equity and liabilities</w:t>
            </w:r>
          </w:p>
        </w:tc>
        <w:tc>
          <w:tcPr>
            <w:tcW w:w="1134" w:type="dxa"/>
            <w:tcBorders>
              <w:top w:val="single" w:sz="4" w:space="0" w:color="FFFFFF" w:themeColor="background1"/>
            </w:tcBorders>
            <w:shd w:val="clear" w:color="auto" w:fill="7030A0"/>
            <w:noWrap/>
            <w:tcMar>
              <w:top w:w="0" w:type="dxa"/>
              <w:left w:w="57" w:type="dxa"/>
              <w:bottom w:w="57" w:type="dxa"/>
              <w:right w:w="57" w:type="dxa"/>
            </w:tcMar>
            <w:vAlign w:val="bottom"/>
          </w:tcPr>
          <w:p w14:paraId="17728ED5" w14:textId="775B2919" w:rsidR="00F8309E" w:rsidRPr="00944BB5" w:rsidRDefault="00F8309E" w:rsidP="00F8309E">
            <w:pPr>
              <w:pStyle w:val="Tabletext"/>
              <w:jc w:val="right"/>
              <w:rPr>
                <w:rStyle w:val="White"/>
                <w:b/>
              </w:rPr>
            </w:pPr>
            <w:r w:rsidRPr="00944BB5">
              <w:rPr>
                <w:b/>
                <w:color w:val="FFFFFF"/>
                <w:szCs w:val="16"/>
                <w:lang w:val="en-US"/>
              </w:rPr>
              <w:t>181,422</w:t>
            </w:r>
          </w:p>
        </w:tc>
        <w:tc>
          <w:tcPr>
            <w:tcW w:w="1134" w:type="dxa"/>
            <w:tcBorders>
              <w:top w:val="single" w:sz="4" w:space="0" w:color="D9D9D9" w:themeColor="background1" w:themeShade="D9"/>
              <w:left w:val="nil"/>
              <w:bottom w:val="single" w:sz="4" w:space="0" w:color="D9D9D9" w:themeColor="background1" w:themeShade="D9"/>
            </w:tcBorders>
            <w:shd w:val="clear" w:color="auto" w:fill="FFFFFF" w:themeFill="background1"/>
            <w:noWrap/>
            <w:tcMar>
              <w:top w:w="0" w:type="dxa"/>
              <w:left w:w="57" w:type="dxa"/>
              <w:bottom w:w="57" w:type="dxa"/>
              <w:right w:w="57" w:type="dxa"/>
            </w:tcMar>
            <w:vAlign w:val="bottom"/>
          </w:tcPr>
          <w:p w14:paraId="09CC2E25" w14:textId="1EEF8593" w:rsidR="00F8309E" w:rsidRPr="00FE7252" w:rsidRDefault="00F8309E" w:rsidP="00F8309E">
            <w:pPr>
              <w:pStyle w:val="Tabletext"/>
              <w:jc w:val="right"/>
              <w:rPr>
                <w:b/>
                <w:color w:val="7030A0"/>
              </w:rPr>
            </w:pPr>
            <w:r>
              <w:rPr>
                <w:b/>
                <w:color w:val="7030A0"/>
                <w:szCs w:val="16"/>
                <w:lang w:val="ru-RU"/>
              </w:rPr>
              <w:t>167</w:t>
            </w:r>
            <w:r>
              <w:rPr>
                <w:b/>
                <w:color w:val="7030A0"/>
                <w:szCs w:val="16"/>
                <w:lang w:val="en-US"/>
              </w:rPr>
              <w:t>,</w:t>
            </w:r>
            <w:r>
              <w:rPr>
                <w:b/>
                <w:color w:val="7030A0"/>
                <w:szCs w:val="16"/>
                <w:lang w:val="ru-RU"/>
              </w:rPr>
              <w:t>073</w:t>
            </w:r>
          </w:p>
        </w:tc>
      </w:tr>
      <w:bookmarkEnd w:id="15"/>
    </w:tbl>
    <w:p w14:paraId="68252336" w14:textId="77777777" w:rsidR="008A0D53" w:rsidRPr="002A640D" w:rsidRDefault="008A0D53" w:rsidP="008A0D53">
      <w:pPr>
        <w:rPr>
          <w:b/>
        </w:rPr>
      </w:pPr>
    </w:p>
    <w:p w14:paraId="00B5FE0A" w14:textId="06B5D40F" w:rsidR="00600201" w:rsidRDefault="00600201">
      <w:r>
        <w:br w:type="page"/>
      </w:r>
    </w:p>
    <w:p w14:paraId="32B7E528" w14:textId="77777777" w:rsidR="008C3CDE" w:rsidRPr="00383B4D" w:rsidRDefault="008C3CDE" w:rsidP="00E8142A">
      <w:pPr>
        <w:pStyle w:val="Header1"/>
      </w:pPr>
      <w:r w:rsidRPr="00383B4D">
        <w:lastRenderedPageBreak/>
        <w:t>Condensed Consolidated Statement of Cash Flows</w:t>
      </w:r>
    </w:p>
    <w:p w14:paraId="77899F79" w14:textId="77777777" w:rsidR="00FC7581" w:rsidRDefault="00FC7581" w:rsidP="00333F90"/>
    <w:tbl>
      <w:tblPr>
        <w:tblW w:w="9639"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8E14D2" w:rsidRPr="0038303C" w14:paraId="6AD4EE47" w14:textId="59E1E34D" w:rsidTr="00054E28">
        <w:trPr>
          <w:trHeight w:val="60"/>
        </w:trPr>
        <w:tc>
          <w:tcPr>
            <w:tcW w:w="5103"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74A53FD6" w14:textId="77777777" w:rsidR="008E14D2" w:rsidRPr="0038303C" w:rsidRDefault="008E14D2" w:rsidP="00706CE9">
            <w:pPr>
              <w:pStyle w:val="Tableheader01"/>
              <w:spacing w:line="240" w:lineRule="auto"/>
              <w:ind w:left="-68"/>
              <w:jc w:val="left"/>
              <w:rPr>
                <w:rStyle w:val="Bold"/>
                <w:b w:val="0"/>
                <w:color w:val="652D86"/>
              </w:rPr>
            </w:pPr>
            <w:bookmarkStart w:id="16" w:name="_Hlk22806194"/>
            <w:r w:rsidRPr="00C62786">
              <w:rPr>
                <w:b/>
                <w:color w:val="652D86"/>
              </w:rPr>
              <w:t>KZT in millions</w:t>
            </w:r>
          </w:p>
        </w:tc>
        <w:tc>
          <w:tcPr>
            <w:tcW w:w="1134" w:type="dxa"/>
            <w:tcBorders>
              <w:bottom w:val="single" w:sz="8" w:space="0" w:color="D9D9D9" w:themeColor="background1" w:themeShade="D9"/>
            </w:tcBorders>
            <w:shd w:val="clear" w:color="auto" w:fill="7030A0"/>
            <w:tcMar>
              <w:left w:w="57" w:type="dxa"/>
              <w:right w:w="57" w:type="dxa"/>
            </w:tcMar>
            <w:vAlign w:val="bottom"/>
          </w:tcPr>
          <w:p w14:paraId="40924786" w14:textId="77777777" w:rsidR="003F054C" w:rsidRPr="00493171" w:rsidRDefault="003F054C" w:rsidP="003F054C">
            <w:pPr>
              <w:pStyle w:val="Tableheader01"/>
              <w:rPr>
                <w:rStyle w:val="White"/>
                <w:b/>
              </w:rPr>
            </w:pPr>
            <w:r>
              <w:rPr>
                <w:rStyle w:val="White"/>
                <w:b/>
              </w:rPr>
              <w:t>Jul-Sep</w:t>
            </w:r>
          </w:p>
          <w:p w14:paraId="3682C111" w14:textId="390F89AB" w:rsidR="008E14D2" w:rsidRPr="00493171" w:rsidRDefault="008E14D2" w:rsidP="002833D7">
            <w:pPr>
              <w:pStyle w:val="Tableheader01"/>
              <w:rPr>
                <w:rStyle w:val="White"/>
                <w:b/>
              </w:rPr>
            </w:pPr>
            <w:r w:rsidRPr="00493171">
              <w:rPr>
                <w:rStyle w:val="White"/>
                <w:b/>
              </w:rPr>
              <w:t>201</w:t>
            </w:r>
            <w:r w:rsidR="002833D7">
              <w:rPr>
                <w:rStyle w:val="White"/>
                <w:b/>
              </w:rPr>
              <w:t>9</w:t>
            </w:r>
          </w:p>
        </w:tc>
        <w:tc>
          <w:tcPr>
            <w:tcW w:w="1134" w:type="dxa"/>
            <w:tcBorders>
              <w:bottom w:val="single" w:sz="8" w:space="0" w:color="D9D9D9" w:themeColor="background1" w:themeShade="D9"/>
            </w:tcBorders>
            <w:shd w:val="clear" w:color="auto" w:fill="FFFFFF" w:themeFill="background1"/>
            <w:tcMar>
              <w:right w:w="57" w:type="dxa"/>
            </w:tcMar>
            <w:vAlign w:val="bottom"/>
          </w:tcPr>
          <w:p w14:paraId="5ADE3B3D" w14:textId="77777777" w:rsidR="003F054C" w:rsidRPr="00374516" w:rsidRDefault="003F054C" w:rsidP="003F054C">
            <w:pPr>
              <w:pStyle w:val="Tableheader01"/>
              <w:rPr>
                <w:b/>
                <w:color w:val="7030A0"/>
              </w:rPr>
            </w:pPr>
            <w:r>
              <w:rPr>
                <w:b/>
                <w:color w:val="7030A0"/>
              </w:rPr>
              <w:t>Jul-Sep</w:t>
            </w:r>
          </w:p>
          <w:p w14:paraId="6AE573B7" w14:textId="493AAA5D" w:rsidR="008E14D2" w:rsidRPr="00374516" w:rsidRDefault="008E14D2" w:rsidP="002833D7">
            <w:pPr>
              <w:pStyle w:val="Tableheader01"/>
              <w:rPr>
                <w:rStyle w:val="White"/>
                <w:b/>
              </w:rPr>
            </w:pPr>
            <w:r w:rsidRPr="00374516">
              <w:rPr>
                <w:b/>
                <w:color w:val="7030A0"/>
              </w:rPr>
              <w:t>201</w:t>
            </w:r>
            <w:r w:rsidR="002833D7">
              <w:rPr>
                <w:b/>
                <w:color w:val="7030A0"/>
              </w:rPr>
              <w:t>8</w:t>
            </w:r>
          </w:p>
        </w:tc>
        <w:tc>
          <w:tcPr>
            <w:tcW w:w="1134" w:type="dxa"/>
            <w:tcBorders>
              <w:bottom w:val="single" w:sz="8" w:space="0" w:color="D9D9D9" w:themeColor="background1" w:themeShade="D9"/>
            </w:tcBorders>
            <w:shd w:val="clear" w:color="auto" w:fill="7030A0"/>
            <w:tcMar>
              <w:left w:w="57" w:type="dxa"/>
              <w:right w:w="57" w:type="dxa"/>
            </w:tcMar>
            <w:vAlign w:val="bottom"/>
          </w:tcPr>
          <w:p w14:paraId="0662951A" w14:textId="77777777" w:rsidR="003F054C" w:rsidRPr="00493171" w:rsidRDefault="003F054C" w:rsidP="003F054C">
            <w:pPr>
              <w:pStyle w:val="Tableheader01"/>
              <w:rPr>
                <w:b/>
              </w:rPr>
            </w:pPr>
            <w:r w:rsidRPr="00493171">
              <w:rPr>
                <w:b/>
              </w:rPr>
              <w:t>Jan-</w:t>
            </w:r>
            <w:r>
              <w:rPr>
                <w:b/>
              </w:rPr>
              <w:t>Sep</w:t>
            </w:r>
          </w:p>
          <w:p w14:paraId="36620772" w14:textId="1FE692AF" w:rsidR="008E14D2" w:rsidRPr="00493171" w:rsidRDefault="008E14D2" w:rsidP="002833D7">
            <w:pPr>
              <w:pStyle w:val="Tableheader01"/>
              <w:rPr>
                <w:rStyle w:val="Bold"/>
                <w:b w:val="0"/>
              </w:rPr>
            </w:pPr>
            <w:r w:rsidRPr="00493171">
              <w:rPr>
                <w:b/>
              </w:rPr>
              <w:t>201</w:t>
            </w:r>
            <w:r w:rsidR="002833D7">
              <w:rPr>
                <w:b/>
              </w:rPr>
              <w:t>9</w:t>
            </w:r>
          </w:p>
        </w:tc>
        <w:tc>
          <w:tcPr>
            <w:tcW w:w="1134" w:type="dxa"/>
            <w:tcBorders>
              <w:left w:val="nil"/>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2DEB25D2" w14:textId="77777777" w:rsidR="003F054C" w:rsidRPr="00493171" w:rsidRDefault="003F054C" w:rsidP="003F054C">
            <w:pPr>
              <w:pStyle w:val="Tableheader01"/>
              <w:rPr>
                <w:rStyle w:val="White"/>
                <w:b/>
                <w:color w:val="7030A0"/>
              </w:rPr>
            </w:pPr>
            <w:r w:rsidRPr="00493171">
              <w:rPr>
                <w:rStyle w:val="White"/>
                <w:b/>
                <w:color w:val="7030A0"/>
              </w:rPr>
              <w:t>Jan-</w:t>
            </w:r>
            <w:r>
              <w:rPr>
                <w:rStyle w:val="White"/>
                <w:b/>
                <w:color w:val="7030A0"/>
              </w:rPr>
              <w:t>Sep</w:t>
            </w:r>
          </w:p>
          <w:p w14:paraId="2E45C74F" w14:textId="26E80F7D" w:rsidR="008E14D2" w:rsidRPr="00493171" w:rsidRDefault="008E14D2" w:rsidP="00BF2073">
            <w:pPr>
              <w:pStyle w:val="Tableheader01"/>
              <w:spacing w:line="240" w:lineRule="auto"/>
              <w:rPr>
                <w:b/>
                <w:color w:val="7030A0"/>
              </w:rPr>
            </w:pPr>
            <w:r w:rsidRPr="00493171">
              <w:rPr>
                <w:rStyle w:val="White"/>
                <w:b/>
                <w:color w:val="7030A0"/>
              </w:rPr>
              <w:t>201</w:t>
            </w:r>
            <w:r w:rsidR="002833D7">
              <w:rPr>
                <w:rStyle w:val="White"/>
                <w:b/>
                <w:color w:val="7030A0"/>
              </w:rPr>
              <w:t>8</w:t>
            </w:r>
          </w:p>
        </w:tc>
      </w:tr>
      <w:tr w:rsidR="00D93B8E" w:rsidRPr="002A640D" w14:paraId="103E50D7" w14:textId="470ADF75" w:rsidTr="00054E28">
        <w:trPr>
          <w:trHeight w:val="170"/>
        </w:trPr>
        <w:tc>
          <w:tcPr>
            <w:tcW w:w="5103" w:type="dxa"/>
            <w:tcBorders>
              <w:top w:val="single" w:sz="8" w:space="0" w:color="D9D9D9" w:themeColor="background1" w:themeShade="D9"/>
            </w:tcBorders>
            <w:shd w:val="clear" w:color="auto" w:fill="FFFFFF" w:themeFill="background1"/>
            <w:noWrap/>
            <w:tcMar>
              <w:top w:w="57" w:type="dxa"/>
              <w:left w:w="57" w:type="dxa"/>
              <w:bottom w:w="28" w:type="dxa"/>
              <w:right w:w="57" w:type="dxa"/>
            </w:tcMar>
            <w:vAlign w:val="bottom"/>
          </w:tcPr>
          <w:p w14:paraId="52A8BFFA" w14:textId="2F94ADF8" w:rsidR="00D93B8E" w:rsidRPr="0019531E" w:rsidRDefault="00D93B8E" w:rsidP="00D93B8E">
            <w:pPr>
              <w:pStyle w:val="Tabletext"/>
              <w:rPr>
                <w:b/>
                <w:i/>
              </w:rPr>
            </w:pPr>
            <w:r w:rsidRPr="00E90D37">
              <w:t>Cash flow before change in working capital</w:t>
            </w:r>
          </w:p>
        </w:tc>
        <w:tc>
          <w:tcPr>
            <w:tcW w:w="1134" w:type="dxa"/>
            <w:tcBorders>
              <w:top w:val="single" w:sz="8" w:space="0" w:color="D9D9D9" w:themeColor="background1" w:themeShade="D9"/>
            </w:tcBorders>
            <w:shd w:val="clear" w:color="auto" w:fill="7030A0"/>
            <w:tcMar>
              <w:left w:w="57" w:type="dxa"/>
              <w:right w:w="57" w:type="dxa"/>
            </w:tcMar>
            <w:vAlign w:val="bottom"/>
          </w:tcPr>
          <w:p w14:paraId="0E4332DE" w14:textId="5A321F2B" w:rsidR="00D93B8E" w:rsidRPr="00944BB5" w:rsidRDefault="00D93B8E" w:rsidP="00D93B8E">
            <w:pPr>
              <w:pStyle w:val="Tabletext"/>
              <w:jc w:val="right"/>
              <w:rPr>
                <w:rStyle w:val="White"/>
              </w:rPr>
            </w:pPr>
            <w:r w:rsidRPr="00944BB5">
              <w:rPr>
                <w:color w:val="FFFFFF"/>
                <w:szCs w:val="16"/>
                <w:lang w:val="ru-RU"/>
              </w:rPr>
              <w:t>18</w:t>
            </w:r>
            <w:r w:rsidRPr="00944BB5">
              <w:rPr>
                <w:color w:val="FFFFFF"/>
                <w:szCs w:val="16"/>
                <w:lang w:val="en-US"/>
              </w:rPr>
              <w:t>,</w:t>
            </w:r>
            <w:r w:rsidRPr="00944BB5">
              <w:rPr>
                <w:color w:val="FFFFFF"/>
                <w:szCs w:val="16"/>
                <w:lang w:val="ru-RU"/>
              </w:rPr>
              <w:t>472</w:t>
            </w:r>
          </w:p>
        </w:tc>
        <w:tc>
          <w:tcPr>
            <w:tcW w:w="1134" w:type="dxa"/>
            <w:tcBorders>
              <w:top w:val="single" w:sz="8" w:space="0" w:color="D9D9D9" w:themeColor="background1" w:themeShade="D9"/>
            </w:tcBorders>
            <w:shd w:val="clear" w:color="auto" w:fill="FFFFFF" w:themeFill="background1"/>
            <w:tcMar>
              <w:left w:w="57" w:type="dxa"/>
              <w:bottom w:w="28" w:type="dxa"/>
              <w:right w:w="57" w:type="dxa"/>
            </w:tcMar>
            <w:vAlign w:val="bottom"/>
          </w:tcPr>
          <w:p w14:paraId="7203D0E0" w14:textId="590C1CC6" w:rsidR="00D93B8E" w:rsidRPr="00944BB5" w:rsidRDefault="00D93B8E" w:rsidP="00D93B8E">
            <w:pPr>
              <w:pStyle w:val="Tabletext"/>
              <w:jc w:val="right"/>
              <w:rPr>
                <w:rStyle w:val="White"/>
                <w:color w:val="7030A0"/>
              </w:rPr>
            </w:pPr>
            <w:r w:rsidRPr="00944BB5">
              <w:rPr>
                <w:color w:val="7030A0"/>
                <w:szCs w:val="16"/>
                <w:lang w:val="ru-RU"/>
              </w:rPr>
              <w:t>12</w:t>
            </w:r>
            <w:r w:rsidRPr="00944BB5">
              <w:rPr>
                <w:color w:val="7030A0"/>
                <w:szCs w:val="16"/>
                <w:lang w:val="en-US"/>
              </w:rPr>
              <w:t>,</w:t>
            </w:r>
            <w:r w:rsidRPr="00944BB5">
              <w:rPr>
                <w:color w:val="7030A0"/>
                <w:szCs w:val="16"/>
                <w:lang w:val="ru-RU"/>
              </w:rPr>
              <w:t>768</w:t>
            </w:r>
          </w:p>
        </w:tc>
        <w:tc>
          <w:tcPr>
            <w:tcW w:w="1134" w:type="dxa"/>
            <w:tcBorders>
              <w:top w:val="single" w:sz="8" w:space="0" w:color="D9D9D9" w:themeColor="background1" w:themeShade="D9"/>
            </w:tcBorders>
            <w:shd w:val="clear" w:color="auto" w:fill="7030A0"/>
            <w:tcMar>
              <w:left w:w="57" w:type="dxa"/>
              <w:bottom w:w="28" w:type="dxa"/>
              <w:right w:w="57" w:type="dxa"/>
            </w:tcMar>
            <w:vAlign w:val="bottom"/>
          </w:tcPr>
          <w:p w14:paraId="05C608C4" w14:textId="517D32E0" w:rsidR="00D93B8E" w:rsidRPr="00944BB5" w:rsidRDefault="00D93B8E" w:rsidP="00D93B8E">
            <w:pPr>
              <w:pStyle w:val="Tabletext"/>
              <w:jc w:val="right"/>
              <w:rPr>
                <w:b/>
                <w:i/>
                <w:color w:val="FFFFFF" w:themeColor="background1"/>
              </w:rPr>
            </w:pPr>
            <w:r w:rsidRPr="00944BB5">
              <w:rPr>
                <w:color w:val="FFFFFF"/>
                <w:szCs w:val="16"/>
                <w:lang w:val="ru-RU"/>
              </w:rPr>
              <w:t>34</w:t>
            </w:r>
            <w:r w:rsidRPr="00944BB5">
              <w:rPr>
                <w:color w:val="FFFFFF"/>
                <w:szCs w:val="16"/>
                <w:lang w:val="en-US"/>
              </w:rPr>
              <w:t>,</w:t>
            </w:r>
            <w:r w:rsidRPr="00944BB5">
              <w:rPr>
                <w:color w:val="FFFFFF"/>
                <w:szCs w:val="16"/>
                <w:lang w:val="ru-RU"/>
              </w:rPr>
              <w:t>834</w:t>
            </w:r>
          </w:p>
        </w:tc>
        <w:tc>
          <w:tcPr>
            <w:tcW w:w="1134" w:type="dxa"/>
            <w:tcBorders>
              <w:top w:val="single" w:sz="8" w:space="0" w:color="D9D9D9" w:themeColor="background1" w:themeShade="D9"/>
              <w:left w:val="nil"/>
            </w:tcBorders>
            <w:shd w:val="clear" w:color="auto" w:fill="FFFFFF" w:themeFill="background1"/>
            <w:noWrap/>
            <w:tcMar>
              <w:top w:w="57" w:type="dxa"/>
              <w:left w:w="57" w:type="dxa"/>
              <w:bottom w:w="28" w:type="dxa"/>
              <w:right w:w="57" w:type="dxa"/>
            </w:tcMar>
            <w:vAlign w:val="bottom"/>
          </w:tcPr>
          <w:p w14:paraId="194AFB22" w14:textId="2917D74F" w:rsidR="00D93B8E" w:rsidRPr="006A0EB0" w:rsidRDefault="00D93B8E" w:rsidP="00D93B8E">
            <w:pPr>
              <w:pStyle w:val="Tabletext"/>
              <w:jc w:val="right"/>
              <w:rPr>
                <w:rStyle w:val="White"/>
                <w:color w:val="7030A0"/>
              </w:rPr>
            </w:pPr>
            <w:r>
              <w:rPr>
                <w:color w:val="7030A0"/>
                <w:szCs w:val="16"/>
                <w:lang w:val="ru-RU"/>
              </w:rPr>
              <w:t>35</w:t>
            </w:r>
            <w:r>
              <w:rPr>
                <w:color w:val="7030A0"/>
                <w:szCs w:val="16"/>
                <w:lang w:val="en-US"/>
              </w:rPr>
              <w:t>,</w:t>
            </w:r>
            <w:r>
              <w:rPr>
                <w:color w:val="7030A0"/>
                <w:szCs w:val="16"/>
                <w:lang w:val="ru-RU"/>
              </w:rPr>
              <w:t>991</w:t>
            </w:r>
          </w:p>
        </w:tc>
      </w:tr>
      <w:tr w:rsidR="004A6D82" w:rsidRPr="002A640D" w14:paraId="5A01B45E" w14:textId="262F3A67" w:rsidTr="003A681A">
        <w:trPr>
          <w:trHeight w:val="170"/>
        </w:trPr>
        <w:tc>
          <w:tcPr>
            <w:tcW w:w="5103" w:type="dxa"/>
            <w:shd w:val="clear" w:color="auto" w:fill="FFFFFF" w:themeFill="background1"/>
            <w:noWrap/>
            <w:tcMar>
              <w:top w:w="0" w:type="dxa"/>
              <w:left w:w="57" w:type="dxa"/>
              <w:bottom w:w="28" w:type="dxa"/>
              <w:right w:w="57" w:type="dxa"/>
            </w:tcMar>
            <w:vAlign w:val="bottom"/>
          </w:tcPr>
          <w:p w14:paraId="5F51C1D5" w14:textId="17C1B6D9" w:rsidR="004A6D82" w:rsidRPr="00F953CB" w:rsidRDefault="004A6D82" w:rsidP="004A6D82">
            <w:pPr>
              <w:pStyle w:val="Tabletext"/>
              <w:rPr>
                <w:i/>
              </w:rPr>
            </w:pPr>
            <w:r w:rsidRPr="00E90D37">
              <w:t>Change in working capital</w:t>
            </w:r>
          </w:p>
        </w:tc>
        <w:tc>
          <w:tcPr>
            <w:tcW w:w="1134" w:type="dxa"/>
            <w:shd w:val="clear" w:color="auto" w:fill="7030A0"/>
            <w:tcMar>
              <w:left w:w="57" w:type="dxa"/>
              <w:right w:w="57" w:type="dxa"/>
            </w:tcMar>
            <w:vAlign w:val="bottom"/>
          </w:tcPr>
          <w:p w14:paraId="6C0CE29A" w14:textId="1AF2315F" w:rsidR="004A6D82" w:rsidRPr="00944BB5" w:rsidRDefault="004A6D82" w:rsidP="004A6D82">
            <w:pPr>
              <w:pStyle w:val="Tabletext"/>
              <w:jc w:val="right"/>
              <w:rPr>
                <w:rStyle w:val="White"/>
                <w:lang w:val="en-US"/>
              </w:rPr>
            </w:pPr>
            <w:r w:rsidRPr="00944BB5">
              <w:rPr>
                <w:color w:val="FFFFFF"/>
                <w:szCs w:val="16"/>
                <w:lang w:val="ru-RU"/>
              </w:rPr>
              <w:t>-5,</w:t>
            </w:r>
            <w:r w:rsidRPr="00944BB5">
              <w:rPr>
                <w:color w:val="FFFFFF"/>
                <w:szCs w:val="16"/>
                <w:lang w:val="en-US"/>
              </w:rPr>
              <w:t>321</w:t>
            </w:r>
          </w:p>
        </w:tc>
        <w:tc>
          <w:tcPr>
            <w:tcW w:w="1134" w:type="dxa"/>
            <w:shd w:val="clear" w:color="auto" w:fill="FFFFFF" w:themeFill="background1"/>
            <w:tcMar>
              <w:left w:w="57" w:type="dxa"/>
              <w:bottom w:w="28" w:type="dxa"/>
              <w:right w:w="57" w:type="dxa"/>
            </w:tcMar>
            <w:vAlign w:val="bottom"/>
          </w:tcPr>
          <w:p w14:paraId="7422DB23" w14:textId="0E75801F" w:rsidR="004A6D82" w:rsidRPr="00944BB5" w:rsidRDefault="004A6D82" w:rsidP="004A6D82">
            <w:pPr>
              <w:pStyle w:val="Tabletext"/>
              <w:jc w:val="right"/>
              <w:rPr>
                <w:rStyle w:val="White"/>
                <w:color w:val="7030A0"/>
              </w:rPr>
            </w:pPr>
            <w:r w:rsidRPr="00944BB5">
              <w:rPr>
                <w:color w:val="7030A0"/>
                <w:szCs w:val="16"/>
                <w:lang w:val="en-US"/>
              </w:rPr>
              <w:t xml:space="preserve">- </w:t>
            </w:r>
            <w:r w:rsidRPr="00944BB5">
              <w:rPr>
                <w:color w:val="7030A0"/>
                <w:szCs w:val="16"/>
                <w:lang w:val="ru-RU"/>
              </w:rPr>
              <w:t>3</w:t>
            </w:r>
            <w:r w:rsidRPr="00944BB5">
              <w:rPr>
                <w:color w:val="7030A0"/>
                <w:szCs w:val="16"/>
                <w:lang w:val="en-US"/>
              </w:rPr>
              <w:t>,</w:t>
            </w:r>
            <w:r w:rsidRPr="00944BB5">
              <w:rPr>
                <w:color w:val="7030A0"/>
                <w:szCs w:val="16"/>
                <w:lang w:val="ru-RU"/>
              </w:rPr>
              <w:t>554</w:t>
            </w:r>
          </w:p>
        </w:tc>
        <w:tc>
          <w:tcPr>
            <w:tcW w:w="1134" w:type="dxa"/>
            <w:shd w:val="clear" w:color="auto" w:fill="7030A0"/>
            <w:tcMar>
              <w:left w:w="57" w:type="dxa"/>
              <w:bottom w:w="28" w:type="dxa"/>
              <w:right w:w="57" w:type="dxa"/>
            </w:tcMar>
            <w:vAlign w:val="bottom"/>
          </w:tcPr>
          <w:p w14:paraId="41AFF24A" w14:textId="718739E0" w:rsidR="004A6D82" w:rsidRPr="00944BB5" w:rsidRDefault="004A6D82" w:rsidP="004A6D82">
            <w:pPr>
              <w:pStyle w:val="Tabletext"/>
              <w:jc w:val="right"/>
              <w:rPr>
                <w:i/>
                <w:color w:val="FFFFFF" w:themeColor="background1"/>
                <w:lang w:val="en-US"/>
              </w:rPr>
            </w:pPr>
            <w:r w:rsidRPr="00944BB5">
              <w:rPr>
                <w:color w:val="FFFFFF"/>
                <w:szCs w:val="16"/>
                <w:lang w:val="ru-RU"/>
              </w:rPr>
              <w:t>-6,</w:t>
            </w:r>
            <w:r w:rsidRPr="00944BB5">
              <w:rPr>
                <w:color w:val="FFFFFF"/>
                <w:szCs w:val="16"/>
                <w:lang w:val="en-US"/>
              </w:rPr>
              <w:t>509</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15EEE4D7" w14:textId="58F9BD83" w:rsidR="004A6D82" w:rsidRPr="006A0EB0" w:rsidRDefault="004A6D82" w:rsidP="004A6D82">
            <w:pPr>
              <w:pStyle w:val="Tabletext"/>
              <w:jc w:val="right"/>
              <w:rPr>
                <w:rStyle w:val="White"/>
                <w:color w:val="7030A0"/>
              </w:rPr>
            </w:pPr>
            <w:r w:rsidRPr="00D97298">
              <w:rPr>
                <w:color w:val="7030A0"/>
                <w:szCs w:val="16"/>
                <w:lang w:val="ru-RU"/>
              </w:rPr>
              <w:t>-</w:t>
            </w:r>
            <w:r>
              <w:rPr>
                <w:color w:val="7030A0"/>
                <w:szCs w:val="16"/>
                <w:lang w:val="en-US"/>
              </w:rPr>
              <w:t>16,268</w:t>
            </w:r>
          </w:p>
        </w:tc>
      </w:tr>
      <w:tr w:rsidR="004A6D82" w:rsidRPr="002A640D" w14:paraId="57EB092A" w14:textId="42D82A27" w:rsidTr="003A681A">
        <w:trPr>
          <w:trHeight w:val="170"/>
        </w:trPr>
        <w:tc>
          <w:tcPr>
            <w:tcW w:w="5103" w:type="dxa"/>
            <w:shd w:val="clear" w:color="auto" w:fill="FFFFFF" w:themeFill="background1"/>
            <w:noWrap/>
            <w:tcMar>
              <w:top w:w="0" w:type="dxa"/>
              <w:left w:w="57" w:type="dxa"/>
              <w:bottom w:w="28" w:type="dxa"/>
              <w:right w:w="57" w:type="dxa"/>
            </w:tcMar>
            <w:vAlign w:val="bottom"/>
          </w:tcPr>
          <w:p w14:paraId="38FD8233" w14:textId="283744C0" w:rsidR="004A6D82" w:rsidRPr="004F2A73" w:rsidRDefault="004A6D82" w:rsidP="004A6D82">
            <w:pPr>
              <w:pStyle w:val="Tabletext"/>
              <w:rPr>
                <w:b/>
                <w:i/>
              </w:rPr>
            </w:pPr>
            <w:r w:rsidRPr="004F2A73">
              <w:rPr>
                <w:b/>
              </w:rPr>
              <w:t>Cash flow from operating activities</w:t>
            </w:r>
          </w:p>
        </w:tc>
        <w:tc>
          <w:tcPr>
            <w:tcW w:w="1134" w:type="dxa"/>
            <w:shd w:val="clear" w:color="auto" w:fill="7030A0"/>
            <w:tcMar>
              <w:left w:w="57" w:type="dxa"/>
              <w:right w:w="57" w:type="dxa"/>
            </w:tcMar>
            <w:vAlign w:val="bottom"/>
          </w:tcPr>
          <w:p w14:paraId="47F806BE" w14:textId="2FE8019E" w:rsidR="004A6D82" w:rsidRPr="00944BB5" w:rsidRDefault="004A6D82" w:rsidP="004A6D82">
            <w:pPr>
              <w:pStyle w:val="Tabletext"/>
              <w:jc w:val="right"/>
              <w:rPr>
                <w:rStyle w:val="White"/>
                <w:b/>
                <w:lang w:val="en-US"/>
              </w:rPr>
            </w:pPr>
            <w:r w:rsidRPr="00944BB5">
              <w:rPr>
                <w:b/>
                <w:color w:val="FFFFFF"/>
                <w:szCs w:val="16"/>
                <w:lang w:val="ru-RU"/>
              </w:rPr>
              <w:t>13,</w:t>
            </w:r>
            <w:r w:rsidRPr="00944BB5">
              <w:rPr>
                <w:b/>
                <w:color w:val="FFFFFF"/>
                <w:szCs w:val="16"/>
                <w:lang w:val="en-US"/>
              </w:rPr>
              <w:t>151</w:t>
            </w:r>
          </w:p>
        </w:tc>
        <w:tc>
          <w:tcPr>
            <w:tcW w:w="1134" w:type="dxa"/>
            <w:shd w:val="clear" w:color="auto" w:fill="FFFFFF" w:themeFill="background1"/>
            <w:tcMar>
              <w:left w:w="57" w:type="dxa"/>
              <w:bottom w:w="28" w:type="dxa"/>
              <w:right w:w="57" w:type="dxa"/>
            </w:tcMar>
            <w:vAlign w:val="bottom"/>
          </w:tcPr>
          <w:p w14:paraId="6BA1F721" w14:textId="2CC42166" w:rsidR="004A6D82" w:rsidRPr="00944BB5" w:rsidRDefault="004A6D82" w:rsidP="004A6D82">
            <w:pPr>
              <w:pStyle w:val="Tabletext"/>
              <w:jc w:val="right"/>
              <w:rPr>
                <w:rStyle w:val="White"/>
                <w:b/>
                <w:color w:val="7030A0"/>
              </w:rPr>
            </w:pPr>
            <w:r w:rsidRPr="00944BB5">
              <w:rPr>
                <w:b/>
                <w:color w:val="7030A0"/>
                <w:szCs w:val="16"/>
                <w:lang w:val="ru-RU"/>
              </w:rPr>
              <w:t>9</w:t>
            </w:r>
            <w:r w:rsidRPr="00944BB5">
              <w:rPr>
                <w:b/>
                <w:color w:val="7030A0"/>
                <w:szCs w:val="16"/>
                <w:lang w:val="en-US"/>
              </w:rPr>
              <w:t>,</w:t>
            </w:r>
            <w:r w:rsidRPr="00944BB5">
              <w:rPr>
                <w:b/>
                <w:color w:val="7030A0"/>
                <w:szCs w:val="16"/>
                <w:lang w:val="ru-RU"/>
              </w:rPr>
              <w:t>214</w:t>
            </w:r>
          </w:p>
        </w:tc>
        <w:tc>
          <w:tcPr>
            <w:tcW w:w="1134" w:type="dxa"/>
            <w:shd w:val="clear" w:color="auto" w:fill="7030A0"/>
            <w:tcMar>
              <w:left w:w="57" w:type="dxa"/>
              <w:bottom w:w="28" w:type="dxa"/>
              <w:right w:w="57" w:type="dxa"/>
            </w:tcMar>
            <w:vAlign w:val="bottom"/>
          </w:tcPr>
          <w:p w14:paraId="0E715497" w14:textId="617BBCCE" w:rsidR="004A6D82" w:rsidRPr="00944BB5" w:rsidRDefault="004A6D82" w:rsidP="004A6D82">
            <w:pPr>
              <w:pStyle w:val="Tabletext"/>
              <w:jc w:val="right"/>
              <w:rPr>
                <w:b/>
                <w:i/>
                <w:color w:val="FFFFFF" w:themeColor="background1"/>
                <w:lang w:val="en-US"/>
              </w:rPr>
            </w:pPr>
            <w:r w:rsidRPr="00944BB5">
              <w:rPr>
                <w:b/>
                <w:color w:val="FFFFFF"/>
                <w:szCs w:val="16"/>
                <w:lang w:val="ru-RU"/>
              </w:rPr>
              <w:t>28,</w:t>
            </w:r>
            <w:r w:rsidRPr="00944BB5">
              <w:rPr>
                <w:b/>
                <w:color w:val="FFFFFF"/>
                <w:szCs w:val="16"/>
                <w:lang w:val="en-US"/>
              </w:rPr>
              <w:t>325</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2CC6E18D" w14:textId="6CE1E54F" w:rsidR="004A6D82" w:rsidRPr="006A0EB0" w:rsidRDefault="004A6D82" w:rsidP="004A6D82">
            <w:pPr>
              <w:pStyle w:val="Tabletext"/>
              <w:jc w:val="right"/>
              <w:rPr>
                <w:rStyle w:val="White"/>
                <w:b/>
                <w:color w:val="7030A0"/>
              </w:rPr>
            </w:pPr>
            <w:r>
              <w:rPr>
                <w:b/>
                <w:color w:val="7030A0"/>
                <w:szCs w:val="16"/>
              </w:rPr>
              <w:t>19,723</w:t>
            </w:r>
          </w:p>
        </w:tc>
      </w:tr>
      <w:tr w:rsidR="004A6D82" w:rsidRPr="002A640D" w14:paraId="5E2A4B49" w14:textId="20CDB917" w:rsidTr="003A681A">
        <w:trPr>
          <w:trHeight w:val="170"/>
        </w:trPr>
        <w:tc>
          <w:tcPr>
            <w:tcW w:w="5103" w:type="dxa"/>
            <w:shd w:val="clear" w:color="auto" w:fill="FFFFFF" w:themeFill="background1"/>
            <w:noWrap/>
            <w:tcMar>
              <w:top w:w="0" w:type="dxa"/>
              <w:left w:w="57" w:type="dxa"/>
              <w:bottom w:w="28" w:type="dxa"/>
              <w:right w:w="57" w:type="dxa"/>
            </w:tcMar>
            <w:vAlign w:val="bottom"/>
          </w:tcPr>
          <w:p w14:paraId="45F2CA59" w14:textId="3E10D79B" w:rsidR="004A6D82" w:rsidRPr="00F953CB" w:rsidRDefault="004A6D82" w:rsidP="004A6D82">
            <w:pPr>
              <w:pStyle w:val="Tabletext"/>
              <w:rPr>
                <w:i/>
              </w:rPr>
            </w:pPr>
            <w:r w:rsidRPr="00E90D37">
              <w:t>Cash CAPEX</w:t>
            </w:r>
          </w:p>
        </w:tc>
        <w:tc>
          <w:tcPr>
            <w:tcW w:w="1134" w:type="dxa"/>
            <w:shd w:val="clear" w:color="auto" w:fill="7030A0"/>
            <w:tcMar>
              <w:left w:w="57" w:type="dxa"/>
              <w:right w:w="57" w:type="dxa"/>
            </w:tcMar>
            <w:vAlign w:val="bottom"/>
          </w:tcPr>
          <w:p w14:paraId="3442478D" w14:textId="4B5EBD46" w:rsidR="004A6D82" w:rsidRPr="00944BB5" w:rsidRDefault="004A6D82" w:rsidP="004A6D82">
            <w:pPr>
              <w:pStyle w:val="Tabletext"/>
              <w:jc w:val="right"/>
              <w:rPr>
                <w:rStyle w:val="White"/>
              </w:rPr>
            </w:pPr>
            <w:r w:rsidRPr="00944BB5">
              <w:rPr>
                <w:color w:val="FFFFFF"/>
                <w:szCs w:val="16"/>
              </w:rPr>
              <w:t>-</w:t>
            </w:r>
            <w:r w:rsidRPr="00944BB5">
              <w:rPr>
                <w:color w:val="FFFFFF"/>
                <w:szCs w:val="16"/>
                <w:lang w:val="en-US"/>
              </w:rPr>
              <w:t>5,987</w:t>
            </w:r>
          </w:p>
        </w:tc>
        <w:tc>
          <w:tcPr>
            <w:tcW w:w="1134" w:type="dxa"/>
            <w:shd w:val="clear" w:color="auto" w:fill="FFFFFF" w:themeFill="background1"/>
            <w:tcMar>
              <w:left w:w="57" w:type="dxa"/>
              <w:bottom w:w="28" w:type="dxa"/>
              <w:right w:w="57" w:type="dxa"/>
            </w:tcMar>
            <w:vAlign w:val="bottom"/>
          </w:tcPr>
          <w:p w14:paraId="67163CF3" w14:textId="6C8E6F05" w:rsidR="004A6D82" w:rsidRPr="00944BB5" w:rsidRDefault="004A6D82" w:rsidP="004A6D82">
            <w:pPr>
              <w:pStyle w:val="Tabletext"/>
              <w:jc w:val="right"/>
              <w:rPr>
                <w:rStyle w:val="White"/>
                <w:color w:val="7030A0"/>
              </w:rPr>
            </w:pPr>
            <w:r w:rsidRPr="00944BB5">
              <w:rPr>
                <w:color w:val="7030A0"/>
                <w:szCs w:val="16"/>
              </w:rPr>
              <w:t>-</w:t>
            </w:r>
            <w:r w:rsidRPr="00944BB5">
              <w:rPr>
                <w:color w:val="7030A0"/>
                <w:szCs w:val="16"/>
                <w:lang w:val="ru-RU"/>
              </w:rPr>
              <w:t>5</w:t>
            </w:r>
            <w:r w:rsidRPr="00944BB5">
              <w:rPr>
                <w:color w:val="7030A0"/>
                <w:szCs w:val="16"/>
                <w:lang w:val="en-US"/>
              </w:rPr>
              <w:t>,</w:t>
            </w:r>
            <w:r w:rsidRPr="00944BB5">
              <w:rPr>
                <w:color w:val="7030A0"/>
                <w:szCs w:val="16"/>
                <w:lang w:val="ru-RU"/>
              </w:rPr>
              <w:t>453</w:t>
            </w:r>
          </w:p>
        </w:tc>
        <w:tc>
          <w:tcPr>
            <w:tcW w:w="1134" w:type="dxa"/>
            <w:shd w:val="clear" w:color="auto" w:fill="7030A0"/>
            <w:tcMar>
              <w:left w:w="57" w:type="dxa"/>
              <w:bottom w:w="28" w:type="dxa"/>
              <w:right w:w="57" w:type="dxa"/>
            </w:tcMar>
            <w:vAlign w:val="bottom"/>
          </w:tcPr>
          <w:p w14:paraId="6ECB6633" w14:textId="17B249C9" w:rsidR="004A6D82" w:rsidRPr="00944BB5" w:rsidRDefault="004A6D82" w:rsidP="004A6D82">
            <w:pPr>
              <w:pStyle w:val="Tabletext"/>
              <w:jc w:val="right"/>
              <w:rPr>
                <w:i/>
                <w:color w:val="FFFFFF" w:themeColor="background1"/>
              </w:rPr>
            </w:pPr>
            <w:r w:rsidRPr="00944BB5">
              <w:rPr>
                <w:color w:val="FFFFFF"/>
                <w:szCs w:val="16"/>
              </w:rPr>
              <w:t>-</w:t>
            </w:r>
            <w:r w:rsidRPr="00944BB5">
              <w:rPr>
                <w:color w:val="FFFFFF"/>
                <w:szCs w:val="16"/>
                <w:lang w:val="ru-RU"/>
              </w:rPr>
              <w:t>15,4</w:t>
            </w:r>
            <w:r w:rsidRPr="00944BB5">
              <w:rPr>
                <w:color w:val="FFFFFF"/>
                <w:szCs w:val="16"/>
                <w:lang w:val="en-US"/>
              </w:rPr>
              <w:t>07</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0C1C997B" w14:textId="0FD9A281" w:rsidR="004A6D82" w:rsidRPr="006A0EB0" w:rsidRDefault="004A6D82" w:rsidP="004A6D82">
            <w:pPr>
              <w:pStyle w:val="Tabletext"/>
              <w:jc w:val="right"/>
              <w:rPr>
                <w:rStyle w:val="White"/>
                <w:color w:val="7030A0"/>
              </w:rPr>
            </w:pPr>
            <w:r w:rsidRPr="00D97298">
              <w:rPr>
                <w:color w:val="7030A0"/>
                <w:szCs w:val="16"/>
              </w:rPr>
              <w:t>-</w:t>
            </w:r>
            <w:r>
              <w:rPr>
                <w:color w:val="7030A0"/>
                <w:szCs w:val="16"/>
              </w:rPr>
              <w:t>15,620</w:t>
            </w:r>
          </w:p>
        </w:tc>
      </w:tr>
      <w:tr w:rsidR="004A6D82" w:rsidRPr="002A640D" w14:paraId="157AFE45" w14:textId="011EDDFC" w:rsidTr="003A681A">
        <w:trPr>
          <w:trHeight w:val="170"/>
        </w:trPr>
        <w:tc>
          <w:tcPr>
            <w:tcW w:w="5103" w:type="dxa"/>
            <w:shd w:val="clear" w:color="auto" w:fill="FFFFFF" w:themeFill="background1"/>
            <w:noWrap/>
            <w:tcMar>
              <w:top w:w="0" w:type="dxa"/>
              <w:left w:w="57" w:type="dxa"/>
              <w:bottom w:w="28" w:type="dxa"/>
              <w:right w:w="57" w:type="dxa"/>
            </w:tcMar>
            <w:vAlign w:val="bottom"/>
          </w:tcPr>
          <w:p w14:paraId="4D06DA21" w14:textId="628A33F6" w:rsidR="004A6D82" w:rsidRPr="00A35D9F" w:rsidRDefault="004A6D82" w:rsidP="004A6D82">
            <w:pPr>
              <w:pStyle w:val="Tabletext"/>
              <w:rPr>
                <w:b/>
                <w:i/>
              </w:rPr>
            </w:pPr>
            <w:r w:rsidRPr="00A35D9F">
              <w:rPr>
                <w:b/>
                <w:i/>
              </w:rPr>
              <w:t>Free cash flow</w:t>
            </w:r>
          </w:p>
        </w:tc>
        <w:tc>
          <w:tcPr>
            <w:tcW w:w="1134" w:type="dxa"/>
            <w:shd w:val="clear" w:color="auto" w:fill="7030A0"/>
            <w:tcMar>
              <w:left w:w="57" w:type="dxa"/>
              <w:right w:w="57" w:type="dxa"/>
            </w:tcMar>
            <w:vAlign w:val="bottom"/>
          </w:tcPr>
          <w:p w14:paraId="7126C518" w14:textId="14D62470" w:rsidR="004A6D82" w:rsidRPr="00944BB5" w:rsidRDefault="004A6D82" w:rsidP="004A6D82">
            <w:pPr>
              <w:pStyle w:val="Tabletext"/>
              <w:jc w:val="right"/>
              <w:rPr>
                <w:rStyle w:val="White"/>
                <w:b/>
                <w:lang w:val="en-US"/>
              </w:rPr>
            </w:pPr>
            <w:r w:rsidRPr="00944BB5">
              <w:rPr>
                <w:b/>
                <w:i/>
                <w:color w:val="FFFFFF"/>
                <w:szCs w:val="16"/>
                <w:lang w:val="ru-RU"/>
              </w:rPr>
              <w:t>7,</w:t>
            </w:r>
            <w:r w:rsidRPr="00944BB5">
              <w:rPr>
                <w:b/>
                <w:i/>
                <w:color w:val="FFFFFF"/>
                <w:szCs w:val="16"/>
                <w:lang w:val="en-US"/>
              </w:rPr>
              <w:t>164</w:t>
            </w:r>
          </w:p>
        </w:tc>
        <w:tc>
          <w:tcPr>
            <w:tcW w:w="1134" w:type="dxa"/>
            <w:shd w:val="clear" w:color="auto" w:fill="FFFFFF" w:themeFill="background1"/>
            <w:tcMar>
              <w:left w:w="57" w:type="dxa"/>
              <w:bottom w:w="28" w:type="dxa"/>
              <w:right w:w="57" w:type="dxa"/>
            </w:tcMar>
            <w:vAlign w:val="bottom"/>
          </w:tcPr>
          <w:p w14:paraId="72CBC959" w14:textId="75D46369" w:rsidR="004A6D82" w:rsidRPr="00944BB5" w:rsidRDefault="004A6D82" w:rsidP="004A6D82">
            <w:pPr>
              <w:pStyle w:val="Tabletext"/>
              <w:jc w:val="right"/>
              <w:rPr>
                <w:rStyle w:val="White"/>
                <w:b/>
                <w:color w:val="7030A0"/>
              </w:rPr>
            </w:pPr>
            <w:r w:rsidRPr="00944BB5">
              <w:rPr>
                <w:b/>
                <w:i/>
                <w:color w:val="7030A0"/>
                <w:szCs w:val="16"/>
                <w:lang w:val="ru-RU"/>
              </w:rPr>
              <w:t>3</w:t>
            </w:r>
            <w:r w:rsidRPr="00944BB5">
              <w:rPr>
                <w:b/>
                <w:i/>
                <w:color w:val="7030A0"/>
                <w:szCs w:val="16"/>
                <w:lang w:val="en-US"/>
              </w:rPr>
              <w:t>,</w:t>
            </w:r>
            <w:r w:rsidRPr="00944BB5">
              <w:rPr>
                <w:b/>
                <w:i/>
                <w:color w:val="7030A0"/>
                <w:szCs w:val="16"/>
                <w:lang w:val="ru-RU"/>
              </w:rPr>
              <w:t>761</w:t>
            </w:r>
          </w:p>
        </w:tc>
        <w:tc>
          <w:tcPr>
            <w:tcW w:w="1134" w:type="dxa"/>
            <w:shd w:val="clear" w:color="auto" w:fill="7030A0"/>
            <w:tcMar>
              <w:left w:w="57" w:type="dxa"/>
              <w:bottom w:w="28" w:type="dxa"/>
              <w:right w:w="57" w:type="dxa"/>
            </w:tcMar>
            <w:vAlign w:val="bottom"/>
          </w:tcPr>
          <w:p w14:paraId="179710B4" w14:textId="59EAEA73" w:rsidR="004A6D82" w:rsidRPr="00944BB5" w:rsidRDefault="004A6D82" w:rsidP="004A6D82">
            <w:pPr>
              <w:pStyle w:val="Tabletext"/>
              <w:jc w:val="right"/>
              <w:rPr>
                <w:b/>
                <w:i/>
                <w:color w:val="FFFFFF" w:themeColor="background1"/>
              </w:rPr>
            </w:pPr>
            <w:r w:rsidRPr="00944BB5">
              <w:rPr>
                <w:b/>
                <w:i/>
                <w:color w:val="FFFFFF"/>
                <w:szCs w:val="16"/>
                <w:lang w:val="en-US"/>
              </w:rPr>
              <w:t>12,918</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1968936C" w14:textId="13BCF596" w:rsidR="004A6D82" w:rsidRPr="006A0EB0" w:rsidRDefault="004A6D82" w:rsidP="004A6D82">
            <w:pPr>
              <w:pStyle w:val="Tabletext"/>
              <w:jc w:val="right"/>
              <w:rPr>
                <w:rStyle w:val="White"/>
                <w:b/>
                <w:color w:val="7030A0"/>
              </w:rPr>
            </w:pPr>
            <w:r>
              <w:rPr>
                <w:b/>
                <w:i/>
                <w:color w:val="7030A0"/>
                <w:szCs w:val="16"/>
              </w:rPr>
              <w:t>4,103</w:t>
            </w:r>
          </w:p>
        </w:tc>
      </w:tr>
      <w:tr w:rsidR="00D93B8E" w:rsidRPr="002A640D" w14:paraId="5A5241AD" w14:textId="0657C488" w:rsidTr="003A681A">
        <w:trPr>
          <w:trHeight w:val="170"/>
        </w:trPr>
        <w:tc>
          <w:tcPr>
            <w:tcW w:w="5103" w:type="dxa"/>
            <w:tcBorders>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2FFB5F1B" w14:textId="0226DA10" w:rsidR="00D93B8E" w:rsidRPr="00242359" w:rsidRDefault="00D93B8E" w:rsidP="00D93B8E">
            <w:pPr>
              <w:pStyle w:val="Tabletext"/>
              <w:rPr>
                <w:b/>
              </w:rPr>
            </w:pPr>
            <w:r w:rsidRPr="00242359">
              <w:rPr>
                <w:b/>
              </w:rPr>
              <w:t>Cash flow from financing activities</w:t>
            </w:r>
          </w:p>
        </w:tc>
        <w:tc>
          <w:tcPr>
            <w:tcW w:w="1134" w:type="dxa"/>
            <w:tcBorders>
              <w:bottom w:val="single" w:sz="4" w:space="0" w:color="FFFFFF" w:themeColor="background1"/>
            </w:tcBorders>
            <w:shd w:val="clear" w:color="auto" w:fill="7030A0"/>
            <w:tcMar>
              <w:left w:w="57" w:type="dxa"/>
              <w:right w:w="57" w:type="dxa"/>
            </w:tcMar>
            <w:vAlign w:val="bottom"/>
          </w:tcPr>
          <w:p w14:paraId="56C06A77" w14:textId="261F8FE8" w:rsidR="00D93B8E" w:rsidRPr="00944BB5" w:rsidRDefault="00D93B8E" w:rsidP="00D93B8E">
            <w:pPr>
              <w:pStyle w:val="Tabletext"/>
              <w:jc w:val="right"/>
              <w:rPr>
                <w:rStyle w:val="White"/>
                <w:lang w:val="en-US"/>
              </w:rPr>
            </w:pPr>
            <w:r w:rsidRPr="00944BB5">
              <w:rPr>
                <w:b/>
                <w:color w:val="FFFFFF"/>
                <w:szCs w:val="16"/>
                <w:lang w:val="ru-RU"/>
              </w:rPr>
              <w:t>-7</w:t>
            </w:r>
            <w:r w:rsidRPr="00944BB5">
              <w:rPr>
                <w:b/>
                <w:color w:val="FFFFFF"/>
                <w:szCs w:val="16"/>
                <w:lang w:val="en-US"/>
              </w:rPr>
              <w:t>,</w:t>
            </w:r>
            <w:r w:rsidRPr="00944BB5">
              <w:rPr>
                <w:b/>
                <w:color w:val="FFFFFF"/>
                <w:szCs w:val="16"/>
                <w:lang w:val="ru-RU"/>
              </w:rPr>
              <w:t>461</w:t>
            </w:r>
          </w:p>
        </w:tc>
        <w:tc>
          <w:tcPr>
            <w:tcW w:w="1134" w:type="dxa"/>
            <w:tcBorders>
              <w:bottom w:val="single" w:sz="4" w:space="0" w:color="D9D9D9" w:themeColor="background1" w:themeShade="D9"/>
            </w:tcBorders>
            <w:shd w:val="clear" w:color="auto" w:fill="FFFFFF" w:themeFill="background1"/>
            <w:tcMar>
              <w:left w:w="57" w:type="dxa"/>
              <w:bottom w:w="28" w:type="dxa"/>
              <w:right w:w="57" w:type="dxa"/>
            </w:tcMar>
            <w:vAlign w:val="bottom"/>
          </w:tcPr>
          <w:p w14:paraId="7F43C69C" w14:textId="1C77C31D" w:rsidR="00D93B8E" w:rsidRPr="00944BB5" w:rsidRDefault="00D93B8E" w:rsidP="00D93B8E">
            <w:pPr>
              <w:pStyle w:val="Tabletext"/>
              <w:jc w:val="right"/>
              <w:rPr>
                <w:rStyle w:val="White"/>
                <w:color w:val="7030A0"/>
              </w:rPr>
            </w:pPr>
            <w:r w:rsidRPr="00944BB5">
              <w:rPr>
                <w:b/>
                <w:color w:val="7030A0"/>
                <w:szCs w:val="16"/>
              </w:rPr>
              <w:t>-</w:t>
            </w:r>
            <w:r w:rsidRPr="00944BB5">
              <w:rPr>
                <w:b/>
                <w:color w:val="7030A0"/>
                <w:szCs w:val="16"/>
                <w:lang w:val="ru-RU"/>
              </w:rPr>
              <w:t>1</w:t>
            </w:r>
            <w:r w:rsidRPr="00944BB5">
              <w:rPr>
                <w:b/>
                <w:color w:val="7030A0"/>
                <w:szCs w:val="16"/>
                <w:lang w:val="en-US"/>
              </w:rPr>
              <w:t>,</w:t>
            </w:r>
            <w:r w:rsidRPr="00944BB5">
              <w:rPr>
                <w:b/>
                <w:color w:val="7030A0"/>
                <w:szCs w:val="16"/>
                <w:lang w:val="ru-RU"/>
              </w:rPr>
              <w:t>678</w:t>
            </w:r>
          </w:p>
        </w:tc>
        <w:tc>
          <w:tcPr>
            <w:tcW w:w="1134" w:type="dxa"/>
            <w:tcBorders>
              <w:bottom w:val="single" w:sz="4" w:space="0" w:color="FFFFFF" w:themeColor="background1"/>
            </w:tcBorders>
            <w:shd w:val="clear" w:color="auto" w:fill="7030A0"/>
            <w:tcMar>
              <w:left w:w="57" w:type="dxa"/>
              <w:bottom w:w="28" w:type="dxa"/>
              <w:right w:w="57" w:type="dxa"/>
            </w:tcMar>
            <w:vAlign w:val="bottom"/>
          </w:tcPr>
          <w:p w14:paraId="6F71971B" w14:textId="320BF6C6" w:rsidR="00D93B8E" w:rsidRPr="00944BB5" w:rsidRDefault="00D93B8E" w:rsidP="00D93B8E">
            <w:pPr>
              <w:pStyle w:val="Tabletext"/>
              <w:jc w:val="right"/>
              <w:rPr>
                <w:b/>
                <w:color w:val="FFFFFF" w:themeColor="background1"/>
              </w:rPr>
            </w:pPr>
            <w:r w:rsidRPr="00944BB5">
              <w:rPr>
                <w:b/>
                <w:color w:val="FFFFFF"/>
                <w:szCs w:val="16"/>
                <w:lang w:val="ru-RU"/>
              </w:rPr>
              <w:t>-10</w:t>
            </w:r>
            <w:r w:rsidRPr="00944BB5">
              <w:rPr>
                <w:b/>
                <w:color w:val="FFFFFF"/>
                <w:szCs w:val="16"/>
                <w:lang w:val="en-US"/>
              </w:rPr>
              <w:t>,</w:t>
            </w:r>
            <w:r w:rsidRPr="00944BB5">
              <w:rPr>
                <w:b/>
                <w:color w:val="FFFFFF"/>
                <w:szCs w:val="16"/>
                <w:lang w:val="ru-RU"/>
              </w:rPr>
              <w:t>286</w:t>
            </w:r>
          </w:p>
        </w:tc>
        <w:tc>
          <w:tcPr>
            <w:tcW w:w="1134" w:type="dxa"/>
            <w:tcBorders>
              <w:left w:val="nil"/>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73BEE968" w14:textId="3E74F6BE" w:rsidR="00D93B8E" w:rsidRPr="006A0EB0" w:rsidRDefault="00D93B8E" w:rsidP="00D93B8E">
            <w:pPr>
              <w:pStyle w:val="Tabletext"/>
              <w:jc w:val="right"/>
              <w:rPr>
                <w:rStyle w:val="White"/>
                <w:color w:val="7030A0"/>
              </w:rPr>
            </w:pPr>
            <w:r>
              <w:rPr>
                <w:b/>
                <w:color w:val="7030A0"/>
                <w:szCs w:val="16"/>
              </w:rPr>
              <w:t>-6,888</w:t>
            </w:r>
          </w:p>
        </w:tc>
      </w:tr>
      <w:tr w:rsidR="00D93B8E" w:rsidRPr="002A640D" w14:paraId="32A476F6" w14:textId="60B833FE" w:rsidTr="00054E28">
        <w:trPr>
          <w:trHeight w:val="170"/>
        </w:trPr>
        <w:tc>
          <w:tcPr>
            <w:tcW w:w="5103" w:type="dxa"/>
            <w:tcBorders>
              <w:top w:val="single" w:sz="4" w:space="0" w:color="D9D9D9" w:themeColor="background1" w:themeShade="D9"/>
              <w:bottom w:val="single" w:sz="8" w:space="0" w:color="C7C2C4"/>
            </w:tcBorders>
            <w:shd w:val="clear" w:color="auto" w:fill="FFFFFF" w:themeFill="background1"/>
            <w:noWrap/>
            <w:tcMar>
              <w:top w:w="28" w:type="dxa"/>
              <w:left w:w="57" w:type="dxa"/>
              <w:bottom w:w="28" w:type="dxa"/>
              <w:right w:w="57" w:type="dxa"/>
            </w:tcMar>
            <w:vAlign w:val="bottom"/>
          </w:tcPr>
          <w:p w14:paraId="65D09A2C" w14:textId="3280CA46" w:rsidR="00D93B8E" w:rsidRPr="004F2A73" w:rsidRDefault="00D93B8E" w:rsidP="00D93B8E">
            <w:pPr>
              <w:pStyle w:val="Tabletext"/>
              <w:rPr>
                <w:b/>
              </w:rPr>
            </w:pPr>
            <w:r w:rsidRPr="004F2A73">
              <w:rPr>
                <w:b/>
              </w:rPr>
              <w:t>Cash flow for the period</w:t>
            </w:r>
          </w:p>
        </w:tc>
        <w:tc>
          <w:tcPr>
            <w:tcW w:w="1134" w:type="dxa"/>
            <w:tcBorders>
              <w:top w:val="single" w:sz="4" w:space="0" w:color="FFFFFF" w:themeColor="background1"/>
              <w:bottom w:val="single" w:sz="8" w:space="0" w:color="D9D9D9" w:themeColor="background1" w:themeShade="D9"/>
            </w:tcBorders>
            <w:shd w:val="clear" w:color="auto" w:fill="7030A0"/>
            <w:tcMar>
              <w:left w:w="57" w:type="dxa"/>
              <w:right w:w="57" w:type="dxa"/>
            </w:tcMar>
            <w:vAlign w:val="bottom"/>
          </w:tcPr>
          <w:p w14:paraId="47027480" w14:textId="17A1B904" w:rsidR="00D93B8E" w:rsidRPr="00944BB5" w:rsidRDefault="00D93B8E" w:rsidP="004A6D82">
            <w:pPr>
              <w:pStyle w:val="Tabletext"/>
              <w:jc w:val="right"/>
              <w:rPr>
                <w:rStyle w:val="White"/>
                <w:b/>
                <w:lang w:val="en-US"/>
              </w:rPr>
            </w:pPr>
            <w:r w:rsidRPr="00944BB5">
              <w:rPr>
                <w:b/>
                <w:color w:val="FFFFFF"/>
                <w:szCs w:val="16"/>
                <w:lang w:val="ru-RU"/>
              </w:rPr>
              <w:t>-</w:t>
            </w:r>
            <w:r w:rsidR="004A6D82" w:rsidRPr="00944BB5">
              <w:rPr>
                <w:b/>
                <w:color w:val="FFFFFF"/>
                <w:szCs w:val="16"/>
                <w:lang w:val="en-US"/>
              </w:rPr>
              <w:t>297</w:t>
            </w:r>
          </w:p>
        </w:tc>
        <w:tc>
          <w:tcPr>
            <w:tcW w:w="1134" w:type="dxa"/>
            <w:tcBorders>
              <w:top w:val="single" w:sz="4" w:space="0" w:color="D9D9D9" w:themeColor="background1" w:themeShade="D9"/>
              <w:bottom w:val="single" w:sz="8" w:space="0" w:color="D9D9D9" w:themeColor="background1" w:themeShade="D9"/>
            </w:tcBorders>
            <w:shd w:val="clear" w:color="auto" w:fill="FFFFFF" w:themeFill="background1"/>
            <w:tcMar>
              <w:top w:w="28" w:type="dxa"/>
              <w:left w:w="57" w:type="dxa"/>
              <w:bottom w:w="28" w:type="dxa"/>
              <w:right w:w="57" w:type="dxa"/>
            </w:tcMar>
            <w:vAlign w:val="bottom"/>
          </w:tcPr>
          <w:p w14:paraId="73C56A82" w14:textId="38FA3DA8" w:rsidR="00D93B8E" w:rsidRPr="00944BB5" w:rsidRDefault="00D93B8E" w:rsidP="00D93B8E">
            <w:pPr>
              <w:pStyle w:val="Tabletext"/>
              <w:jc w:val="right"/>
              <w:rPr>
                <w:rStyle w:val="White"/>
                <w:b/>
                <w:color w:val="7030A0"/>
              </w:rPr>
            </w:pPr>
            <w:r w:rsidRPr="00944BB5">
              <w:rPr>
                <w:b/>
                <w:color w:val="7030A0"/>
                <w:szCs w:val="16"/>
                <w:lang w:val="ru-RU"/>
              </w:rPr>
              <w:t>2</w:t>
            </w:r>
            <w:r w:rsidRPr="00944BB5">
              <w:rPr>
                <w:b/>
                <w:color w:val="7030A0"/>
                <w:szCs w:val="16"/>
                <w:lang w:val="en-US"/>
              </w:rPr>
              <w:t>,</w:t>
            </w:r>
            <w:r w:rsidRPr="00944BB5">
              <w:rPr>
                <w:b/>
                <w:color w:val="7030A0"/>
                <w:szCs w:val="16"/>
                <w:lang w:val="ru-RU"/>
              </w:rPr>
              <w:t>083</w:t>
            </w:r>
          </w:p>
        </w:tc>
        <w:tc>
          <w:tcPr>
            <w:tcW w:w="1134" w:type="dxa"/>
            <w:tcBorders>
              <w:top w:val="single" w:sz="4" w:space="0" w:color="FFFFFF" w:themeColor="background1"/>
              <w:bottom w:val="single" w:sz="8" w:space="0" w:color="D9D9D9" w:themeColor="background1" w:themeShade="D9"/>
            </w:tcBorders>
            <w:shd w:val="clear" w:color="auto" w:fill="7030A0"/>
            <w:tcMar>
              <w:top w:w="28" w:type="dxa"/>
              <w:left w:w="57" w:type="dxa"/>
              <w:bottom w:w="28" w:type="dxa"/>
              <w:right w:w="57" w:type="dxa"/>
            </w:tcMar>
            <w:vAlign w:val="bottom"/>
          </w:tcPr>
          <w:p w14:paraId="20AE66FC" w14:textId="6740ED00" w:rsidR="00D93B8E" w:rsidRPr="00944BB5" w:rsidRDefault="00D93B8E" w:rsidP="004A6D82">
            <w:pPr>
              <w:pStyle w:val="Tabletext"/>
              <w:jc w:val="right"/>
              <w:rPr>
                <w:b/>
                <w:color w:val="FFFFFF" w:themeColor="background1"/>
              </w:rPr>
            </w:pPr>
            <w:r w:rsidRPr="00944BB5">
              <w:rPr>
                <w:b/>
                <w:color w:val="FFFFFF"/>
                <w:szCs w:val="16"/>
                <w:lang w:val="en-US"/>
              </w:rPr>
              <w:t>2,</w:t>
            </w:r>
            <w:r w:rsidR="004A6D82" w:rsidRPr="00944BB5">
              <w:rPr>
                <w:b/>
                <w:color w:val="FFFFFF"/>
                <w:szCs w:val="16"/>
                <w:lang w:val="en-US"/>
              </w:rPr>
              <w:t>632</w:t>
            </w:r>
          </w:p>
        </w:tc>
        <w:tc>
          <w:tcPr>
            <w:tcW w:w="1134" w:type="dxa"/>
            <w:tcBorders>
              <w:top w:val="single" w:sz="4" w:space="0" w:color="D9D9D9" w:themeColor="background1" w:themeShade="D9"/>
              <w:left w:val="nil"/>
              <w:bottom w:val="single" w:sz="8" w:space="0" w:color="C7C2C4"/>
            </w:tcBorders>
            <w:shd w:val="clear" w:color="auto" w:fill="FFFFFF" w:themeFill="background1"/>
            <w:noWrap/>
            <w:tcMar>
              <w:top w:w="28" w:type="dxa"/>
              <w:left w:w="57" w:type="dxa"/>
              <w:bottom w:w="28" w:type="dxa"/>
              <w:right w:w="57" w:type="dxa"/>
            </w:tcMar>
            <w:vAlign w:val="bottom"/>
          </w:tcPr>
          <w:p w14:paraId="5DB1A2EB" w14:textId="5E144BDE" w:rsidR="00D93B8E" w:rsidRPr="006A0EB0" w:rsidRDefault="00D93B8E" w:rsidP="00D93B8E">
            <w:pPr>
              <w:pStyle w:val="Tabletext"/>
              <w:jc w:val="right"/>
              <w:rPr>
                <w:rStyle w:val="White"/>
                <w:b/>
                <w:color w:val="7030A0"/>
              </w:rPr>
            </w:pPr>
            <w:r>
              <w:rPr>
                <w:b/>
                <w:color w:val="7030A0"/>
                <w:szCs w:val="16"/>
              </w:rPr>
              <w:t>-2,785</w:t>
            </w:r>
          </w:p>
        </w:tc>
      </w:tr>
      <w:tr w:rsidR="00D93B8E" w:rsidRPr="002A640D" w14:paraId="06245FE6" w14:textId="0A420CCB" w:rsidTr="00054E28">
        <w:trPr>
          <w:trHeight w:val="170"/>
        </w:trPr>
        <w:tc>
          <w:tcPr>
            <w:tcW w:w="5103" w:type="dxa"/>
            <w:tcBorders>
              <w:top w:val="single" w:sz="8" w:space="0" w:color="C7C2C4"/>
            </w:tcBorders>
            <w:shd w:val="clear" w:color="auto" w:fill="FFFFFF" w:themeFill="background1"/>
            <w:noWrap/>
            <w:tcMar>
              <w:top w:w="0" w:type="dxa"/>
              <w:left w:w="57" w:type="dxa"/>
              <w:bottom w:w="28" w:type="dxa"/>
              <w:right w:w="57" w:type="dxa"/>
            </w:tcMar>
            <w:vAlign w:val="bottom"/>
          </w:tcPr>
          <w:p w14:paraId="76FFF847" w14:textId="015D7B54" w:rsidR="00D93B8E" w:rsidRPr="002A640D" w:rsidRDefault="00D93B8E" w:rsidP="00D93B8E">
            <w:pPr>
              <w:pStyle w:val="Tabletext"/>
              <w:rPr>
                <w:b/>
              </w:rPr>
            </w:pPr>
            <w:r w:rsidRPr="004F2A73">
              <w:rPr>
                <w:b/>
              </w:rPr>
              <w:t>Cash and cash equivalents, opening balance</w:t>
            </w:r>
          </w:p>
        </w:tc>
        <w:tc>
          <w:tcPr>
            <w:tcW w:w="1134" w:type="dxa"/>
            <w:tcBorders>
              <w:top w:val="single" w:sz="8" w:space="0" w:color="D9D9D9" w:themeColor="background1" w:themeShade="D9"/>
            </w:tcBorders>
            <w:shd w:val="clear" w:color="auto" w:fill="7030A0"/>
            <w:tcMar>
              <w:left w:w="57" w:type="dxa"/>
              <w:right w:w="57" w:type="dxa"/>
            </w:tcMar>
            <w:vAlign w:val="bottom"/>
          </w:tcPr>
          <w:p w14:paraId="544CCDF7" w14:textId="3BB2B734" w:rsidR="00D93B8E" w:rsidRPr="00944BB5" w:rsidRDefault="00D93B8E" w:rsidP="00D93B8E">
            <w:pPr>
              <w:pStyle w:val="Tabletext"/>
              <w:jc w:val="right"/>
              <w:rPr>
                <w:rStyle w:val="White"/>
                <w:b/>
              </w:rPr>
            </w:pPr>
            <w:r w:rsidRPr="00944BB5">
              <w:rPr>
                <w:b/>
                <w:color w:val="FFFFFF"/>
                <w:szCs w:val="16"/>
                <w:lang w:val="ru-RU"/>
              </w:rPr>
              <w:t>8</w:t>
            </w:r>
            <w:r w:rsidRPr="00944BB5">
              <w:rPr>
                <w:b/>
                <w:color w:val="FFFFFF"/>
                <w:szCs w:val="16"/>
                <w:lang w:val="en-US"/>
              </w:rPr>
              <w:t>,</w:t>
            </w:r>
            <w:r w:rsidRPr="00944BB5">
              <w:rPr>
                <w:b/>
                <w:color w:val="FFFFFF"/>
                <w:szCs w:val="16"/>
                <w:lang w:val="ru-RU"/>
              </w:rPr>
              <w:t>976</w:t>
            </w:r>
          </w:p>
        </w:tc>
        <w:tc>
          <w:tcPr>
            <w:tcW w:w="1134" w:type="dxa"/>
            <w:tcBorders>
              <w:top w:val="single" w:sz="8" w:space="0" w:color="D9D9D9" w:themeColor="background1" w:themeShade="D9"/>
            </w:tcBorders>
            <w:shd w:val="clear" w:color="auto" w:fill="FFFFFF" w:themeFill="background1"/>
            <w:tcMar>
              <w:left w:w="57" w:type="dxa"/>
              <w:bottom w:w="28" w:type="dxa"/>
              <w:right w:w="57" w:type="dxa"/>
            </w:tcMar>
            <w:vAlign w:val="bottom"/>
          </w:tcPr>
          <w:p w14:paraId="56B9AA47" w14:textId="5250D070" w:rsidR="00D93B8E" w:rsidRPr="00944BB5" w:rsidRDefault="00D93B8E" w:rsidP="00D93B8E">
            <w:pPr>
              <w:pStyle w:val="Tabletext"/>
              <w:jc w:val="right"/>
              <w:rPr>
                <w:rStyle w:val="White"/>
                <w:b/>
                <w:color w:val="7030A0"/>
              </w:rPr>
            </w:pPr>
            <w:r w:rsidRPr="00944BB5">
              <w:rPr>
                <w:b/>
                <w:color w:val="7030A0"/>
                <w:szCs w:val="16"/>
                <w:lang w:val="ru-RU"/>
              </w:rPr>
              <w:t>7</w:t>
            </w:r>
            <w:r w:rsidRPr="00944BB5">
              <w:rPr>
                <w:b/>
                <w:color w:val="7030A0"/>
                <w:szCs w:val="16"/>
                <w:lang w:val="en-US"/>
              </w:rPr>
              <w:t>,</w:t>
            </w:r>
            <w:r w:rsidRPr="00944BB5">
              <w:rPr>
                <w:b/>
                <w:color w:val="7030A0"/>
                <w:szCs w:val="16"/>
                <w:lang w:val="ru-RU"/>
              </w:rPr>
              <w:t>850</w:t>
            </w:r>
          </w:p>
        </w:tc>
        <w:tc>
          <w:tcPr>
            <w:tcW w:w="1134" w:type="dxa"/>
            <w:tcBorders>
              <w:top w:val="single" w:sz="8" w:space="0" w:color="D9D9D9" w:themeColor="background1" w:themeShade="D9"/>
            </w:tcBorders>
            <w:shd w:val="clear" w:color="auto" w:fill="7030A0"/>
            <w:tcMar>
              <w:left w:w="57" w:type="dxa"/>
              <w:bottom w:w="28" w:type="dxa"/>
              <w:right w:w="57" w:type="dxa"/>
            </w:tcMar>
            <w:vAlign w:val="bottom"/>
          </w:tcPr>
          <w:p w14:paraId="6A74859F" w14:textId="4386522C" w:rsidR="00D93B8E" w:rsidRPr="00944BB5" w:rsidRDefault="00D93B8E" w:rsidP="00D93B8E">
            <w:pPr>
              <w:pStyle w:val="Tabletext"/>
              <w:jc w:val="right"/>
              <w:rPr>
                <w:b/>
                <w:color w:val="FFFFFF" w:themeColor="background1"/>
              </w:rPr>
            </w:pPr>
            <w:r w:rsidRPr="00944BB5">
              <w:rPr>
                <w:b/>
                <w:color w:val="FFFFFF"/>
                <w:szCs w:val="16"/>
                <w:lang w:val="en-US"/>
              </w:rPr>
              <w:t>6,029</w:t>
            </w:r>
          </w:p>
        </w:tc>
        <w:tc>
          <w:tcPr>
            <w:tcW w:w="1134" w:type="dxa"/>
            <w:tcBorders>
              <w:top w:val="single" w:sz="8" w:space="0" w:color="C7C2C4"/>
              <w:left w:val="nil"/>
            </w:tcBorders>
            <w:shd w:val="clear" w:color="auto" w:fill="FFFFFF" w:themeFill="background1"/>
            <w:noWrap/>
            <w:tcMar>
              <w:top w:w="0" w:type="dxa"/>
              <w:left w:w="57" w:type="dxa"/>
              <w:bottom w:w="28" w:type="dxa"/>
              <w:right w:w="57" w:type="dxa"/>
            </w:tcMar>
            <w:vAlign w:val="bottom"/>
          </w:tcPr>
          <w:p w14:paraId="133715D5" w14:textId="19D17399" w:rsidR="00D93B8E" w:rsidRPr="006A0EB0" w:rsidRDefault="00D93B8E" w:rsidP="00D93B8E">
            <w:pPr>
              <w:pStyle w:val="Tabletext"/>
              <w:jc w:val="right"/>
              <w:rPr>
                <w:rStyle w:val="White"/>
                <w:b/>
                <w:color w:val="7030A0"/>
              </w:rPr>
            </w:pPr>
            <w:r>
              <w:rPr>
                <w:b/>
                <w:color w:val="7030A0"/>
                <w:szCs w:val="16"/>
              </w:rPr>
              <w:t>12,660</w:t>
            </w:r>
          </w:p>
        </w:tc>
      </w:tr>
      <w:tr w:rsidR="00D93B8E" w:rsidRPr="002A640D" w14:paraId="4431B52B" w14:textId="23A6DBAD" w:rsidTr="003A681A">
        <w:trPr>
          <w:trHeight w:val="201"/>
        </w:trPr>
        <w:tc>
          <w:tcPr>
            <w:tcW w:w="5103" w:type="dxa"/>
            <w:shd w:val="clear" w:color="auto" w:fill="FFFFFF" w:themeFill="background1"/>
            <w:noWrap/>
            <w:tcMar>
              <w:top w:w="0" w:type="dxa"/>
              <w:left w:w="57" w:type="dxa"/>
              <w:bottom w:w="28" w:type="dxa"/>
              <w:right w:w="57" w:type="dxa"/>
            </w:tcMar>
            <w:vAlign w:val="bottom"/>
          </w:tcPr>
          <w:p w14:paraId="72E1CE2D" w14:textId="7A5100C8" w:rsidR="00D93B8E" w:rsidRPr="004F2A73" w:rsidRDefault="00D93B8E" w:rsidP="00D93B8E">
            <w:pPr>
              <w:pStyle w:val="Tabletext"/>
              <w:rPr>
                <w:b/>
                <w:i/>
              </w:rPr>
            </w:pPr>
            <w:r w:rsidRPr="0098405D">
              <w:t>Cash flow for the period</w:t>
            </w:r>
          </w:p>
        </w:tc>
        <w:tc>
          <w:tcPr>
            <w:tcW w:w="1134" w:type="dxa"/>
            <w:shd w:val="clear" w:color="auto" w:fill="7030A0"/>
            <w:tcMar>
              <w:left w:w="57" w:type="dxa"/>
              <w:right w:w="57" w:type="dxa"/>
            </w:tcMar>
            <w:vAlign w:val="bottom"/>
          </w:tcPr>
          <w:p w14:paraId="3B299FE6" w14:textId="6A4849DC" w:rsidR="00D93B8E" w:rsidRPr="00944BB5" w:rsidRDefault="004A6D82" w:rsidP="004A6D82">
            <w:pPr>
              <w:pStyle w:val="Tabletext"/>
              <w:jc w:val="right"/>
              <w:rPr>
                <w:rStyle w:val="White"/>
              </w:rPr>
            </w:pPr>
            <w:r w:rsidRPr="00944BB5">
              <w:rPr>
                <w:b/>
                <w:color w:val="FFFFFF"/>
                <w:szCs w:val="16"/>
                <w:lang w:val="ru-RU"/>
              </w:rPr>
              <w:t>-</w:t>
            </w:r>
            <w:r w:rsidRPr="00944BB5">
              <w:rPr>
                <w:b/>
                <w:color w:val="FFFFFF"/>
                <w:szCs w:val="16"/>
                <w:lang w:val="en-US"/>
              </w:rPr>
              <w:t>297</w:t>
            </w:r>
          </w:p>
        </w:tc>
        <w:tc>
          <w:tcPr>
            <w:tcW w:w="1134" w:type="dxa"/>
            <w:shd w:val="clear" w:color="auto" w:fill="FFFFFF" w:themeFill="background1"/>
            <w:tcMar>
              <w:left w:w="57" w:type="dxa"/>
              <w:bottom w:w="28" w:type="dxa"/>
              <w:right w:w="57" w:type="dxa"/>
            </w:tcMar>
            <w:vAlign w:val="bottom"/>
          </w:tcPr>
          <w:p w14:paraId="6D5AFD61" w14:textId="3F6B4B25" w:rsidR="00D93B8E" w:rsidRPr="00944BB5" w:rsidRDefault="00D93B8E" w:rsidP="00D93B8E">
            <w:pPr>
              <w:pStyle w:val="Tabletext"/>
              <w:jc w:val="right"/>
              <w:rPr>
                <w:rStyle w:val="White"/>
                <w:color w:val="7030A0"/>
              </w:rPr>
            </w:pPr>
            <w:r w:rsidRPr="00944BB5">
              <w:rPr>
                <w:color w:val="7030A0"/>
                <w:szCs w:val="16"/>
                <w:lang w:val="ru-RU"/>
              </w:rPr>
              <w:t>2</w:t>
            </w:r>
            <w:r w:rsidRPr="00944BB5">
              <w:rPr>
                <w:color w:val="7030A0"/>
                <w:szCs w:val="16"/>
                <w:lang w:val="en-US"/>
              </w:rPr>
              <w:t>,</w:t>
            </w:r>
            <w:r w:rsidRPr="00944BB5">
              <w:rPr>
                <w:color w:val="7030A0"/>
                <w:szCs w:val="16"/>
                <w:lang w:val="ru-RU"/>
              </w:rPr>
              <w:t>083</w:t>
            </w:r>
          </w:p>
        </w:tc>
        <w:tc>
          <w:tcPr>
            <w:tcW w:w="1134" w:type="dxa"/>
            <w:shd w:val="clear" w:color="auto" w:fill="7030A0"/>
            <w:tcMar>
              <w:left w:w="57" w:type="dxa"/>
              <w:bottom w:w="28" w:type="dxa"/>
              <w:right w:w="57" w:type="dxa"/>
            </w:tcMar>
            <w:vAlign w:val="bottom"/>
          </w:tcPr>
          <w:p w14:paraId="3C7FA377" w14:textId="33B20080" w:rsidR="00D93B8E" w:rsidRPr="00944BB5" w:rsidRDefault="004A6D82" w:rsidP="00D93B8E">
            <w:pPr>
              <w:pStyle w:val="Tabletext"/>
              <w:jc w:val="right"/>
              <w:rPr>
                <w:b/>
                <w:i/>
                <w:color w:val="FFFFFF" w:themeColor="background1"/>
              </w:rPr>
            </w:pPr>
            <w:r w:rsidRPr="00944BB5">
              <w:rPr>
                <w:color w:val="FFFFFF"/>
                <w:szCs w:val="16"/>
                <w:lang w:val="en-US"/>
              </w:rPr>
              <w:t>2,632</w:t>
            </w:r>
          </w:p>
        </w:tc>
        <w:tc>
          <w:tcPr>
            <w:tcW w:w="1134" w:type="dxa"/>
            <w:tcBorders>
              <w:left w:val="nil"/>
            </w:tcBorders>
            <w:shd w:val="clear" w:color="auto" w:fill="FFFFFF" w:themeFill="background1"/>
            <w:noWrap/>
            <w:tcMar>
              <w:top w:w="0" w:type="dxa"/>
              <w:left w:w="57" w:type="dxa"/>
              <w:bottom w:w="28" w:type="dxa"/>
              <w:right w:w="57" w:type="dxa"/>
            </w:tcMar>
            <w:vAlign w:val="bottom"/>
          </w:tcPr>
          <w:p w14:paraId="07AEECD1" w14:textId="3E3EB154" w:rsidR="00D93B8E" w:rsidRPr="006A0EB0" w:rsidRDefault="00D93B8E" w:rsidP="00D93B8E">
            <w:pPr>
              <w:pStyle w:val="Tabletext"/>
              <w:jc w:val="right"/>
              <w:rPr>
                <w:rStyle w:val="White"/>
                <w:color w:val="7030A0"/>
              </w:rPr>
            </w:pPr>
            <w:r>
              <w:rPr>
                <w:color w:val="7030A0"/>
                <w:szCs w:val="16"/>
              </w:rPr>
              <w:t>-2,785</w:t>
            </w:r>
          </w:p>
        </w:tc>
      </w:tr>
      <w:tr w:rsidR="00D93B8E" w:rsidRPr="002A640D" w14:paraId="2B7BADE8" w14:textId="4994B22A" w:rsidTr="00054E28">
        <w:trPr>
          <w:trHeight w:val="257"/>
        </w:trPr>
        <w:tc>
          <w:tcPr>
            <w:tcW w:w="5103" w:type="dxa"/>
            <w:tcBorders>
              <w:bottom w:val="single" w:sz="8" w:space="0" w:color="C7C2C4"/>
            </w:tcBorders>
            <w:shd w:val="clear" w:color="auto" w:fill="FFFFFF" w:themeFill="background1"/>
            <w:noWrap/>
            <w:tcMar>
              <w:top w:w="0" w:type="dxa"/>
              <w:left w:w="57" w:type="dxa"/>
              <w:bottom w:w="28" w:type="dxa"/>
              <w:right w:w="57" w:type="dxa"/>
            </w:tcMar>
            <w:vAlign w:val="bottom"/>
          </w:tcPr>
          <w:p w14:paraId="7FB968C1" w14:textId="1097EC80" w:rsidR="00D93B8E" w:rsidRPr="00F953CB" w:rsidRDefault="00D93B8E" w:rsidP="00D93B8E">
            <w:pPr>
              <w:pStyle w:val="Tabletext"/>
              <w:rPr>
                <w:b/>
                <w:i/>
              </w:rPr>
            </w:pPr>
            <w:r w:rsidRPr="0098405D">
              <w:t>Exchange rate difference</w:t>
            </w:r>
          </w:p>
        </w:tc>
        <w:tc>
          <w:tcPr>
            <w:tcW w:w="1134" w:type="dxa"/>
            <w:tcBorders>
              <w:bottom w:val="single" w:sz="8" w:space="0" w:color="D9D9D9" w:themeColor="background1" w:themeShade="D9"/>
            </w:tcBorders>
            <w:shd w:val="clear" w:color="auto" w:fill="7030A0"/>
            <w:tcMar>
              <w:left w:w="57" w:type="dxa"/>
              <w:right w:w="57" w:type="dxa"/>
            </w:tcMar>
            <w:vAlign w:val="bottom"/>
          </w:tcPr>
          <w:p w14:paraId="5085B6D0" w14:textId="221349BF" w:rsidR="00D93B8E" w:rsidRPr="00944BB5" w:rsidRDefault="004A6D82" w:rsidP="00D93B8E">
            <w:pPr>
              <w:pStyle w:val="Tabletext"/>
              <w:jc w:val="right"/>
              <w:rPr>
                <w:rStyle w:val="White"/>
                <w:lang w:val="en-US"/>
              </w:rPr>
            </w:pPr>
            <w:r w:rsidRPr="00944BB5">
              <w:rPr>
                <w:color w:val="FFFFFF"/>
                <w:szCs w:val="16"/>
                <w:lang w:val="en-US"/>
              </w:rPr>
              <w:t>99</w:t>
            </w:r>
          </w:p>
        </w:tc>
        <w:tc>
          <w:tcPr>
            <w:tcW w:w="1134" w:type="dxa"/>
            <w:tcBorders>
              <w:bottom w:val="single" w:sz="8" w:space="0" w:color="D9D9D9" w:themeColor="background1" w:themeShade="D9"/>
            </w:tcBorders>
            <w:shd w:val="clear" w:color="auto" w:fill="FFFFFF" w:themeFill="background1"/>
            <w:tcMar>
              <w:left w:w="57" w:type="dxa"/>
              <w:bottom w:w="28" w:type="dxa"/>
              <w:right w:w="57" w:type="dxa"/>
            </w:tcMar>
            <w:vAlign w:val="bottom"/>
          </w:tcPr>
          <w:p w14:paraId="2F4BE1E2" w14:textId="616EFDB6" w:rsidR="00D93B8E" w:rsidRPr="00944BB5" w:rsidRDefault="00D93B8E" w:rsidP="00D93B8E">
            <w:pPr>
              <w:pStyle w:val="Tabletext"/>
              <w:jc w:val="right"/>
              <w:rPr>
                <w:rStyle w:val="White"/>
                <w:color w:val="7030A0"/>
              </w:rPr>
            </w:pPr>
            <w:r w:rsidRPr="00944BB5">
              <w:rPr>
                <w:color w:val="7030A0"/>
                <w:szCs w:val="16"/>
                <w:lang w:val="ru-RU"/>
              </w:rPr>
              <w:t>42</w:t>
            </w:r>
          </w:p>
        </w:tc>
        <w:tc>
          <w:tcPr>
            <w:tcW w:w="1134" w:type="dxa"/>
            <w:tcBorders>
              <w:bottom w:val="single" w:sz="8" w:space="0" w:color="D9D9D9" w:themeColor="background1" w:themeShade="D9"/>
            </w:tcBorders>
            <w:shd w:val="clear" w:color="auto" w:fill="7030A0"/>
            <w:tcMar>
              <w:left w:w="57" w:type="dxa"/>
              <w:bottom w:w="28" w:type="dxa"/>
              <w:right w:w="57" w:type="dxa"/>
            </w:tcMar>
            <w:vAlign w:val="bottom"/>
          </w:tcPr>
          <w:p w14:paraId="41FFFC33" w14:textId="1632DBD9" w:rsidR="00D93B8E" w:rsidRPr="00944BB5" w:rsidRDefault="00D93B8E" w:rsidP="004A6D82">
            <w:pPr>
              <w:pStyle w:val="Tabletext"/>
              <w:jc w:val="right"/>
              <w:rPr>
                <w:b/>
                <w:i/>
                <w:color w:val="FFFFFF" w:themeColor="background1"/>
                <w:lang w:val="en-US"/>
              </w:rPr>
            </w:pPr>
            <w:r w:rsidRPr="00944BB5">
              <w:rPr>
                <w:color w:val="FFFFFF"/>
                <w:szCs w:val="16"/>
                <w:lang w:val="ru-RU"/>
              </w:rPr>
              <w:t>11</w:t>
            </w:r>
            <w:r w:rsidR="004A6D82" w:rsidRPr="00944BB5">
              <w:rPr>
                <w:color w:val="FFFFFF"/>
                <w:szCs w:val="16"/>
                <w:lang w:val="en-US"/>
              </w:rPr>
              <w:t>7</w:t>
            </w:r>
          </w:p>
        </w:tc>
        <w:tc>
          <w:tcPr>
            <w:tcW w:w="1134" w:type="dxa"/>
            <w:tcBorders>
              <w:left w:val="nil"/>
              <w:bottom w:val="single" w:sz="8" w:space="0" w:color="C7C2C4"/>
            </w:tcBorders>
            <w:shd w:val="clear" w:color="auto" w:fill="FFFFFF" w:themeFill="background1"/>
            <w:noWrap/>
            <w:tcMar>
              <w:top w:w="0" w:type="dxa"/>
              <w:left w:w="57" w:type="dxa"/>
              <w:bottom w:w="28" w:type="dxa"/>
              <w:right w:w="57" w:type="dxa"/>
            </w:tcMar>
            <w:vAlign w:val="bottom"/>
          </w:tcPr>
          <w:p w14:paraId="147B189B" w14:textId="0C134B02" w:rsidR="00D93B8E" w:rsidRPr="006A0EB0" w:rsidRDefault="00D93B8E" w:rsidP="00D93B8E">
            <w:pPr>
              <w:pStyle w:val="Tabletext"/>
              <w:jc w:val="right"/>
              <w:rPr>
                <w:rStyle w:val="White"/>
                <w:color w:val="7030A0"/>
              </w:rPr>
            </w:pPr>
            <w:r>
              <w:rPr>
                <w:color w:val="7030A0"/>
                <w:szCs w:val="16"/>
              </w:rPr>
              <w:t>100</w:t>
            </w:r>
          </w:p>
        </w:tc>
      </w:tr>
      <w:tr w:rsidR="00D93B8E" w:rsidRPr="002A640D" w14:paraId="488008C6" w14:textId="24D1F691" w:rsidTr="00054E28">
        <w:trPr>
          <w:trHeight w:val="170"/>
        </w:trPr>
        <w:tc>
          <w:tcPr>
            <w:tcW w:w="5103" w:type="dxa"/>
            <w:tcBorders>
              <w:top w:val="single" w:sz="8" w:space="0" w:color="C7C2C4"/>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07B7DA21" w14:textId="5B5CF5ED" w:rsidR="00D93B8E" w:rsidRPr="00F953CB" w:rsidRDefault="00D93B8E" w:rsidP="00D93B8E">
            <w:pPr>
              <w:pStyle w:val="Tabletext"/>
              <w:rPr>
                <w:i/>
              </w:rPr>
            </w:pPr>
            <w:r>
              <w:rPr>
                <w:b/>
              </w:rPr>
              <w:t>Cash and cash equival</w:t>
            </w:r>
            <w:r w:rsidRPr="00CA5D36">
              <w:rPr>
                <w:b/>
              </w:rPr>
              <w:t>ents, closing balance</w:t>
            </w:r>
          </w:p>
        </w:tc>
        <w:tc>
          <w:tcPr>
            <w:tcW w:w="1134" w:type="dxa"/>
            <w:tcBorders>
              <w:top w:val="single" w:sz="8" w:space="0" w:color="D9D9D9" w:themeColor="background1" w:themeShade="D9"/>
            </w:tcBorders>
            <w:shd w:val="clear" w:color="auto" w:fill="7030A0"/>
            <w:tcMar>
              <w:left w:w="57" w:type="dxa"/>
              <w:right w:w="57" w:type="dxa"/>
            </w:tcMar>
            <w:vAlign w:val="bottom"/>
          </w:tcPr>
          <w:p w14:paraId="3B774C02" w14:textId="59295EC8" w:rsidR="00D93B8E" w:rsidRPr="00944BB5" w:rsidRDefault="004A6D82" w:rsidP="00D93B8E">
            <w:pPr>
              <w:pStyle w:val="Tabletext"/>
              <w:jc w:val="right"/>
              <w:rPr>
                <w:rStyle w:val="White"/>
                <w:b/>
                <w:lang w:val="en-US"/>
              </w:rPr>
            </w:pPr>
            <w:r w:rsidRPr="00944BB5">
              <w:rPr>
                <w:b/>
                <w:color w:val="FFFFFF"/>
                <w:szCs w:val="16"/>
                <w:lang w:val="en-US"/>
              </w:rPr>
              <w:t>8,778</w:t>
            </w:r>
          </w:p>
        </w:tc>
        <w:tc>
          <w:tcPr>
            <w:tcW w:w="1134" w:type="dxa"/>
            <w:tcBorders>
              <w:top w:val="single" w:sz="8" w:space="0" w:color="D9D9D9" w:themeColor="background1" w:themeShade="D9"/>
              <w:bottom w:val="single" w:sz="4" w:space="0" w:color="D9D9D9" w:themeColor="background1" w:themeShade="D9"/>
            </w:tcBorders>
            <w:shd w:val="clear" w:color="auto" w:fill="FFFFFF" w:themeFill="background1"/>
            <w:tcMar>
              <w:left w:w="57" w:type="dxa"/>
              <w:bottom w:w="28" w:type="dxa"/>
              <w:right w:w="57" w:type="dxa"/>
            </w:tcMar>
            <w:vAlign w:val="bottom"/>
          </w:tcPr>
          <w:p w14:paraId="1915FA82" w14:textId="317D7907" w:rsidR="00D93B8E" w:rsidRPr="00944BB5" w:rsidRDefault="00D93B8E" w:rsidP="00D93B8E">
            <w:pPr>
              <w:pStyle w:val="Tabletext"/>
              <w:jc w:val="right"/>
              <w:rPr>
                <w:rStyle w:val="White"/>
                <w:b/>
                <w:color w:val="7030A0"/>
              </w:rPr>
            </w:pPr>
            <w:r w:rsidRPr="00944BB5">
              <w:rPr>
                <w:b/>
                <w:color w:val="7030A0"/>
                <w:szCs w:val="16"/>
                <w:lang w:val="ru-RU"/>
              </w:rPr>
              <w:t>9</w:t>
            </w:r>
            <w:r w:rsidRPr="00944BB5">
              <w:rPr>
                <w:b/>
                <w:color w:val="7030A0"/>
                <w:szCs w:val="16"/>
                <w:lang w:val="en-US"/>
              </w:rPr>
              <w:t>,</w:t>
            </w:r>
            <w:r w:rsidRPr="00944BB5">
              <w:rPr>
                <w:b/>
                <w:color w:val="7030A0"/>
                <w:szCs w:val="16"/>
                <w:lang w:val="ru-RU"/>
              </w:rPr>
              <w:t>975</w:t>
            </w:r>
          </w:p>
        </w:tc>
        <w:tc>
          <w:tcPr>
            <w:tcW w:w="1134" w:type="dxa"/>
            <w:tcBorders>
              <w:top w:val="single" w:sz="8" w:space="0" w:color="D9D9D9" w:themeColor="background1" w:themeShade="D9"/>
            </w:tcBorders>
            <w:shd w:val="clear" w:color="auto" w:fill="7030A0"/>
            <w:tcMar>
              <w:left w:w="57" w:type="dxa"/>
              <w:bottom w:w="28" w:type="dxa"/>
              <w:right w:w="57" w:type="dxa"/>
            </w:tcMar>
            <w:vAlign w:val="bottom"/>
          </w:tcPr>
          <w:p w14:paraId="42CB65F6" w14:textId="5A3E546E" w:rsidR="00D93B8E" w:rsidRPr="00944BB5" w:rsidRDefault="004A6D82" w:rsidP="00D93B8E">
            <w:pPr>
              <w:pStyle w:val="Tabletext"/>
              <w:jc w:val="right"/>
              <w:rPr>
                <w:b/>
                <w:i/>
                <w:color w:val="FFFFFF" w:themeColor="background1"/>
                <w:lang w:val="en-US"/>
              </w:rPr>
            </w:pPr>
            <w:r w:rsidRPr="00944BB5">
              <w:rPr>
                <w:b/>
                <w:color w:val="FFFFFF"/>
                <w:szCs w:val="16"/>
                <w:lang w:val="en-US"/>
              </w:rPr>
              <w:t>8,778</w:t>
            </w:r>
          </w:p>
        </w:tc>
        <w:tc>
          <w:tcPr>
            <w:tcW w:w="1134" w:type="dxa"/>
            <w:tcBorders>
              <w:top w:val="single" w:sz="8" w:space="0" w:color="C7C2C4"/>
              <w:left w:val="nil"/>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10136F8D" w14:textId="14D991ED" w:rsidR="00D93B8E" w:rsidRPr="006A0EB0" w:rsidRDefault="00D93B8E" w:rsidP="00D93B8E">
            <w:pPr>
              <w:pStyle w:val="Tabletext"/>
              <w:jc w:val="right"/>
              <w:rPr>
                <w:rStyle w:val="White"/>
                <w:b/>
                <w:color w:val="7030A0"/>
              </w:rPr>
            </w:pPr>
            <w:r>
              <w:rPr>
                <w:b/>
                <w:color w:val="7030A0"/>
                <w:szCs w:val="16"/>
              </w:rPr>
              <w:t>9,975</w:t>
            </w:r>
          </w:p>
        </w:tc>
      </w:tr>
      <w:bookmarkEnd w:id="16"/>
    </w:tbl>
    <w:p w14:paraId="0894F4AF" w14:textId="77777777" w:rsidR="00317B35" w:rsidRDefault="00317B35" w:rsidP="0076292B"/>
    <w:p w14:paraId="355CEA1C" w14:textId="5DAB17CE" w:rsidR="00270064" w:rsidRDefault="00270064" w:rsidP="00E8142A">
      <w:pPr>
        <w:pStyle w:val="Header1"/>
      </w:pPr>
    </w:p>
    <w:p w14:paraId="250CBFA0" w14:textId="7CE04BF6" w:rsidR="00583231" w:rsidRDefault="00583231" w:rsidP="00E8142A">
      <w:pPr>
        <w:pStyle w:val="Header1"/>
      </w:pPr>
    </w:p>
    <w:p w14:paraId="1B3A7E07" w14:textId="18537771" w:rsidR="00834AE9" w:rsidRPr="00383B4D" w:rsidRDefault="00834AE9" w:rsidP="00E8142A">
      <w:pPr>
        <w:pStyle w:val="Header1"/>
      </w:pPr>
      <w:r w:rsidRPr="00383B4D">
        <w:t>Condensed Consolidated Statement</w:t>
      </w:r>
      <w:r w:rsidR="00706CE9">
        <w:t>s</w:t>
      </w:r>
      <w:r w:rsidRPr="00383B4D">
        <w:t xml:space="preserve"> of Changes in Equity</w:t>
      </w:r>
    </w:p>
    <w:p w14:paraId="0F4B6D79" w14:textId="77777777" w:rsidR="00270064" w:rsidRDefault="00270064" w:rsidP="00333F90"/>
    <w:tbl>
      <w:tblPr>
        <w:tblW w:w="9639" w:type="dxa"/>
        <w:jc w:val="center"/>
        <w:tblLayout w:type="fixed"/>
        <w:tblCellMar>
          <w:left w:w="0" w:type="dxa"/>
          <w:right w:w="0" w:type="dxa"/>
        </w:tblCellMar>
        <w:tblLook w:val="0000" w:firstRow="0" w:lastRow="0" w:firstColumn="0" w:lastColumn="0" w:noHBand="0" w:noVBand="0"/>
      </w:tblPr>
      <w:tblGrid>
        <w:gridCol w:w="2830"/>
        <w:gridCol w:w="1132"/>
        <w:gridCol w:w="1133"/>
        <w:gridCol w:w="1133"/>
        <w:gridCol w:w="1133"/>
        <w:gridCol w:w="1133"/>
        <w:gridCol w:w="1133"/>
        <w:gridCol w:w="12"/>
      </w:tblGrid>
      <w:tr w:rsidR="00B41E75" w:rsidRPr="0038303C" w14:paraId="7CD93DE1" w14:textId="77777777" w:rsidTr="00054E28">
        <w:trPr>
          <w:gridAfter w:val="1"/>
          <w:wAfter w:w="12" w:type="dxa"/>
          <w:trHeight w:val="60"/>
          <w:jc w:val="center"/>
        </w:trPr>
        <w:tc>
          <w:tcPr>
            <w:tcW w:w="2830" w:type="dxa"/>
            <w:shd w:val="clear" w:color="auto" w:fill="FFFFFF" w:themeFill="background1"/>
            <w:noWrap/>
            <w:tcMar>
              <w:top w:w="57" w:type="dxa"/>
              <w:left w:w="142" w:type="dxa"/>
              <w:bottom w:w="57" w:type="dxa"/>
              <w:right w:w="57" w:type="dxa"/>
            </w:tcMar>
            <w:vAlign w:val="bottom"/>
          </w:tcPr>
          <w:p w14:paraId="34B749E7" w14:textId="77777777" w:rsidR="00B41E75" w:rsidRPr="00C62786" w:rsidRDefault="00B41E75" w:rsidP="00A44883">
            <w:pPr>
              <w:pStyle w:val="Tableheader01"/>
              <w:spacing w:line="240" w:lineRule="auto"/>
              <w:ind w:left="-68"/>
              <w:jc w:val="left"/>
              <w:rPr>
                <w:b/>
                <w:color w:val="652D86"/>
              </w:rPr>
            </w:pPr>
            <w:bookmarkStart w:id="17" w:name="_Hlk22806301"/>
          </w:p>
        </w:tc>
        <w:tc>
          <w:tcPr>
            <w:tcW w:w="3398" w:type="dxa"/>
            <w:gridSpan w:val="3"/>
            <w:tcBorders>
              <w:bottom w:val="single" w:sz="8" w:space="0" w:color="D9D9D9" w:themeColor="background1" w:themeShade="D9"/>
            </w:tcBorders>
            <w:shd w:val="clear" w:color="auto" w:fill="7030A0"/>
            <w:tcMar>
              <w:right w:w="57" w:type="dxa"/>
            </w:tcMar>
            <w:vAlign w:val="bottom"/>
          </w:tcPr>
          <w:p w14:paraId="343580C2" w14:textId="14FC047E" w:rsidR="00B41E75" w:rsidRPr="00EB2831" w:rsidRDefault="003F054C" w:rsidP="002833D7">
            <w:pPr>
              <w:pStyle w:val="Tableheader01"/>
              <w:spacing w:line="240" w:lineRule="auto"/>
              <w:ind w:left="-68"/>
              <w:jc w:val="center"/>
              <w:rPr>
                <w:rStyle w:val="White"/>
                <w:b/>
              </w:rPr>
            </w:pPr>
            <w:r>
              <w:rPr>
                <w:rStyle w:val="White"/>
                <w:b/>
              </w:rPr>
              <w:t>Jan-Sep</w:t>
            </w:r>
            <w:r w:rsidRPr="00EB2831">
              <w:rPr>
                <w:rStyle w:val="White"/>
                <w:b/>
              </w:rPr>
              <w:t xml:space="preserve"> </w:t>
            </w:r>
            <w:r w:rsidR="00EB2831" w:rsidRPr="00EB2831">
              <w:rPr>
                <w:rStyle w:val="White"/>
                <w:b/>
              </w:rPr>
              <w:t>201</w:t>
            </w:r>
            <w:r w:rsidR="002833D7">
              <w:rPr>
                <w:rStyle w:val="White"/>
                <w:b/>
              </w:rPr>
              <w:t>9</w:t>
            </w:r>
          </w:p>
        </w:tc>
        <w:tc>
          <w:tcPr>
            <w:tcW w:w="3399" w:type="dxa"/>
            <w:gridSpan w:val="3"/>
            <w:tcBorders>
              <w:left w:val="nil"/>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310DE364" w14:textId="758181A7" w:rsidR="00B41E75" w:rsidRPr="00EB2831" w:rsidRDefault="003F054C" w:rsidP="002833D7">
            <w:pPr>
              <w:pStyle w:val="Tableheader01"/>
              <w:spacing w:line="240" w:lineRule="auto"/>
              <w:ind w:left="-68"/>
              <w:jc w:val="center"/>
              <w:rPr>
                <w:b/>
                <w:color w:val="7030A0"/>
              </w:rPr>
            </w:pPr>
            <w:r>
              <w:rPr>
                <w:rFonts w:ascii="Arial" w:hAnsi="Arial" w:cs="Arial"/>
                <w:b/>
                <w:color w:val="7030A0"/>
                <w:szCs w:val="16"/>
              </w:rPr>
              <w:t>Jan-Sep</w:t>
            </w:r>
            <w:r w:rsidRPr="00EB2831">
              <w:rPr>
                <w:rFonts w:ascii="Arial" w:hAnsi="Arial" w:cs="Arial"/>
                <w:b/>
                <w:color w:val="7030A0"/>
                <w:szCs w:val="16"/>
              </w:rPr>
              <w:t xml:space="preserve"> </w:t>
            </w:r>
            <w:r w:rsidR="00EB2831" w:rsidRPr="00EB2831">
              <w:rPr>
                <w:rFonts w:ascii="Arial" w:hAnsi="Arial" w:cs="Arial"/>
                <w:b/>
                <w:color w:val="7030A0"/>
                <w:szCs w:val="16"/>
              </w:rPr>
              <w:t>201</w:t>
            </w:r>
            <w:r w:rsidR="002833D7">
              <w:rPr>
                <w:rFonts w:ascii="Arial" w:hAnsi="Arial" w:cs="Arial"/>
                <w:b/>
                <w:color w:val="7030A0"/>
                <w:szCs w:val="16"/>
              </w:rPr>
              <w:t>8</w:t>
            </w:r>
          </w:p>
        </w:tc>
      </w:tr>
      <w:tr w:rsidR="00B41E75" w:rsidRPr="0038303C" w14:paraId="2D712DBF" w14:textId="77777777" w:rsidTr="00054E28">
        <w:trPr>
          <w:gridAfter w:val="1"/>
          <w:wAfter w:w="12" w:type="dxa"/>
          <w:trHeight w:val="466"/>
          <w:jc w:val="center"/>
        </w:trPr>
        <w:tc>
          <w:tcPr>
            <w:tcW w:w="2830"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5BB36D4F" w14:textId="77777777" w:rsidR="00B41E75" w:rsidRPr="0038303C" w:rsidRDefault="00B41E75" w:rsidP="00A44883">
            <w:pPr>
              <w:pStyle w:val="Tableheader01"/>
              <w:spacing w:line="240" w:lineRule="auto"/>
              <w:ind w:left="-68"/>
              <w:jc w:val="left"/>
              <w:rPr>
                <w:rStyle w:val="Bold"/>
                <w:b w:val="0"/>
                <w:color w:val="652D86"/>
              </w:rPr>
            </w:pPr>
            <w:r w:rsidRPr="00C62786">
              <w:rPr>
                <w:b/>
                <w:color w:val="652D86"/>
              </w:rPr>
              <w:t>KZT in millions</w:t>
            </w:r>
          </w:p>
        </w:tc>
        <w:tc>
          <w:tcPr>
            <w:tcW w:w="1132" w:type="dxa"/>
            <w:tcBorders>
              <w:top w:val="single" w:sz="8" w:space="0" w:color="D9D9D9" w:themeColor="background1" w:themeShade="D9"/>
              <w:bottom w:val="single" w:sz="8" w:space="0" w:color="D9D9D9" w:themeColor="background1" w:themeShade="D9"/>
            </w:tcBorders>
            <w:shd w:val="clear" w:color="auto" w:fill="7030A0"/>
            <w:tcMar>
              <w:top w:w="28" w:type="dxa"/>
              <w:left w:w="57" w:type="dxa"/>
              <w:bottom w:w="28" w:type="dxa"/>
              <w:right w:w="57" w:type="dxa"/>
            </w:tcMar>
            <w:vAlign w:val="bottom"/>
          </w:tcPr>
          <w:p w14:paraId="4B161557" w14:textId="076D5E30" w:rsidR="00B41E75" w:rsidRPr="0038303C" w:rsidRDefault="00B41E75" w:rsidP="00A66684">
            <w:pPr>
              <w:pStyle w:val="Tableheader01"/>
              <w:rPr>
                <w:rStyle w:val="Bold"/>
                <w:b w:val="0"/>
                <w:color w:val="652D86"/>
              </w:rPr>
            </w:pPr>
            <w:r w:rsidRPr="00D068F2">
              <w:t xml:space="preserve">Share </w:t>
            </w:r>
            <w:r>
              <w:br/>
            </w:r>
            <w:r w:rsidRPr="00D068F2">
              <w:t>capital</w:t>
            </w:r>
          </w:p>
        </w:tc>
        <w:tc>
          <w:tcPr>
            <w:tcW w:w="1133" w:type="dxa"/>
            <w:tcBorders>
              <w:top w:val="single" w:sz="8" w:space="0" w:color="D9D9D9" w:themeColor="background1" w:themeShade="D9"/>
              <w:bottom w:val="single" w:sz="8" w:space="0" w:color="D9D9D9" w:themeColor="background1" w:themeShade="D9"/>
            </w:tcBorders>
            <w:shd w:val="clear" w:color="auto" w:fill="7030A0"/>
            <w:tcMar>
              <w:top w:w="28" w:type="dxa"/>
              <w:left w:w="57" w:type="dxa"/>
              <w:bottom w:w="28" w:type="dxa"/>
              <w:right w:w="57" w:type="dxa"/>
            </w:tcMar>
            <w:vAlign w:val="bottom"/>
          </w:tcPr>
          <w:p w14:paraId="67EF00AA" w14:textId="257AB395" w:rsidR="00B41E75" w:rsidRPr="0038303C" w:rsidRDefault="00B41E75" w:rsidP="00A66684">
            <w:pPr>
              <w:pStyle w:val="Tableheader01"/>
              <w:rPr>
                <w:rStyle w:val="Bold"/>
                <w:b w:val="0"/>
                <w:color w:val="652D86"/>
              </w:rPr>
            </w:pPr>
            <w:r w:rsidRPr="00D068F2">
              <w:t>Retained earnings</w:t>
            </w:r>
          </w:p>
        </w:tc>
        <w:tc>
          <w:tcPr>
            <w:tcW w:w="1133" w:type="dxa"/>
            <w:tcBorders>
              <w:top w:val="single" w:sz="8" w:space="0" w:color="D9D9D9" w:themeColor="background1" w:themeShade="D9"/>
              <w:left w:val="nil"/>
              <w:bottom w:val="single" w:sz="8" w:space="0" w:color="D9D9D9" w:themeColor="background1" w:themeShade="D9"/>
            </w:tcBorders>
            <w:shd w:val="clear" w:color="auto" w:fill="7030A0"/>
            <w:tcMar>
              <w:top w:w="28" w:type="dxa"/>
              <w:left w:w="57" w:type="dxa"/>
              <w:bottom w:w="28" w:type="dxa"/>
              <w:right w:w="57" w:type="dxa"/>
            </w:tcMar>
            <w:vAlign w:val="bottom"/>
          </w:tcPr>
          <w:p w14:paraId="393381C9" w14:textId="3709FA8A" w:rsidR="00B41E75" w:rsidRPr="0038303C" w:rsidRDefault="00B41E75" w:rsidP="00A66684">
            <w:pPr>
              <w:pStyle w:val="Tableheader01"/>
              <w:rPr>
                <w:rStyle w:val="Bold"/>
                <w:b w:val="0"/>
                <w:color w:val="652D86"/>
              </w:rPr>
            </w:pPr>
            <w:r w:rsidRPr="00D068F2">
              <w:t xml:space="preserve">Total </w:t>
            </w:r>
            <w:r>
              <w:br/>
            </w:r>
            <w:r w:rsidRPr="00D068F2">
              <w:t>equity</w:t>
            </w:r>
          </w:p>
        </w:tc>
        <w:tc>
          <w:tcPr>
            <w:tcW w:w="1133" w:type="dxa"/>
            <w:tcBorders>
              <w:top w:val="single" w:sz="8" w:space="0" w:color="D9D9D9" w:themeColor="background1" w:themeShade="D9"/>
              <w:bottom w:val="single" w:sz="8" w:space="0" w:color="D9D9D9" w:themeColor="background1" w:themeShade="D9"/>
            </w:tcBorders>
            <w:shd w:val="clear" w:color="auto" w:fill="FFFFFF" w:themeFill="background1"/>
            <w:noWrap/>
            <w:tcMar>
              <w:top w:w="28" w:type="dxa"/>
              <w:left w:w="57" w:type="dxa"/>
              <w:bottom w:w="28" w:type="dxa"/>
              <w:right w:w="57" w:type="dxa"/>
            </w:tcMar>
            <w:vAlign w:val="bottom"/>
          </w:tcPr>
          <w:p w14:paraId="7CA49E64" w14:textId="14DD4359" w:rsidR="00B41E75" w:rsidRPr="00B41E75" w:rsidRDefault="00B41E75" w:rsidP="00A66684">
            <w:pPr>
              <w:pStyle w:val="Tableheader01"/>
              <w:rPr>
                <w:b/>
                <w:color w:val="652D86"/>
              </w:rPr>
            </w:pPr>
            <w:r w:rsidRPr="00B41E75">
              <w:rPr>
                <w:b/>
                <w:color w:val="652D86"/>
              </w:rPr>
              <w:t xml:space="preserve">Share </w:t>
            </w:r>
            <w:r>
              <w:rPr>
                <w:b/>
                <w:color w:val="652D86"/>
              </w:rPr>
              <w:br/>
            </w:r>
            <w:r w:rsidRPr="00B41E75">
              <w:rPr>
                <w:b/>
                <w:color w:val="652D86"/>
              </w:rPr>
              <w:t>capital</w:t>
            </w:r>
          </w:p>
        </w:tc>
        <w:tc>
          <w:tcPr>
            <w:tcW w:w="1133" w:type="dxa"/>
            <w:tcBorders>
              <w:left w:val="nil"/>
              <w:bottom w:val="single" w:sz="8" w:space="0" w:color="D9D9D9" w:themeColor="background1" w:themeShade="D9"/>
            </w:tcBorders>
            <w:shd w:val="clear" w:color="auto" w:fill="FFFFFF" w:themeFill="background1"/>
            <w:tcMar>
              <w:top w:w="28" w:type="dxa"/>
              <w:left w:w="57" w:type="dxa"/>
              <w:bottom w:w="28" w:type="dxa"/>
              <w:right w:w="57" w:type="dxa"/>
            </w:tcMar>
            <w:vAlign w:val="bottom"/>
          </w:tcPr>
          <w:p w14:paraId="0786BEC6" w14:textId="19B5CAEB" w:rsidR="00B41E75" w:rsidRPr="00B41E75" w:rsidRDefault="00B41E75" w:rsidP="00A66684">
            <w:pPr>
              <w:pStyle w:val="Tableheader01"/>
              <w:rPr>
                <w:b/>
                <w:color w:val="652D86"/>
              </w:rPr>
            </w:pPr>
            <w:r w:rsidRPr="00B41E75">
              <w:rPr>
                <w:b/>
                <w:color w:val="652D86"/>
              </w:rPr>
              <w:t>Retained earnings</w:t>
            </w:r>
          </w:p>
        </w:tc>
        <w:tc>
          <w:tcPr>
            <w:tcW w:w="1133" w:type="dxa"/>
            <w:tcBorders>
              <w:left w:val="nil"/>
              <w:bottom w:val="single" w:sz="8" w:space="0" w:color="D9D9D9" w:themeColor="background1" w:themeShade="D9"/>
            </w:tcBorders>
            <w:shd w:val="clear" w:color="auto" w:fill="FFFFFF" w:themeFill="background1"/>
            <w:noWrap/>
            <w:tcMar>
              <w:top w:w="28" w:type="dxa"/>
              <w:left w:w="57" w:type="dxa"/>
              <w:bottom w:w="28" w:type="dxa"/>
              <w:right w:w="57" w:type="dxa"/>
            </w:tcMar>
            <w:vAlign w:val="bottom"/>
          </w:tcPr>
          <w:p w14:paraId="67366943" w14:textId="6F053D35" w:rsidR="00B41E75" w:rsidRPr="00B41E75" w:rsidRDefault="00B41E75" w:rsidP="00A66684">
            <w:pPr>
              <w:pStyle w:val="Tableheader01"/>
              <w:rPr>
                <w:b/>
                <w:color w:val="652D86"/>
              </w:rPr>
            </w:pPr>
            <w:r w:rsidRPr="00B41E75">
              <w:rPr>
                <w:b/>
                <w:color w:val="652D86"/>
              </w:rPr>
              <w:t xml:space="preserve">Total </w:t>
            </w:r>
            <w:r>
              <w:rPr>
                <w:b/>
                <w:color w:val="652D86"/>
              </w:rPr>
              <w:br/>
            </w:r>
            <w:r w:rsidRPr="00B41E75">
              <w:rPr>
                <w:b/>
                <w:color w:val="652D86"/>
              </w:rPr>
              <w:t>equity</w:t>
            </w:r>
          </w:p>
        </w:tc>
      </w:tr>
      <w:tr w:rsidR="00D93B8E" w:rsidRPr="002A640D" w14:paraId="7FC6991C" w14:textId="77777777" w:rsidTr="00054E28">
        <w:trPr>
          <w:gridAfter w:val="1"/>
          <w:wAfter w:w="12" w:type="dxa"/>
          <w:trHeight w:val="170"/>
          <w:jc w:val="center"/>
        </w:trPr>
        <w:tc>
          <w:tcPr>
            <w:tcW w:w="2830" w:type="dxa"/>
            <w:tcBorders>
              <w:top w:val="single" w:sz="8" w:space="0" w:color="D9D9D9" w:themeColor="background1" w:themeShade="D9"/>
            </w:tcBorders>
            <w:shd w:val="clear" w:color="auto" w:fill="FFFFFF" w:themeFill="background1"/>
            <w:noWrap/>
            <w:tcMar>
              <w:top w:w="57" w:type="dxa"/>
              <w:left w:w="57" w:type="dxa"/>
              <w:bottom w:w="28" w:type="dxa"/>
              <w:right w:w="57" w:type="dxa"/>
            </w:tcMar>
            <w:vAlign w:val="bottom"/>
          </w:tcPr>
          <w:p w14:paraId="69F4BC45" w14:textId="1E440BF4" w:rsidR="00D93B8E" w:rsidRPr="0019531E" w:rsidRDefault="00D93B8E" w:rsidP="00D93B8E">
            <w:pPr>
              <w:pStyle w:val="Tabletext"/>
              <w:rPr>
                <w:b/>
                <w:i/>
              </w:rPr>
            </w:pPr>
            <w:r w:rsidRPr="00C97EE9">
              <w:t>Opening balance</w:t>
            </w:r>
          </w:p>
        </w:tc>
        <w:tc>
          <w:tcPr>
            <w:tcW w:w="1132" w:type="dxa"/>
            <w:tcBorders>
              <w:top w:val="single" w:sz="8" w:space="0" w:color="D9D9D9" w:themeColor="background1" w:themeShade="D9"/>
            </w:tcBorders>
            <w:shd w:val="clear" w:color="auto" w:fill="7030A0"/>
            <w:tcMar>
              <w:top w:w="28" w:type="dxa"/>
              <w:left w:w="57" w:type="dxa"/>
              <w:bottom w:w="28" w:type="dxa"/>
              <w:right w:w="57" w:type="dxa"/>
            </w:tcMar>
            <w:vAlign w:val="bottom"/>
          </w:tcPr>
          <w:p w14:paraId="291530A7" w14:textId="77921C17" w:rsidR="00D93B8E" w:rsidRPr="00EB2831" w:rsidRDefault="00D93B8E" w:rsidP="00D93B8E">
            <w:pPr>
              <w:pStyle w:val="Tabletext"/>
              <w:jc w:val="right"/>
              <w:rPr>
                <w:rStyle w:val="White"/>
              </w:rPr>
            </w:pPr>
            <w:r>
              <w:rPr>
                <w:rStyle w:val="White"/>
              </w:rPr>
              <w:t>33,</w:t>
            </w:r>
            <w:r w:rsidRPr="00D97298">
              <w:rPr>
                <w:rStyle w:val="White"/>
              </w:rPr>
              <w:t>800</w:t>
            </w:r>
          </w:p>
        </w:tc>
        <w:tc>
          <w:tcPr>
            <w:tcW w:w="1133" w:type="dxa"/>
            <w:tcBorders>
              <w:top w:val="single" w:sz="8" w:space="0" w:color="D9D9D9" w:themeColor="background1" w:themeShade="D9"/>
            </w:tcBorders>
            <w:shd w:val="clear" w:color="auto" w:fill="7030A0"/>
            <w:tcMar>
              <w:top w:w="28" w:type="dxa"/>
              <w:left w:w="57" w:type="dxa"/>
              <w:right w:w="57" w:type="dxa"/>
            </w:tcMar>
            <w:vAlign w:val="bottom"/>
          </w:tcPr>
          <w:p w14:paraId="6CE792A2" w14:textId="3285FFB9" w:rsidR="00D93B8E" w:rsidRPr="00A66684" w:rsidRDefault="00D93B8E" w:rsidP="00D93B8E">
            <w:pPr>
              <w:pStyle w:val="Tabletext"/>
              <w:jc w:val="right"/>
              <w:rPr>
                <w:rStyle w:val="White"/>
              </w:rPr>
            </w:pPr>
            <w:r>
              <w:rPr>
                <w:color w:val="FFFFFF"/>
                <w:szCs w:val="16"/>
                <w:lang w:val="en-US"/>
              </w:rPr>
              <w:t>34,275</w:t>
            </w:r>
          </w:p>
        </w:tc>
        <w:tc>
          <w:tcPr>
            <w:tcW w:w="1133" w:type="dxa"/>
            <w:tcBorders>
              <w:top w:val="single" w:sz="8" w:space="0" w:color="D9D9D9" w:themeColor="background1" w:themeShade="D9"/>
              <w:left w:val="nil"/>
            </w:tcBorders>
            <w:shd w:val="clear" w:color="auto" w:fill="7030A0"/>
            <w:tcMar>
              <w:top w:w="28" w:type="dxa"/>
              <w:left w:w="57" w:type="dxa"/>
              <w:bottom w:w="28" w:type="dxa"/>
              <w:right w:w="57" w:type="dxa"/>
            </w:tcMar>
            <w:vAlign w:val="bottom"/>
          </w:tcPr>
          <w:p w14:paraId="0AF13C74" w14:textId="62450B13" w:rsidR="00D93B8E" w:rsidRPr="00A66684" w:rsidRDefault="00D93B8E" w:rsidP="00D93B8E">
            <w:pPr>
              <w:pStyle w:val="Tabletext"/>
              <w:jc w:val="right"/>
              <w:rPr>
                <w:rStyle w:val="White"/>
                <w:b/>
              </w:rPr>
            </w:pPr>
            <w:r>
              <w:rPr>
                <w:b/>
                <w:color w:val="FFFFFF"/>
                <w:szCs w:val="16"/>
              </w:rPr>
              <w:t>68,075</w:t>
            </w:r>
          </w:p>
        </w:tc>
        <w:tc>
          <w:tcPr>
            <w:tcW w:w="1133" w:type="dxa"/>
            <w:tcBorders>
              <w:top w:val="single" w:sz="8" w:space="0" w:color="D9D9D9" w:themeColor="background1" w:themeShade="D9"/>
            </w:tcBorders>
            <w:shd w:val="clear" w:color="auto" w:fill="FFFFFF" w:themeFill="background1"/>
            <w:noWrap/>
            <w:tcMar>
              <w:top w:w="28" w:type="dxa"/>
              <w:left w:w="57" w:type="dxa"/>
              <w:bottom w:w="28" w:type="dxa"/>
              <w:right w:w="57" w:type="dxa"/>
            </w:tcMar>
            <w:vAlign w:val="bottom"/>
          </w:tcPr>
          <w:p w14:paraId="77D7606B" w14:textId="056CEFA7" w:rsidR="00D93B8E" w:rsidRPr="00EB2831" w:rsidRDefault="00D93B8E" w:rsidP="00D93B8E">
            <w:pPr>
              <w:pStyle w:val="Tabletext"/>
              <w:jc w:val="right"/>
              <w:rPr>
                <w:rStyle w:val="White"/>
                <w:color w:val="7030A0"/>
              </w:rPr>
            </w:pPr>
            <w:r>
              <w:rPr>
                <w:color w:val="7030A0"/>
                <w:szCs w:val="16"/>
              </w:rPr>
              <w:t>33,</w:t>
            </w:r>
            <w:r w:rsidRPr="00D97298">
              <w:rPr>
                <w:color w:val="7030A0"/>
                <w:szCs w:val="16"/>
              </w:rPr>
              <w:t>800</w:t>
            </w:r>
          </w:p>
        </w:tc>
        <w:tc>
          <w:tcPr>
            <w:tcW w:w="1133" w:type="dxa"/>
            <w:tcBorders>
              <w:top w:val="single" w:sz="8" w:space="0" w:color="D9D9D9" w:themeColor="background1" w:themeShade="D9"/>
              <w:left w:val="nil"/>
            </w:tcBorders>
            <w:shd w:val="clear" w:color="auto" w:fill="FFFFFF" w:themeFill="background1"/>
            <w:tcMar>
              <w:top w:w="28" w:type="dxa"/>
              <w:left w:w="57" w:type="dxa"/>
              <w:right w:w="57" w:type="dxa"/>
            </w:tcMar>
            <w:vAlign w:val="bottom"/>
          </w:tcPr>
          <w:p w14:paraId="63A8DB52" w14:textId="4167C5AB" w:rsidR="00D93B8E" w:rsidRPr="00A66684" w:rsidRDefault="00D93B8E" w:rsidP="00D93B8E">
            <w:pPr>
              <w:pStyle w:val="Tabletext"/>
              <w:jc w:val="right"/>
              <w:rPr>
                <w:rStyle w:val="White"/>
                <w:color w:val="7030A0"/>
              </w:rPr>
            </w:pPr>
            <w:r>
              <w:rPr>
                <w:color w:val="7030A0"/>
                <w:szCs w:val="16"/>
                <w:lang w:val="en-US"/>
              </w:rPr>
              <w:t>36,739</w:t>
            </w:r>
          </w:p>
        </w:tc>
        <w:tc>
          <w:tcPr>
            <w:tcW w:w="1133" w:type="dxa"/>
            <w:tcBorders>
              <w:top w:val="single" w:sz="8" w:space="0" w:color="D9D9D9" w:themeColor="background1" w:themeShade="D9"/>
              <w:left w:val="nil"/>
            </w:tcBorders>
            <w:shd w:val="clear" w:color="auto" w:fill="FFFFFF" w:themeFill="background1"/>
            <w:noWrap/>
            <w:tcMar>
              <w:top w:w="28" w:type="dxa"/>
              <w:left w:w="57" w:type="dxa"/>
              <w:bottom w:w="28" w:type="dxa"/>
              <w:right w:w="57" w:type="dxa"/>
            </w:tcMar>
            <w:vAlign w:val="bottom"/>
          </w:tcPr>
          <w:p w14:paraId="5FF2C6EF" w14:textId="72DC9669" w:rsidR="00D93B8E" w:rsidRPr="00A66684" w:rsidRDefault="00A579BB" w:rsidP="00D93B8E">
            <w:pPr>
              <w:pStyle w:val="Tabletext"/>
              <w:jc w:val="right"/>
              <w:rPr>
                <w:i/>
                <w:color w:val="7030A0"/>
              </w:rPr>
            </w:pPr>
            <w:r>
              <w:rPr>
                <w:b/>
                <w:color w:val="7030A0"/>
                <w:szCs w:val="16"/>
                <w:lang w:val="ru-RU"/>
              </w:rPr>
              <w:t>70,539</w:t>
            </w:r>
          </w:p>
        </w:tc>
      </w:tr>
      <w:tr w:rsidR="00D93B8E" w:rsidRPr="002A640D" w14:paraId="4C4A7FED" w14:textId="77777777" w:rsidTr="00054E28">
        <w:trPr>
          <w:gridAfter w:val="1"/>
          <w:wAfter w:w="12" w:type="dxa"/>
          <w:trHeight w:val="170"/>
          <w:jc w:val="center"/>
        </w:trPr>
        <w:tc>
          <w:tcPr>
            <w:tcW w:w="2830" w:type="dxa"/>
            <w:shd w:val="clear" w:color="auto" w:fill="FFFFFF" w:themeFill="background1"/>
            <w:noWrap/>
            <w:tcMar>
              <w:top w:w="0" w:type="dxa"/>
              <w:left w:w="57" w:type="dxa"/>
              <w:bottom w:w="28" w:type="dxa"/>
              <w:right w:w="57" w:type="dxa"/>
            </w:tcMar>
            <w:vAlign w:val="bottom"/>
          </w:tcPr>
          <w:p w14:paraId="00ECC2A8" w14:textId="02F92C49" w:rsidR="00D93B8E" w:rsidRPr="00F953CB" w:rsidRDefault="00D93B8E" w:rsidP="00D93B8E">
            <w:pPr>
              <w:pStyle w:val="Tabletext"/>
              <w:rPr>
                <w:i/>
              </w:rPr>
            </w:pPr>
            <w:r w:rsidRPr="00C97EE9">
              <w:t>Dividends</w:t>
            </w:r>
          </w:p>
        </w:tc>
        <w:tc>
          <w:tcPr>
            <w:tcW w:w="1132" w:type="dxa"/>
            <w:shd w:val="clear" w:color="auto" w:fill="7030A0"/>
            <w:tcMar>
              <w:top w:w="28" w:type="dxa"/>
              <w:left w:w="57" w:type="dxa"/>
              <w:bottom w:w="28" w:type="dxa"/>
              <w:right w:w="57" w:type="dxa"/>
            </w:tcMar>
            <w:vAlign w:val="bottom"/>
          </w:tcPr>
          <w:p w14:paraId="0686135C" w14:textId="44B265CB" w:rsidR="00D93B8E" w:rsidRPr="00EB2831" w:rsidRDefault="00D93B8E" w:rsidP="00D93B8E">
            <w:pPr>
              <w:pStyle w:val="Tabletext"/>
              <w:jc w:val="right"/>
              <w:rPr>
                <w:rStyle w:val="White"/>
              </w:rPr>
            </w:pPr>
            <w:r>
              <w:rPr>
                <w:rStyle w:val="White"/>
              </w:rPr>
              <w:t>-</w:t>
            </w:r>
          </w:p>
        </w:tc>
        <w:tc>
          <w:tcPr>
            <w:tcW w:w="1133" w:type="dxa"/>
            <w:shd w:val="clear" w:color="auto" w:fill="7030A0"/>
            <w:tcMar>
              <w:top w:w="28" w:type="dxa"/>
              <w:left w:w="57" w:type="dxa"/>
              <w:right w:w="57" w:type="dxa"/>
            </w:tcMar>
            <w:vAlign w:val="bottom"/>
          </w:tcPr>
          <w:p w14:paraId="15F467B2" w14:textId="2E1DD648" w:rsidR="00D93B8E" w:rsidRPr="00A66684" w:rsidRDefault="00D93B8E" w:rsidP="00D93B8E">
            <w:pPr>
              <w:pStyle w:val="Tabletext"/>
              <w:jc w:val="right"/>
              <w:rPr>
                <w:rStyle w:val="White"/>
              </w:rPr>
            </w:pPr>
            <w:r w:rsidRPr="00D97298">
              <w:rPr>
                <w:color w:val="FFFFFF"/>
                <w:szCs w:val="16"/>
              </w:rPr>
              <w:t>-</w:t>
            </w:r>
            <w:r>
              <w:rPr>
                <w:color w:val="FFFFFF"/>
                <w:szCs w:val="16"/>
                <w:lang w:val="ru-RU"/>
              </w:rPr>
              <w:t>5</w:t>
            </w:r>
            <w:r>
              <w:rPr>
                <w:color w:val="FFFFFF"/>
                <w:szCs w:val="16"/>
                <w:lang w:val="en-US"/>
              </w:rPr>
              <w:t>,</w:t>
            </w:r>
            <w:r>
              <w:rPr>
                <w:color w:val="FFFFFF"/>
                <w:szCs w:val="16"/>
                <w:lang w:val="ru-RU"/>
              </w:rPr>
              <w:t>972</w:t>
            </w:r>
          </w:p>
        </w:tc>
        <w:tc>
          <w:tcPr>
            <w:tcW w:w="1133" w:type="dxa"/>
            <w:tcBorders>
              <w:left w:val="nil"/>
            </w:tcBorders>
            <w:shd w:val="clear" w:color="auto" w:fill="7030A0"/>
            <w:tcMar>
              <w:top w:w="28" w:type="dxa"/>
              <w:left w:w="57" w:type="dxa"/>
              <w:bottom w:w="28" w:type="dxa"/>
              <w:right w:w="57" w:type="dxa"/>
            </w:tcMar>
            <w:vAlign w:val="bottom"/>
          </w:tcPr>
          <w:p w14:paraId="5C3AE823" w14:textId="6A45FA9E" w:rsidR="00D93B8E" w:rsidRPr="00A66684" w:rsidRDefault="00D93B8E" w:rsidP="00D93B8E">
            <w:pPr>
              <w:pStyle w:val="Tabletext"/>
              <w:jc w:val="right"/>
              <w:rPr>
                <w:rStyle w:val="White"/>
                <w:b/>
              </w:rPr>
            </w:pPr>
            <w:r w:rsidRPr="00D97298">
              <w:rPr>
                <w:b/>
                <w:color w:val="FFFFFF"/>
                <w:szCs w:val="16"/>
              </w:rPr>
              <w:t>-</w:t>
            </w:r>
            <w:r>
              <w:rPr>
                <w:b/>
                <w:color w:val="FFFFFF"/>
                <w:szCs w:val="16"/>
                <w:lang w:val="ru-RU"/>
              </w:rPr>
              <w:t>5</w:t>
            </w:r>
            <w:r>
              <w:rPr>
                <w:b/>
                <w:color w:val="FFFFFF"/>
                <w:szCs w:val="16"/>
                <w:lang w:val="en-US"/>
              </w:rPr>
              <w:t>,</w:t>
            </w:r>
            <w:r>
              <w:rPr>
                <w:b/>
                <w:color w:val="FFFFFF"/>
                <w:szCs w:val="16"/>
                <w:lang w:val="ru-RU"/>
              </w:rPr>
              <w:t>972</w:t>
            </w:r>
          </w:p>
        </w:tc>
        <w:tc>
          <w:tcPr>
            <w:tcW w:w="1133" w:type="dxa"/>
            <w:shd w:val="clear" w:color="auto" w:fill="FFFFFF" w:themeFill="background1"/>
            <w:noWrap/>
            <w:tcMar>
              <w:top w:w="28" w:type="dxa"/>
              <w:left w:w="57" w:type="dxa"/>
              <w:bottom w:w="28" w:type="dxa"/>
              <w:right w:w="57" w:type="dxa"/>
            </w:tcMar>
            <w:vAlign w:val="bottom"/>
          </w:tcPr>
          <w:p w14:paraId="6684B51B" w14:textId="56FBD2BD" w:rsidR="00D93B8E" w:rsidRPr="00EB2831" w:rsidRDefault="00D93B8E" w:rsidP="00D93B8E">
            <w:pPr>
              <w:pStyle w:val="Tabletext"/>
              <w:jc w:val="right"/>
              <w:rPr>
                <w:rStyle w:val="White"/>
                <w:color w:val="7030A0"/>
              </w:rPr>
            </w:pPr>
            <w:r>
              <w:rPr>
                <w:color w:val="7030A0"/>
                <w:szCs w:val="16"/>
              </w:rPr>
              <w:t>-</w:t>
            </w:r>
          </w:p>
        </w:tc>
        <w:tc>
          <w:tcPr>
            <w:tcW w:w="1133" w:type="dxa"/>
            <w:tcBorders>
              <w:left w:val="nil"/>
            </w:tcBorders>
            <w:shd w:val="clear" w:color="auto" w:fill="FFFFFF" w:themeFill="background1"/>
            <w:tcMar>
              <w:top w:w="28" w:type="dxa"/>
              <w:left w:w="57" w:type="dxa"/>
              <w:right w:w="57" w:type="dxa"/>
            </w:tcMar>
            <w:vAlign w:val="bottom"/>
          </w:tcPr>
          <w:p w14:paraId="5AE86F33" w14:textId="48723158" w:rsidR="00D93B8E" w:rsidRPr="00A66684" w:rsidRDefault="00D93B8E" w:rsidP="00D93B8E">
            <w:pPr>
              <w:pStyle w:val="Tabletext"/>
              <w:jc w:val="right"/>
              <w:rPr>
                <w:rStyle w:val="White"/>
                <w:color w:val="7030A0"/>
              </w:rPr>
            </w:pPr>
            <w:r w:rsidRPr="00D97298">
              <w:rPr>
                <w:color w:val="7030A0"/>
                <w:szCs w:val="16"/>
              </w:rPr>
              <w:t>-11</w:t>
            </w:r>
            <w:r>
              <w:rPr>
                <w:color w:val="7030A0"/>
                <w:szCs w:val="16"/>
              </w:rPr>
              <w:t>,</w:t>
            </w:r>
            <w:r w:rsidRPr="00D97298">
              <w:rPr>
                <w:color w:val="7030A0"/>
                <w:szCs w:val="16"/>
              </w:rPr>
              <w:t>678</w:t>
            </w:r>
          </w:p>
        </w:tc>
        <w:tc>
          <w:tcPr>
            <w:tcW w:w="1133" w:type="dxa"/>
            <w:tcBorders>
              <w:left w:val="nil"/>
            </w:tcBorders>
            <w:shd w:val="clear" w:color="auto" w:fill="FFFFFF" w:themeFill="background1"/>
            <w:noWrap/>
            <w:tcMar>
              <w:top w:w="28" w:type="dxa"/>
              <w:left w:w="57" w:type="dxa"/>
              <w:bottom w:w="28" w:type="dxa"/>
              <w:right w:w="57" w:type="dxa"/>
            </w:tcMar>
            <w:vAlign w:val="bottom"/>
          </w:tcPr>
          <w:p w14:paraId="21FEF004" w14:textId="48E825B9" w:rsidR="00D93B8E" w:rsidRPr="00A66684" w:rsidRDefault="00D93B8E" w:rsidP="00D93B8E">
            <w:pPr>
              <w:pStyle w:val="Tabletext"/>
              <w:jc w:val="right"/>
              <w:rPr>
                <w:i/>
                <w:color w:val="7030A0"/>
              </w:rPr>
            </w:pPr>
            <w:r w:rsidRPr="00D97298">
              <w:rPr>
                <w:b/>
                <w:color w:val="7030A0"/>
                <w:szCs w:val="16"/>
              </w:rPr>
              <w:t>-11,678</w:t>
            </w:r>
          </w:p>
        </w:tc>
      </w:tr>
      <w:tr w:rsidR="00D93B8E" w:rsidRPr="002A640D" w14:paraId="2469482A" w14:textId="77777777" w:rsidTr="00054E28">
        <w:trPr>
          <w:gridAfter w:val="1"/>
          <w:wAfter w:w="12" w:type="dxa"/>
          <w:trHeight w:val="170"/>
          <w:jc w:val="center"/>
        </w:trPr>
        <w:tc>
          <w:tcPr>
            <w:tcW w:w="2830" w:type="dxa"/>
            <w:shd w:val="clear" w:color="auto" w:fill="FFFFFF" w:themeFill="background1"/>
            <w:noWrap/>
            <w:tcMar>
              <w:top w:w="0" w:type="dxa"/>
              <w:left w:w="57" w:type="dxa"/>
              <w:bottom w:w="28" w:type="dxa"/>
              <w:right w:w="57" w:type="dxa"/>
            </w:tcMar>
            <w:vAlign w:val="bottom"/>
          </w:tcPr>
          <w:p w14:paraId="39FDF8DE" w14:textId="31CC221B" w:rsidR="00D93B8E" w:rsidRPr="00C97EE9" w:rsidRDefault="00D93B8E" w:rsidP="00D93B8E">
            <w:pPr>
              <w:pStyle w:val="Tabletext"/>
            </w:pPr>
            <w:r>
              <w:t>Impact of adopting IFRS 16 and 9</w:t>
            </w:r>
          </w:p>
        </w:tc>
        <w:tc>
          <w:tcPr>
            <w:tcW w:w="1132" w:type="dxa"/>
            <w:shd w:val="clear" w:color="auto" w:fill="7030A0"/>
            <w:tcMar>
              <w:top w:w="28" w:type="dxa"/>
              <w:left w:w="57" w:type="dxa"/>
              <w:bottom w:w="28" w:type="dxa"/>
              <w:right w:w="57" w:type="dxa"/>
            </w:tcMar>
            <w:vAlign w:val="bottom"/>
          </w:tcPr>
          <w:p w14:paraId="5F4125DA" w14:textId="45397B5A" w:rsidR="00D93B8E" w:rsidRDefault="00D93B8E" w:rsidP="00D93B8E">
            <w:pPr>
              <w:pStyle w:val="Tabletext"/>
              <w:jc w:val="right"/>
              <w:rPr>
                <w:rStyle w:val="White"/>
              </w:rPr>
            </w:pPr>
            <w:r>
              <w:rPr>
                <w:rStyle w:val="White"/>
                <w:lang w:val="ru-RU"/>
              </w:rPr>
              <w:t>-</w:t>
            </w:r>
          </w:p>
        </w:tc>
        <w:tc>
          <w:tcPr>
            <w:tcW w:w="1133" w:type="dxa"/>
            <w:shd w:val="clear" w:color="auto" w:fill="7030A0"/>
            <w:tcMar>
              <w:top w:w="28" w:type="dxa"/>
              <w:left w:w="57" w:type="dxa"/>
              <w:right w:w="57" w:type="dxa"/>
            </w:tcMar>
            <w:vAlign w:val="bottom"/>
          </w:tcPr>
          <w:p w14:paraId="615607CA" w14:textId="493DF799" w:rsidR="00D93B8E" w:rsidRPr="00A66684" w:rsidRDefault="00D93B8E" w:rsidP="00D93B8E">
            <w:pPr>
              <w:pStyle w:val="Tabletext"/>
              <w:jc w:val="right"/>
              <w:rPr>
                <w:color w:val="FFFFFF" w:themeColor="background1"/>
                <w:szCs w:val="16"/>
              </w:rPr>
            </w:pPr>
            <w:r w:rsidRPr="0072375F">
              <w:rPr>
                <w:color w:val="FFFFFF"/>
                <w:szCs w:val="16"/>
                <w:lang w:val="ru-RU"/>
              </w:rPr>
              <w:t>-649</w:t>
            </w:r>
          </w:p>
        </w:tc>
        <w:tc>
          <w:tcPr>
            <w:tcW w:w="1133" w:type="dxa"/>
            <w:tcBorders>
              <w:left w:val="nil"/>
            </w:tcBorders>
            <w:shd w:val="clear" w:color="auto" w:fill="7030A0"/>
            <w:tcMar>
              <w:top w:w="28" w:type="dxa"/>
              <w:left w:w="57" w:type="dxa"/>
              <w:bottom w:w="28" w:type="dxa"/>
              <w:right w:w="57" w:type="dxa"/>
            </w:tcMar>
            <w:vAlign w:val="bottom"/>
          </w:tcPr>
          <w:p w14:paraId="3C75CA4B" w14:textId="6950827E" w:rsidR="00D93B8E" w:rsidRPr="00A66684" w:rsidRDefault="00D93B8E" w:rsidP="00D93B8E">
            <w:pPr>
              <w:pStyle w:val="Tabletext"/>
              <w:jc w:val="right"/>
              <w:rPr>
                <w:b/>
                <w:color w:val="FFFFFF" w:themeColor="background1"/>
                <w:szCs w:val="16"/>
              </w:rPr>
            </w:pPr>
            <w:r>
              <w:rPr>
                <w:b/>
                <w:color w:val="FFFFFF"/>
                <w:szCs w:val="16"/>
                <w:lang w:val="ru-RU"/>
              </w:rPr>
              <w:t>-649</w:t>
            </w:r>
          </w:p>
        </w:tc>
        <w:tc>
          <w:tcPr>
            <w:tcW w:w="1133" w:type="dxa"/>
            <w:shd w:val="clear" w:color="auto" w:fill="FFFFFF" w:themeFill="background1"/>
            <w:noWrap/>
            <w:tcMar>
              <w:top w:w="28" w:type="dxa"/>
              <w:left w:w="57" w:type="dxa"/>
              <w:bottom w:w="28" w:type="dxa"/>
              <w:right w:w="57" w:type="dxa"/>
            </w:tcMar>
            <w:vAlign w:val="bottom"/>
          </w:tcPr>
          <w:p w14:paraId="0DDE6708" w14:textId="3C67A432" w:rsidR="00D93B8E" w:rsidRDefault="00D93B8E" w:rsidP="00D93B8E">
            <w:pPr>
              <w:pStyle w:val="Tabletext"/>
              <w:jc w:val="right"/>
              <w:rPr>
                <w:color w:val="7030A0"/>
                <w:szCs w:val="16"/>
              </w:rPr>
            </w:pPr>
            <w:r>
              <w:rPr>
                <w:color w:val="7030A0"/>
                <w:szCs w:val="16"/>
                <w:lang w:val="ru-RU"/>
              </w:rPr>
              <w:t>-</w:t>
            </w:r>
          </w:p>
        </w:tc>
        <w:tc>
          <w:tcPr>
            <w:tcW w:w="1133" w:type="dxa"/>
            <w:tcBorders>
              <w:left w:val="nil"/>
            </w:tcBorders>
            <w:shd w:val="clear" w:color="auto" w:fill="FFFFFF" w:themeFill="background1"/>
            <w:tcMar>
              <w:top w:w="28" w:type="dxa"/>
              <w:left w:w="57" w:type="dxa"/>
              <w:right w:w="57" w:type="dxa"/>
            </w:tcMar>
            <w:vAlign w:val="bottom"/>
          </w:tcPr>
          <w:p w14:paraId="282351D5" w14:textId="410C3588" w:rsidR="00D93B8E" w:rsidRPr="00A66684" w:rsidRDefault="00D93B8E" w:rsidP="00D93B8E">
            <w:pPr>
              <w:pStyle w:val="Tabletext"/>
              <w:jc w:val="right"/>
              <w:rPr>
                <w:color w:val="7030A0"/>
                <w:szCs w:val="16"/>
              </w:rPr>
            </w:pPr>
            <w:r>
              <w:rPr>
                <w:color w:val="7030A0"/>
                <w:szCs w:val="16"/>
                <w:lang w:val="en-US"/>
              </w:rPr>
              <w:t>683</w:t>
            </w:r>
          </w:p>
        </w:tc>
        <w:tc>
          <w:tcPr>
            <w:tcW w:w="1133" w:type="dxa"/>
            <w:tcBorders>
              <w:left w:val="nil"/>
            </w:tcBorders>
            <w:shd w:val="clear" w:color="auto" w:fill="FFFFFF" w:themeFill="background1"/>
            <w:noWrap/>
            <w:tcMar>
              <w:top w:w="28" w:type="dxa"/>
              <w:left w:w="57" w:type="dxa"/>
              <w:bottom w:w="28" w:type="dxa"/>
              <w:right w:w="57" w:type="dxa"/>
            </w:tcMar>
            <w:vAlign w:val="bottom"/>
          </w:tcPr>
          <w:p w14:paraId="6E072D7F" w14:textId="048D5AFA" w:rsidR="00D93B8E" w:rsidRPr="00A66684" w:rsidRDefault="00D93B8E" w:rsidP="00D93B8E">
            <w:pPr>
              <w:pStyle w:val="Tabletext"/>
              <w:jc w:val="right"/>
              <w:rPr>
                <w:b/>
                <w:color w:val="7030A0"/>
                <w:szCs w:val="16"/>
              </w:rPr>
            </w:pPr>
            <w:r>
              <w:rPr>
                <w:b/>
                <w:color w:val="7030A0"/>
                <w:szCs w:val="16"/>
                <w:lang w:val="ru-RU"/>
              </w:rPr>
              <w:t>683</w:t>
            </w:r>
          </w:p>
        </w:tc>
      </w:tr>
      <w:tr w:rsidR="00D93B8E" w:rsidRPr="002A640D" w14:paraId="6A10999A" w14:textId="77777777" w:rsidTr="00054E28">
        <w:trPr>
          <w:gridAfter w:val="1"/>
          <w:wAfter w:w="12" w:type="dxa"/>
          <w:trHeight w:val="170"/>
          <w:jc w:val="center"/>
        </w:trPr>
        <w:tc>
          <w:tcPr>
            <w:tcW w:w="2830" w:type="dxa"/>
            <w:shd w:val="clear" w:color="auto" w:fill="FFFFFF" w:themeFill="background1"/>
            <w:noWrap/>
            <w:tcMar>
              <w:top w:w="0" w:type="dxa"/>
              <w:left w:w="57" w:type="dxa"/>
              <w:bottom w:w="28" w:type="dxa"/>
              <w:right w:w="57" w:type="dxa"/>
            </w:tcMar>
            <w:vAlign w:val="bottom"/>
          </w:tcPr>
          <w:p w14:paraId="680CE3DA" w14:textId="46B2BD55" w:rsidR="00D93B8E" w:rsidRPr="00F953CB" w:rsidRDefault="00D93B8E" w:rsidP="00D93B8E">
            <w:pPr>
              <w:pStyle w:val="Tabletext"/>
              <w:rPr>
                <w:i/>
              </w:rPr>
            </w:pPr>
            <w:r w:rsidRPr="00C97EE9">
              <w:t>Total comprehensive income</w:t>
            </w:r>
          </w:p>
        </w:tc>
        <w:tc>
          <w:tcPr>
            <w:tcW w:w="1132" w:type="dxa"/>
            <w:tcBorders>
              <w:bottom w:val="single" w:sz="4" w:space="0" w:color="FFFFFF" w:themeColor="background1"/>
            </w:tcBorders>
            <w:shd w:val="clear" w:color="auto" w:fill="7030A0"/>
            <w:tcMar>
              <w:top w:w="28" w:type="dxa"/>
              <w:left w:w="57" w:type="dxa"/>
              <w:bottom w:w="28" w:type="dxa"/>
              <w:right w:w="57" w:type="dxa"/>
            </w:tcMar>
            <w:vAlign w:val="bottom"/>
          </w:tcPr>
          <w:p w14:paraId="59D52C5A" w14:textId="6CD07A19" w:rsidR="00D93B8E" w:rsidRPr="00EB2831" w:rsidRDefault="00D93B8E" w:rsidP="00D93B8E">
            <w:pPr>
              <w:pStyle w:val="Tabletext"/>
              <w:jc w:val="right"/>
              <w:rPr>
                <w:rStyle w:val="White"/>
              </w:rPr>
            </w:pPr>
            <w:r>
              <w:rPr>
                <w:rStyle w:val="White"/>
              </w:rPr>
              <w:t>-</w:t>
            </w:r>
          </w:p>
        </w:tc>
        <w:tc>
          <w:tcPr>
            <w:tcW w:w="1133" w:type="dxa"/>
            <w:shd w:val="clear" w:color="auto" w:fill="7030A0"/>
            <w:tcMar>
              <w:top w:w="28" w:type="dxa"/>
              <w:left w:w="57" w:type="dxa"/>
              <w:right w:w="57" w:type="dxa"/>
            </w:tcMar>
            <w:vAlign w:val="bottom"/>
          </w:tcPr>
          <w:p w14:paraId="518E0E04" w14:textId="272CBA3C" w:rsidR="00D93B8E" w:rsidRPr="00A66684" w:rsidRDefault="00D93B8E" w:rsidP="00D93B8E">
            <w:pPr>
              <w:pStyle w:val="Tabletext"/>
              <w:jc w:val="right"/>
              <w:rPr>
                <w:rStyle w:val="White"/>
              </w:rPr>
            </w:pPr>
            <w:r>
              <w:rPr>
                <w:color w:val="FFFFFF"/>
                <w:szCs w:val="16"/>
                <w:lang w:val="en-US"/>
              </w:rPr>
              <w:t>5,026</w:t>
            </w:r>
          </w:p>
        </w:tc>
        <w:tc>
          <w:tcPr>
            <w:tcW w:w="1133" w:type="dxa"/>
            <w:tcBorders>
              <w:left w:val="nil"/>
              <w:bottom w:val="single" w:sz="4" w:space="0" w:color="D9D9D9" w:themeColor="background1" w:themeShade="D9"/>
            </w:tcBorders>
            <w:shd w:val="clear" w:color="auto" w:fill="7030A0"/>
            <w:tcMar>
              <w:top w:w="28" w:type="dxa"/>
              <w:left w:w="57" w:type="dxa"/>
              <w:bottom w:w="28" w:type="dxa"/>
              <w:right w:w="57" w:type="dxa"/>
            </w:tcMar>
            <w:vAlign w:val="bottom"/>
          </w:tcPr>
          <w:p w14:paraId="51BC97E7" w14:textId="003784CA" w:rsidR="00D93B8E" w:rsidRPr="00A66684" w:rsidRDefault="00D93B8E" w:rsidP="00D93B8E">
            <w:pPr>
              <w:pStyle w:val="Tabletext"/>
              <w:jc w:val="right"/>
              <w:rPr>
                <w:rStyle w:val="White"/>
                <w:b/>
              </w:rPr>
            </w:pPr>
            <w:r>
              <w:rPr>
                <w:b/>
                <w:color w:val="FFFFFF"/>
                <w:szCs w:val="16"/>
                <w:lang w:val="en-US"/>
              </w:rPr>
              <w:t>5,026</w:t>
            </w:r>
          </w:p>
        </w:tc>
        <w:tc>
          <w:tcPr>
            <w:tcW w:w="1133" w:type="dxa"/>
            <w:tcBorders>
              <w:bottom w:val="single" w:sz="4" w:space="0" w:color="D9D9D9" w:themeColor="background1" w:themeShade="D9"/>
            </w:tcBorders>
            <w:shd w:val="clear" w:color="auto" w:fill="FFFFFF" w:themeFill="background1"/>
            <w:noWrap/>
            <w:tcMar>
              <w:top w:w="28" w:type="dxa"/>
              <w:left w:w="57" w:type="dxa"/>
              <w:bottom w:w="28" w:type="dxa"/>
              <w:right w:w="57" w:type="dxa"/>
            </w:tcMar>
            <w:vAlign w:val="bottom"/>
          </w:tcPr>
          <w:p w14:paraId="2E3BC970" w14:textId="04B5CD5E" w:rsidR="00D93B8E" w:rsidRPr="00EB2831" w:rsidRDefault="00D93B8E" w:rsidP="00D93B8E">
            <w:pPr>
              <w:pStyle w:val="Tabletext"/>
              <w:jc w:val="right"/>
              <w:rPr>
                <w:rStyle w:val="White"/>
                <w:color w:val="7030A0"/>
              </w:rPr>
            </w:pPr>
            <w:r>
              <w:rPr>
                <w:color w:val="7030A0"/>
                <w:szCs w:val="16"/>
              </w:rPr>
              <w:t>-</w:t>
            </w:r>
          </w:p>
        </w:tc>
        <w:tc>
          <w:tcPr>
            <w:tcW w:w="1133" w:type="dxa"/>
            <w:tcBorders>
              <w:left w:val="nil"/>
            </w:tcBorders>
            <w:shd w:val="clear" w:color="auto" w:fill="FFFFFF" w:themeFill="background1"/>
            <w:tcMar>
              <w:top w:w="28" w:type="dxa"/>
              <w:left w:w="57" w:type="dxa"/>
              <w:right w:w="57" w:type="dxa"/>
            </w:tcMar>
            <w:vAlign w:val="bottom"/>
          </w:tcPr>
          <w:p w14:paraId="4B1C5AB3" w14:textId="3339B986" w:rsidR="00D93B8E" w:rsidRPr="00A66684" w:rsidRDefault="00D93B8E" w:rsidP="00D93B8E">
            <w:pPr>
              <w:pStyle w:val="Tabletext"/>
              <w:jc w:val="right"/>
              <w:rPr>
                <w:rStyle w:val="White"/>
                <w:color w:val="7030A0"/>
              </w:rPr>
            </w:pPr>
            <w:r>
              <w:rPr>
                <w:color w:val="7030A0"/>
                <w:szCs w:val="16"/>
                <w:lang w:val="ru-RU"/>
              </w:rPr>
              <w:t>4</w:t>
            </w:r>
            <w:r>
              <w:rPr>
                <w:color w:val="7030A0"/>
                <w:szCs w:val="16"/>
                <w:lang w:val="en-US"/>
              </w:rPr>
              <w:t>,</w:t>
            </w:r>
            <w:r>
              <w:rPr>
                <w:color w:val="7030A0"/>
                <w:szCs w:val="16"/>
                <w:lang w:val="ru-RU"/>
              </w:rPr>
              <w:t>870</w:t>
            </w:r>
          </w:p>
        </w:tc>
        <w:tc>
          <w:tcPr>
            <w:tcW w:w="1133" w:type="dxa"/>
            <w:tcBorders>
              <w:left w:val="nil"/>
            </w:tcBorders>
            <w:shd w:val="clear" w:color="auto" w:fill="FFFFFF" w:themeFill="background1"/>
            <w:noWrap/>
            <w:tcMar>
              <w:top w:w="28" w:type="dxa"/>
              <w:left w:w="57" w:type="dxa"/>
              <w:bottom w:w="28" w:type="dxa"/>
              <w:right w:w="57" w:type="dxa"/>
            </w:tcMar>
            <w:vAlign w:val="bottom"/>
          </w:tcPr>
          <w:p w14:paraId="19D06071" w14:textId="13B6D24B" w:rsidR="00D93B8E" w:rsidRPr="00A66684" w:rsidRDefault="00D93B8E" w:rsidP="00D93B8E">
            <w:pPr>
              <w:pStyle w:val="Tabletext"/>
              <w:jc w:val="right"/>
              <w:rPr>
                <w:i/>
                <w:color w:val="7030A0"/>
              </w:rPr>
            </w:pPr>
            <w:r>
              <w:rPr>
                <w:b/>
                <w:color w:val="7030A0"/>
                <w:szCs w:val="16"/>
                <w:lang w:val="ru-RU"/>
              </w:rPr>
              <w:t>4</w:t>
            </w:r>
            <w:r>
              <w:rPr>
                <w:b/>
                <w:color w:val="7030A0"/>
                <w:szCs w:val="16"/>
                <w:lang w:val="en-US"/>
              </w:rPr>
              <w:t>,</w:t>
            </w:r>
            <w:r>
              <w:rPr>
                <w:b/>
                <w:color w:val="7030A0"/>
                <w:szCs w:val="16"/>
                <w:lang w:val="ru-RU"/>
              </w:rPr>
              <w:t>870</w:t>
            </w:r>
          </w:p>
        </w:tc>
      </w:tr>
      <w:tr w:rsidR="00D93B8E" w:rsidRPr="002A640D" w14:paraId="67514F52" w14:textId="77777777" w:rsidTr="00054E28">
        <w:trPr>
          <w:trHeight w:val="170"/>
          <w:jc w:val="center"/>
        </w:trPr>
        <w:tc>
          <w:tcPr>
            <w:tcW w:w="2830" w:type="dxa"/>
            <w:tcBorders>
              <w:top w:val="single" w:sz="4" w:space="0" w:color="D9D9D9" w:themeColor="background1" w:themeShade="D9"/>
              <w:bottom w:val="single" w:sz="4" w:space="0" w:color="D9D9D9" w:themeColor="background1" w:themeShade="D9"/>
            </w:tcBorders>
            <w:shd w:val="clear" w:color="auto" w:fill="FFFFFF" w:themeFill="background1"/>
            <w:noWrap/>
            <w:tcMar>
              <w:top w:w="28" w:type="dxa"/>
              <w:left w:w="57" w:type="dxa"/>
              <w:bottom w:w="57" w:type="dxa"/>
              <w:right w:w="57" w:type="dxa"/>
            </w:tcMar>
            <w:vAlign w:val="bottom"/>
          </w:tcPr>
          <w:p w14:paraId="22F659C0" w14:textId="139C7547" w:rsidR="00D93B8E" w:rsidRPr="00212B3E" w:rsidRDefault="00D93B8E" w:rsidP="00D93B8E">
            <w:pPr>
              <w:pStyle w:val="Tabletext"/>
              <w:rPr>
                <w:b/>
              </w:rPr>
            </w:pPr>
            <w:r w:rsidRPr="00212B3E">
              <w:rPr>
                <w:b/>
              </w:rPr>
              <w:t>Closing balance</w:t>
            </w:r>
          </w:p>
        </w:tc>
        <w:tc>
          <w:tcPr>
            <w:tcW w:w="1132" w:type="dxa"/>
            <w:tcBorders>
              <w:top w:val="single" w:sz="4" w:space="0" w:color="FFFFFF" w:themeColor="background1"/>
            </w:tcBorders>
            <w:shd w:val="clear" w:color="auto" w:fill="7030A0"/>
            <w:tcMar>
              <w:top w:w="28" w:type="dxa"/>
              <w:left w:w="57" w:type="dxa"/>
              <w:bottom w:w="57" w:type="dxa"/>
              <w:right w:w="57" w:type="dxa"/>
            </w:tcMar>
            <w:vAlign w:val="bottom"/>
          </w:tcPr>
          <w:p w14:paraId="7D22B3DD" w14:textId="03F6F48F" w:rsidR="00D93B8E" w:rsidRPr="00DC1013" w:rsidRDefault="00D93B8E" w:rsidP="00D93B8E">
            <w:pPr>
              <w:pStyle w:val="Tabletext"/>
              <w:jc w:val="right"/>
              <w:rPr>
                <w:b/>
                <w:color w:val="FFFFFF" w:themeColor="background1"/>
                <w:szCs w:val="16"/>
                <w:lang w:val="ru-RU"/>
              </w:rPr>
            </w:pPr>
            <w:r w:rsidRPr="00D97298">
              <w:rPr>
                <w:rStyle w:val="White"/>
                <w:b/>
              </w:rPr>
              <w:t>33</w:t>
            </w:r>
            <w:r>
              <w:rPr>
                <w:rStyle w:val="White"/>
                <w:b/>
                <w:lang w:val="en-US"/>
              </w:rPr>
              <w:t>,</w:t>
            </w:r>
            <w:r w:rsidRPr="00D97298">
              <w:rPr>
                <w:rStyle w:val="White"/>
                <w:b/>
              </w:rPr>
              <w:t>800</w:t>
            </w:r>
          </w:p>
        </w:tc>
        <w:tc>
          <w:tcPr>
            <w:tcW w:w="1133" w:type="dxa"/>
            <w:tcBorders>
              <w:top w:val="single" w:sz="4" w:space="0" w:color="D9D9D9" w:themeColor="background1" w:themeShade="D9"/>
              <w:bottom w:val="single" w:sz="4" w:space="0" w:color="D9D9D9" w:themeColor="background1" w:themeShade="D9"/>
            </w:tcBorders>
            <w:shd w:val="clear" w:color="auto" w:fill="7030A0"/>
            <w:tcMar>
              <w:top w:w="28" w:type="dxa"/>
              <w:left w:w="57" w:type="dxa"/>
              <w:right w:w="57" w:type="dxa"/>
            </w:tcMar>
            <w:vAlign w:val="bottom"/>
          </w:tcPr>
          <w:p w14:paraId="5FDDCF7F" w14:textId="54236BBC" w:rsidR="00D93B8E" w:rsidRPr="00DC1013" w:rsidRDefault="00D93B8E" w:rsidP="00D93B8E">
            <w:pPr>
              <w:pStyle w:val="Tabletext"/>
              <w:jc w:val="right"/>
              <w:rPr>
                <w:b/>
                <w:color w:val="FFFFFF" w:themeColor="background1"/>
                <w:szCs w:val="16"/>
                <w:lang w:val="ru-RU"/>
              </w:rPr>
            </w:pPr>
            <w:r>
              <w:rPr>
                <w:b/>
                <w:color w:val="FFFFFF"/>
                <w:szCs w:val="16"/>
                <w:lang w:val="en-US"/>
              </w:rPr>
              <w:t>32,680</w:t>
            </w:r>
          </w:p>
        </w:tc>
        <w:tc>
          <w:tcPr>
            <w:tcW w:w="1133" w:type="dxa"/>
            <w:tcBorders>
              <w:top w:val="single" w:sz="4" w:space="0" w:color="D9D9D9" w:themeColor="background1" w:themeShade="D9"/>
              <w:left w:val="nil"/>
            </w:tcBorders>
            <w:shd w:val="clear" w:color="auto" w:fill="7030A0"/>
            <w:tcMar>
              <w:top w:w="28" w:type="dxa"/>
              <w:left w:w="57" w:type="dxa"/>
              <w:bottom w:w="57" w:type="dxa"/>
              <w:right w:w="57" w:type="dxa"/>
            </w:tcMar>
            <w:vAlign w:val="bottom"/>
          </w:tcPr>
          <w:p w14:paraId="5B6E368B" w14:textId="5C2931C3" w:rsidR="00D93B8E" w:rsidRPr="00DC1013" w:rsidRDefault="00D93B8E" w:rsidP="00D93B8E">
            <w:pPr>
              <w:pStyle w:val="Tabletext"/>
              <w:jc w:val="right"/>
              <w:rPr>
                <w:color w:val="FFFFFF" w:themeColor="background1"/>
                <w:szCs w:val="16"/>
                <w:lang w:val="ru-RU"/>
              </w:rPr>
            </w:pPr>
            <w:r>
              <w:rPr>
                <w:b/>
                <w:color w:val="FFFFFF"/>
                <w:szCs w:val="16"/>
                <w:lang w:val="en-US"/>
              </w:rPr>
              <w:t>66,480</w:t>
            </w:r>
          </w:p>
        </w:tc>
        <w:tc>
          <w:tcPr>
            <w:tcW w:w="1133" w:type="dxa"/>
            <w:tcBorders>
              <w:top w:val="single" w:sz="4" w:space="0" w:color="D9D9D9" w:themeColor="background1" w:themeShade="D9"/>
            </w:tcBorders>
            <w:shd w:val="clear" w:color="auto" w:fill="FFFFFF" w:themeFill="background1"/>
            <w:noWrap/>
            <w:tcMar>
              <w:top w:w="28" w:type="dxa"/>
              <w:left w:w="57" w:type="dxa"/>
              <w:bottom w:w="57" w:type="dxa"/>
              <w:right w:w="57" w:type="dxa"/>
            </w:tcMar>
            <w:vAlign w:val="bottom"/>
          </w:tcPr>
          <w:p w14:paraId="148ED0BC" w14:textId="4BBF77CF" w:rsidR="00D93B8E" w:rsidRPr="008F5E03" w:rsidRDefault="00D93B8E" w:rsidP="00D93B8E">
            <w:pPr>
              <w:pStyle w:val="Tabletext"/>
              <w:jc w:val="right"/>
              <w:rPr>
                <w:szCs w:val="16"/>
                <w:lang w:val="ru-RU"/>
              </w:rPr>
            </w:pPr>
            <w:r>
              <w:rPr>
                <w:b/>
                <w:color w:val="7030A0"/>
                <w:szCs w:val="16"/>
              </w:rPr>
              <w:t>33,</w:t>
            </w:r>
            <w:r w:rsidRPr="00D97298">
              <w:rPr>
                <w:b/>
                <w:color w:val="7030A0"/>
                <w:szCs w:val="16"/>
              </w:rPr>
              <w:t>800</w:t>
            </w:r>
          </w:p>
        </w:tc>
        <w:tc>
          <w:tcPr>
            <w:tcW w:w="1133" w:type="dxa"/>
            <w:tcBorders>
              <w:top w:val="single" w:sz="4" w:space="0" w:color="D9D9D9" w:themeColor="background1" w:themeShade="D9"/>
              <w:left w:val="nil"/>
              <w:bottom w:val="single" w:sz="4" w:space="0" w:color="D9D9D9" w:themeColor="background1" w:themeShade="D9"/>
            </w:tcBorders>
            <w:shd w:val="clear" w:color="auto" w:fill="FFFFFF" w:themeFill="background1"/>
            <w:tcMar>
              <w:top w:w="28" w:type="dxa"/>
              <w:left w:w="57" w:type="dxa"/>
              <w:right w:w="57" w:type="dxa"/>
            </w:tcMar>
            <w:vAlign w:val="bottom"/>
          </w:tcPr>
          <w:p w14:paraId="2E2F528E" w14:textId="228948ED" w:rsidR="00D93B8E" w:rsidRPr="00A66684" w:rsidRDefault="00D93B8E" w:rsidP="00D93B8E">
            <w:pPr>
              <w:pStyle w:val="Tabletext"/>
              <w:jc w:val="right"/>
              <w:rPr>
                <w:rStyle w:val="White"/>
                <w:b/>
                <w:color w:val="7030A0"/>
              </w:rPr>
            </w:pPr>
            <w:r>
              <w:rPr>
                <w:b/>
                <w:color w:val="7030A0"/>
                <w:szCs w:val="16"/>
                <w:lang w:val="ru-RU"/>
              </w:rPr>
              <w:t>30</w:t>
            </w:r>
            <w:r>
              <w:rPr>
                <w:b/>
                <w:color w:val="7030A0"/>
                <w:szCs w:val="16"/>
                <w:lang w:val="en-US"/>
              </w:rPr>
              <w:t>,</w:t>
            </w:r>
            <w:r>
              <w:rPr>
                <w:b/>
                <w:color w:val="7030A0"/>
                <w:szCs w:val="16"/>
                <w:lang w:val="ru-RU"/>
              </w:rPr>
              <w:t>614</w:t>
            </w:r>
          </w:p>
        </w:tc>
        <w:tc>
          <w:tcPr>
            <w:tcW w:w="1145" w:type="dxa"/>
            <w:gridSpan w:val="2"/>
            <w:tcBorders>
              <w:top w:val="single" w:sz="4" w:space="0" w:color="D9D9D9" w:themeColor="background1" w:themeShade="D9"/>
              <w:left w:val="nil"/>
              <w:bottom w:val="single" w:sz="4" w:space="0" w:color="D9D9D9" w:themeColor="background1" w:themeShade="D9"/>
            </w:tcBorders>
            <w:shd w:val="clear" w:color="auto" w:fill="FFFFFF" w:themeFill="background1"/>
            <w:noWrap/>
            <w:tcMar>
              <w:top w:w="28" w:type="dxa"/>
              <w:left w:w="57" w:type="dxa"/>
              <w:bottom w:w="57" w:type="dxa"/>
              <w:right w:w="57" w:type="dxa"/>
            </w:tcMar>
            <w:vAlign w:val="bottom"/>
          </w:tcPr>
          <w:p w14:paraId="687EE62E" w14:textId="6910BBE4" w:rsidR="00D93B8E" w:rsidRPr="0034557A" w:rsidRDefault="00D93B8E" w:rsidP="00D93B8E">
            <w:pPr>
              <w:pStyle w:val="Tabletext"/>
              <w:jc w:val="right"/>
              <w:rPr>
                <w:b/>
                <w:color w:val="7030A0"/>
                <w:lang w:val="en-US"/>
              </w:rPr>
            </w:pPr>
            <w:r>
              <w:rPr>
                <w:b/>
                <w:color w:val="7030A0"/>
                <w:szCs w:val="16"/>
                <w:lang w:val="ru-RU"/>
              </w:rPr>
              <w:t>64</w:t>
            </w:r>
            <w:r>
              <w:rPr>
                <w:b/>
                <w:color w:val="7030A0"/>
                <w:szCs w:val="16"/>
                <w:lang w:val="en-US"/>
              </w:rPr>
              <w:t>,</w:t>
            </w:r>
            <w:r>
              <w:rPr>
                <w:b/>
                <w:color w:val="7030A0"/>
                <w:szCs w:val="16"/>
                <w:lang w:val="ru-RU"/>
              </w:rPr>
              <w:t>414</w:t>
            </w:r>
          </w:p>
        </w:tc>
      </w:tr>
      <w:bookmarkEnd w:id="17"/>
    </w:tbl>
    <w:p w14:paraId="54D9D93C" w14:textId="77777777" w:rsidR="00827AE1" w:rsidRDefault="00827AE1" w:rsidP="0076292B"/>
    <w:p w14:paraId="0A1E3D81" w14:textId="77777777" w:rsidR="007F79FF" w:rsidRDefault="007F79FF" w:rsidP="0076292B">
      <w:pPr>
        <w:sectPr w:rsidR="007F79FF" w:rsidSect="001D15BA">
          <w:pgSz w:w="11900" w:h="16840"/>
          <w:pgMar w:top="1616" w:right="1134" w:bottom="2376" w:left="1134" w:header="595" w:footer="624" w:gutter="0"/>
          <w:cols w:space="397"/>
          <w:docGrid w:linePitch="360"/>
        </w:sectPr>
      </w:pPr>
    </w:p>
    <w:p w14:paraId="23384034" w14:textId="77777777" w:rsidR="007F79FF" w:rsidRDefault="007F79FF" w:rsidP="007F79FF">
      <w:pPr>
        <w:pStyle w:val="Subhead1"/>
      </w:pPr>
      <w:r>
        <w:lastRenderedPageBreak/>
        <w:t xml:space="preserve">Basis of preparation </w:t>
      </w:r>
    </w:p>
    <w:p w14:paraId="4BCA5B2C" w14:textId="77777777" w:rsidR="008F5E03" w:rsidRDefault="008F5E03" w:rsidP="003F4BB3">
      <w:pPr>
        <w:pStyle w:val="Heading2"/>
        <w:tabs>
          <w:tab w:val="left" w:pos="3168"/>
        </w:tabs>
        <w:suppressAutoHyphens/>
        <w:rPr>
          <w:rFonts w:eastAsiaTheme="minorEastAsia" w:cstheme="minorBidi"/>
          <w:bCs w:val="0"/>
          <w:color w:val="6C6F70"/>
          <w:sz w:val="20"/>
          <w:szCs w:val="24"/>
        </w:rPr>
      </w:pPr>
      <w:bookmarkStart w:id="18" w:name="_Hlk22806426"/>
      <w:r w:rsidRPr="008F5E03">
        <w:rPr>
          <w:rFonts w:eastAsiaTheme="minorEastAsia" w:cstheme="minorBidi"/>
          <w:bCs w:val="0"/>
          <w:color w:val="6C6F70"/>
          <w:sz w:val="20"/>
          <w:szCs w:val="24"/>
        </w:rPr>
        <w:t xml:space="preserve">The Company applied the retrospective modified accounting method of IAS 16, </w:t>
      </w:r>
      <w:proofErr w:type="spellStart"/>
      <w:r w:rsidRPr="008F5E03">
        <w:rPr>
          <w:rFonts w:eastAsiaTheme="minorEastAsia" w:cstheme="minorBidi"/>
          <w:bCs w:val="0"/>
          <w:color w:val="6C6F70"/>
          <w:sz w:val="20"/>
          <w:szCs w:val="24"/>
        </w:rPr>
        <w:t>recognising</w:t>
      </w:r>
      <w:proofErr w:type="spellEnd"/>
      <w:r w:rsidRPr="008F5E03">
        <w:rPr>
          <w:rFonts w:eastAsiaTheme="minorEastAsia" w:cstheme="minorBidi"/>
          <w:bCs w:val="0"/>
          <w:color w:val="6C6F70"/>
          <w:sz w:val="20"/>
          <w:szCs w:val="24"/>
        </w:rPr>
        <w:t xml:space="preserve"> the cumulative effect of the initial application of the new standard as an adjustment to the opening retained earnings at the date of initial application of 1 January 2019</w:t>
      </w:r>
      <w:r>
        <w:rPr>
          <w:rFonts w:eastAsiaTheme="minorEastAsia" w:cstheme="minorBidi"/>
          <w:bCs w:val="0"/>
          <w:color w:val="6C6F70"/>
          <w:sz w:val="20"/>
          <w:szCs w:val="24"/>
        </w:rPr>
        <w:t>.</w:t>
      </w:r>
      <w:r w:rsidR="00D558EE" w:rsidRPr="00921C55">
        <w:rPr>
          <w:rFonts w:eastAsiaTheme="minorEastAsia" w:cstheme="minorBidi"/>
          <w:bCs w:val="0"/>
          <w:color w:val="6C6F70"/>
          <w:sz w:val="20"/>
          <w:szCs w:val="24"/>
        </w:rPr>
        <w:t xml:space="preserve"> </w:t>
      </w:r>
    </w:p>
    <w:p w14:paraId="41FC52FC" w14:textId="77777777" w:rsidR="008F5E03" w:rsidRDefault="008F5E03" w:rsidP="003F4BB3">
      <w:pPr>
        <w:pStyle w:val="Heading2"/>
        <w:tabs>
          <w:tab w:val="left" w:pos="3168"/>
        </w:tabs>
        <w:suppressAutoHyphens/>
        <w:rPr>
          <w:rFonts w:eastAsiaTheme="minorEastAsia" w:cstheme="minorBidi"/>
          <w:bCs w:val="0"/>
          <w:color w:val="6C6F70"/>
          <w:sz w:val="20"/>
          <w:szCs w:val="24"/>
        </w:rPr>
      </w:pPr>
    </w:p>
    <w:p w14:paraId="51F11C1E" w14:textId="23AEBADC" w:rsidR="00D558EE" w:rsidRPr="00921C55" w:rsidRDefault="00D558EE" w:rsidP="003F4BB3">
      <w:pPr>
        <w:pStyle w:val="Heading2"/>
        <w:tabs>
          <w:tab w:val="left" w:pos="3168"/>
        </w:tabs>
        <w:suppressAutoHyphens/>
        <w:rPr>
          <w:rFonts w:eastAsiaTheme="minorEastAsia" w:cstheme="minorBidi"/>
          <w:bCs w:val="0"/>
          <w:color w:val="6C6F70"/>
          <w:sz w:val="20"/>
          <w:szCs w:val="24"/>
        </w:rPr>
      </w:pPr>
      <w:r w:rsidRPr="00921C55">
        <w:rPr>
          <w:rFonts w:eastAsiaTheme="minorEastAsia" w:cstheme="minorBidi"/>
          <w:bCs w:val="0"/>
          <w:color w:val="6C6F70"/>
          <w:sz w:val="20"/>
          <w:szCs w:val="24"/>
        </w:rPr>
        <w:t>All amounts in this report are presented in KZT millions, unless otherwise stated. Rounding differences may occur.</w:t>
      </w:r>
      <w:bookmarkEnd w:id="18"/>
    </w:p>
    <w:p w14:paraId="54F36638" w14:textId="4E3B3F1D" w:rsidR="00A141A1" w:rsidRPr="00A141A1" w:rsidRDefault="00A141A1" w:rsidP="00A141A1">
      <w:pPr>
        <w:rPr>
          <w:bCs/>
        </w:rPr>
      </w:pPr>
    </w:p>
    <w:p w14:paraId="67D978BC" w14:textId="1B6F3A9C" w:rsidR="007F79FF" w:rsidRDefault="007F79FF" w:rsidP="00D558EE">
      <w:pPr>
        <w:pStyle w:val="Subhead1"/>
      </w:pPr>
      <w:r>
        <w:t>Non-recurring items</w:t>
      </w:r>
    </w:p>
    <w:p w14:paraId="4E5898AC" w14:textId="37E5E8BC" w:rsidR="007F79FF" w:rsidRDefault="007F79FF" w:rsidP="00333F90"/>
    <w:tbl>
      <w:tblPr>
        <w:tblW w:w="9639" w:type="dxa"/>
        <w:tblInd w:w="113"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777247" w:rsidRPr="007E2900" w14:paraId="3CBA4CDE" w14:textId="069B13E7" w:rsidTr="000C5164">
        <w:trPr>
          <w:trHeight w:val="60"/>
        </w:trPr>
        <w:tc>
          <w:tcPr>
            <w:tcW w:w="5103" w:type="dxa"/>
            <w:tcBorders>
              <w:bottom w:val="single" w:sz="8" w:space="0" w:color="D9D9D9" w:themeColor="background1" w:themeShade="D9"/>
              <w:right w:val="single" w:sz="4" w:space="0" w:color="D9D9D9" w:themeColor="background1" w:themeShade="D9"/>
            </w:tcBorders>
            <w:shd w:val="clear" w:color="auto" w:fill="FFFFFF" w:themeFill="background1"/>
            <w:noWrap/>
            <w:tcMar>
              <w:top w:w="57" w:type="dxa"/>
              <w:left w:w="142" w:type="dxa"/>
              <w:bottom w:w="57" w:type="dxa"/>
              <w:right w:w="57" w:type="dxa"/>
            </w:tcMar>
            <w:vAlign w:val="bottom"/>
          </w:tcPr>
          <w:p w14:paraId="3210311C" w14:textId="77777777" w:rsidR="00777247" w:rsidRPr="0038303C" w:rsidRDefault="00777247" w:rsidP="00777247">
            <w:pPr>
              <w:pStyle w:val="Tableheader01"/>
              <w:spacing w:line="240" w:lineRule="auto"/>
              <w:ind w:left="-68"/>
              <w:jc w:val="left"/>
              <w:rPr>
                <w:rStyle w:val="Bold"/>
                <w:b w:val="0"/>
                <w:color w:val="652D86"/>
              </w:rPr>
            </w:pPr>
            <w:bookmarkStart w:id="19" w:name="_Hlk22806446"/>
            <w:r w:rsidRPr="00C62786">
              <w:rPr>
                <w:b/>
                <w:color w:val="652D86"/>
              </w:rPr>
              <w:t>KZT in millions</w:t>
            </w:r>
          </w:p>
        </w:tc>
        <w:tc>
          <w:tcPr>
            <w:tcW w:w="1134" w:type="dxa"/>
            <w:tcBorders>
              <w:bottom w:val="single" w:sz="8" w:space="0" w:color="D9D9D9" w:themeColor="background1" w:themeShade="D9"/>
              <w:right w:val="single" w:sz="8" w:space="0" w:color="BFBFBF" w:themeColor="background1" w:themeShade="BF"/>
            </w:tcBorders>
            <w:shd w:val="clear" w:color="auto" w:fill="652D86"/>
            <w:tcMar>
              <w:right w:w="57" w:type="dxa"/>
            </w:tcMar>
            <w:vAlign w:val="bottom"/>
          </w:tcPr>
          <w:p w14:paraId="71D1C410" w14:textId="77777777" w:rsidR="00777247" w:rsidRPr="003951A2" w:rsidRDefault="00777247" w:rsidP="00777247">
            <w:pPr>
              <w:pStyle w:val="Tableheader01"/>
              <w:rPr>
                <w:b/>
              </w:rPr>
            </w:pPr>
            <w:r>
              <w:rPr>
                <w:b/>
              </w:rPr>
              <w:t>Jul-Sep</w:t>
            </w:r>
          </w:p>
          <w:p w14:paraId="4712DA7B" w14:textId="20513974" w:rsidR="00777247" w:rsidRPr="003951A2" w:rsidRDefault="00777247" w:rsidP="00777247">
            <w:pPr>
              <w:pStyle w:val="Tableheader01"/>
              <w:rPr>
                <w:rStyle w:val="Bold"/>
                <w:b w:val="0"/>
                <w:color w:val="652D86"/>
              </w:rPr>
            </w:pPr>
            <w:r w:rsidRPr="003951A2">
              <w:rPr>
                <w:b/>
              </w:rPr>
              <w:t>201</w:t>
            </w:r>
            <w:r>
              <w:rPr>
                <w:b/>
              </w:rPr>
              <w:t>9</w:t>
            </w:r>
          </w:p>
        </w:tc>
        <w:tc>
          <w:tcPr>
            <w:tcW w:w="1134" w:type="dxa"/>
            <w:tcBorders>
              <w:left w:val="single" w:sz="8" w:space="0" w:color="BFBFBF" w:themeColor="background1" w:themeShade="BF"/>
              <w:bottom w:val="single" w:sz="8" w:space="0" w:color="D9D9D9" w:themeColor="background1" w:themeShade="D9"/>
              <w:right w:val="single" w:sz="8" w:space="0" w:color="BFBFBF" w:themeColor="background1" w:themeShade="BF"/>
            </w:tcBorders>
            <w:shd w:val="clear" w:color="auto" w:fill="FFFFFF" w:themeFill="background1"/>
            <w:tcMar>
              <w:left w:w="57" w:type="dxa"/>
              <w:right w:w="57" w:type="dxa"/>
            </w:tcMar>
            <w:vAlign w:val="bottom"/>
          </w:tcPr>
          <w:p w14:paraId="0A3B8A80" w14:textId="77777777" w:rsidR="00777247" w:rsidRPr="003951A2" w:rsidRDefault="00777247" w:rsidP="00777247">
            <w:pPr>
              <w:pStyle w:val="Tableheader01"/>
              <w:rPr>
                <w:b/>
                <w:color w:val="7030A0"/>
              </w:rPr>
            </w:pPr>
            <w:r>
              <w:rPr>
                <w:b/>
                <w:color w:val="7030A0"/>
              </w:rPr>
              <w:t>Jul-Sep</w:t>
            </w:r>
          </w:p>
          <w:p w14:paraId="79E18D5B" w14:textId="2A0CFBFB" w:rsidR="00777247" w:rsidRPr="003951A2" w:rsidRDefault="00777247" w:rsidP="00777247">
            <w:pPr>
              <w:pStyle w:val="Tableheader01"/>
              <w:rPr>
                <w:rStyle w:val="Bold"/>
                <w:b w:val="0"/>
                <w:color w:val="7030A0"/>
              </w:rPr>
            </w:pPr>
            <w:r w:rsidRPr="003951A2">
              <w:rPr>
                <w:b/>
                <w:color w:val="7030A0"/>
              </w:rPr>
              <w:t>201</w:t>
            </w:r>
            <w:r>
              <w:rPr>
                <w:b/>
                <w:color w:val="7030A0"/>
              </w:rPr>
              <w:t>8</w:t>
            </w:r>
          </w:p>
        </w:tc>
        <w:tc>
          <w:tcPr>
            <w:tcW w:w="1134" w:type="dxa"/>
            <w:tcBorders>
              <w:left w:val="single" w:sz="8" w:space="0" w:color="BFBFBF" w:themeColor="background1" w:themeShade="BF"/>
              <w:bottom w:val="single" w:sz="8" w:space="0" w:color="D9D9D9" w:themeColor="background1" w:themeShade="D9"/>
            </w:tcBorders>
            <w:shd w:val="clear" w:color="auto" w:fill="652D86"/>
            <w:noWrap/>
            <w:tcMar>
              <w:top w:w="57" w:type="dxa"/>
              <w:left w:w="57" w:type="dxa"/>
              <w:bottom w:w="57" w:type="dxa"/>
              <w:right w:w="57" w:type="dxa"/>
            </w:tcMar>
            <w:vAlign w:val="bottom"/>
          </w:tcPr>
          <w:p w14:paraId="18A2B040" w14:textId="77777777" w:rsidR="00777247" w:rsidRPr="003951A2" w:rsidRDefault="00777247" w:rsidP="00777247">
            <w:pPr>
              <w:pStyle w:val="Tableheader01"/>
              <w:rPr>
                <w:b/>
              </w:rPr>
            </w:pPr>
            <w:r>
              <w:rPr>
                <w:b/>
              </w:rPr>
              <w:t>Jan-Sep</w:t>
            </w:r>
          </w:p>
          <w:p w14:paraId="5154F19A" w14:textId="1E9DE149" w:rsidR="00777247" w:rsidRPr="003951A2" w:rsidRDefault="00777247" w:rsidP="00777247">
            <w:pPr>
              <w:pStyle w:val="Tableheader01"/>
              <w:rPr>
                <w:b/>
              </w:rPr>
            </w:pPr>
            <w:r w:rsidRPr="003951A2">
              <w:rPr>
                <w:b/>
              </w:rPr>
              <w:t>201</w:t>
            </w:r>
            <w:r>
              <w:rPr>
                <w:b/>
              </w:rPr>
              <w:t>9</w:t>
            </w:r>
          </w:p>
        </w:tc>
        <w:tc>
          <w:tcPr>
            <w:tcW w:w="1134" w:type="dxa"/>
            <w:tcBorders>
              <w:left w:val="single" w:sz="8" w:space="0" w:color="BFBFBF" w:themeColor="background1" w:themeShade="BF"/>
              <w:bottom w:val="single" w:sz="8" w:space="0" w:color="D9D9D9" w:themeColor="background1" w:themeShade="D9"/>
            </w:tcBorders>
            <w:shd w:val="clear" w:color="auto" w:fill="FFFFFF" w:themeFill="background1"/>
            <w:vAlign w:val="bottom"/>
          </w:tcPr>
          <w:p w14:paraId="66FF7059" w14:textId="77777777" w:rsidR="00777247" w:rsidRPr="003951A2" w:rsidRDefault="00777247" w:rsidP="00777247">
            <w:pPr>
              <w:pStyle w:val="Tableheader01"/>
              <w:rPr>
                <w:b/>
                <w:color w:val="7030A0"/>
              </w:rPr>
            </w:pPr>
            <w:r w:rsidRPr="003951A2">
              <w:rPr>
                <w:b/>
                <w:color w:val="7030A0"/>
              </w:rPr>
              <w:t>Jan-</w:t>
            </w:r>
            <w:r>
              <w:rPr>
                <w:b/>
                <w:color w:val="7030A0"/>
              </w:rPr>
              <w:t>Sep</w:t>
            </w:r>
          </w:p>
          <w:p w14:paraId="2454E181" w14:textId="4C713C08" w:rsidR="00777247" w:rsidRPr="003951A2" w:rsidRDefault="00777247" w:rsidP="00777247">
            <w:pPr>
              <w:pStyle w:val="Tableheader01"/>
              <w:rPr>
                <w:b/>
              </w:rPr>
            </w:pPr>
            <w:r w:rsidRPr="003951A2">
              <w:rPr>
                <w:b/>
                <w:color w:val="7030A0"/>
              </w:rPr>
              <w:t>201</w:t>
            </w:r>
            <w:r>
              <w:rPr>
                <w:b/>
                <w:color w:val="7030A0"/>
              </w:rPr>
              <w:t>8</w:t>
            </w:r>
          </w:p>
        </w:tc>
      </w:tr>
      <w:tr w:rsidR="00D558EE" w:rsidRPr="002A640D" w14:paraId="7EA472D1" w14:textId="5A43B610" w:rsidTr="000C5164">
        <w:trPr>
          <w:trHeight w:val="170"/>
        </w:trPr>
        <w:tc>
          <w:tcPr>
            <w:tcW w:w="5103" w:type="dxa"/>
            <w:tcBorders>
              <w:top w:val="single" w:sz="8" w:space="0" w:color="D9D9D9" w:themeColor="background1" w:themeShade="D9"/>
              <w:right w:val="single" w:sz="4" w:space="0" w:color="D9D9D9" w:themeColor="background1" w:themeShade="D9"/>
            </w:tcBorders>
            <w:shd w:val="clear" w:color="auto" w:fill="FFFFFF" w:themeFill="background1"/>
            <w:noWrap/>
            <w:tcMar>
              <w:top w:w="57" w:type="dxa"/>
              <w:left w:w="57" w:type="dxa"/>
              <w:bottom w:w="28" w:type="dxa"/>
              <w:right w:w="57" w:type="dxa"/>
            </w:tcMar>
            <w:vAlign w:val="bottom"/>
          </w:tcPr>
          <w:p w14:paraId="5223AD99" w14:textId="0F79F820" w:rsidR="00D558EE" w:rsidRPr="00A44883" w:rsidRDefault="00D558EE" w:rsidP="008C2775">
            <w:pPr>
              <w:pStyle w:val="Tabletext"/>
              <w:rPr>
                <w:b/>
                <w:i/>
              </w:rPr>
            </w:pPr>
            <w:r w:rsidRPr="00A44883">
              <w:rPr>
                <w:b/>
              </w:rPr>
              <w:t>Within EBITDA</w:t>
            </w:r>
          </w:p>
        </w:tc>
        <w:tc>
          <w:tcPr>
            <w:tcW w:w="1134" w:type="dxa"/>
            <w:tcBorders>
              <w:top w:val="single" w:sz="8" w:space="0" w:color="D9D9D9" w:themeColor="background1" w:themeShade="D9"/>
              <w:right w:val="single" w:sz="8" w:space="0" w:color="BFBFBF" w:themeColor="background1" w:themeShade="BF"/>
            </w:tcBorders>
            <w:shd w:val="clear" w:color="auto" w:fill="652D86"/>
            <w:tcMar>
              <w:left w:w="57" w:type="dxa"/>
              <w:bottom w:w="28" w:type="dxa"/>
              <w:right w:w="57" w:type="dxa"/>
            </w:tcMar>
            <w:vAlign w:val="bottom"/>
          </w:tcPr>
          <w:p w14:paraId="3DC7B554" w14:textId="3A6811CE" w:rsidR="00D558EE" w:rsidRPr="004F2A73" w:rsidRDefault="00D558EE" w:rsidP="008C2775">
            <w:pPr>
              <w:pStyle w:val="Tabletext"/>
              <w:jc w:val="right"/>
              <w:rPr>
                <w:rStyle w:val="White"/>
              </w:rPr>
            </w:pPr>
          </w:p>
        </w:tc>
        <w:tc>
          <w:tcPr>
            <w:tcW w:w="1134" w:type="dxa"/>
            <w:tcBorders>
              <w:top w:val="single" w:sz="8" w:space="0" w:color="D9D9D9" w:themeColor="background1" w:themeShade="D9"/>
              <w:left w:val="single" w:sz="8" w:space="0" w:color="BFBFBF" w:themeColor="background1" w:themeShade="BF"/>
              <w:right w:val="single" w:sz="8" w:space="0" w:color="BFBFBF" w:themeColor="background1" w:themeShade="BF"/>
            </w:tcBorders>
            <w:shd w:val="clear" w:color="auto" w:fill="FFFFFF" w:themeFill="background1"/>
            <w:tcMar>
              <w:left w:w="57" w:type="dxa"/>
              <w:bottom w:w="28" w:type="dxa"/>
              <w:right w:w="57" w:type="dxa"/>
            </w:tcMar>
            <w:vAlign w:val="bottom"/>
          </w:tcPr>
          <w:p w14:paraId="31841CD3" w14:textId="1CEFE670" w:rsidR="00D558EE" w:rsidRPr="0019531E" w:rsidRDefault="00D558EE" w:rsidP="008C2775">
            <w:pPr>
              <w:pStyle w:val="Tabletext"/>
              <w:jc w:val="right"/>
              <w:rPr>
                <w:b/>
                <w:i/>
              </w:rPr>
            </w:pPr>
          </w:p>
        </w:tc>
        <w:tc>
          <w:tcPr>
            <w:tcW w:w="1134" w:type="dxa"/>
            <w:tcBorders>
              <w:top w:val="single" w:sz="8" w:space="0" w:color="D9D9D9" w:themeColor="background1" w:themeShade="D9"/>
              <w:left w:val="single" w:sz="8" w:space="0" w:color="BFBFBF" w:themeColor="background1" w:themeShade="BF"/>
            </w:tcBorders>
            <w:shd w:val="clear" w:color="auto" w:fill="652D86"/>
            <w:noWrap/>
            <w:tcMar>
              <w:top w:w="57" w:type="dxa"/>
              <w:left w:w="57" w:type="dxa"/>
              <w:bottom w:w="28" w:type="dxa"/>
              <w:right w:w="57" w:type="dxa"/>
            </w:tcMar>
            <w:vAlign w:val="bottom"/>
          </w:tcPr>
          <w:p w14:paraId="3452A52B" w14:textId="2553DA71" w:rsidR="00D558EE" w:rsidRPr="004F2A73" w:rsidRDefault="00D558EE" w:rsidP="008C2775">
            <w:pPr>
              <w:pStyle w:val="Tabletext"/>
              <w:jc w:val="right"/>
              <w:rPr>
                <w:rStyle w:val="White"/>
              </w:rPr>
            </w:pPr>
          </w:p>
        </w:tc>
        <w:tc>
          <w:tcPr>
            <w:tcW w:w="1134" w:type="dxa"/>
            <w:tcBorders>
              <w:top w:val="single" w:sz="8" w:space="0" w:color="D9D9D9" w:themeColor="background1" w:themeShade="D9"/>
              <w:left w:val="single" w:sz="8" w:space="0" w:color="BFBFBF" w:themeColor="background1" w:themeShade="BF"/>
            </w:tcBorders>
            <w:shd w:val="clear" w:color="auto" w:fill="FFFFFF" w:themeFill="background1"/>
            <w:vAlign w:val="bottom"/>
          </w:tcPr>
          <w:p w14:paraId="4C098E97" w14:textId="77777777" w:rsidR="00D558EE" w:rsidRPr="004F2A73" w:rsidRDefault="00D558EE" w:rsidP="008C2775">
            <w:pPr>
              <w:pStyle w:val="Tabletext"/>
              <w:jc w:val="right"/>
              <w:rPr>
                <w:rStyle w:val="White"/>
              </w:rPr>
            </w:pPr>
          </w:p>
        </w:tc>
      </w:tr>
      <w:tr w:rsidR="00D93B8E" w:rsidRPr="00084872" w14:paraId="47D0414D" w14:textId="59D3BE5D" w:rsidTr="000C5164">
        <w:trPr>
          <w:trHeight w:val="170"/>
        </w:trPr>
        <w:tc>
          <w:tcPr>
            <w:tcW w:w="5103" w:type="dxa"/>
            <w:tcBorders>
              <w:bottom w:val="single" w:sz="4" w:space="0" w:color="D9D9D9" w:themeColor="background1" w:themeShade="D9"/>
              <w:right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76C63357" w14:textId="4BA5E741" w:rsidR="00D93B8E" w:rsidRPr="00A44883" w:rsidRDefault="00D93B8E" w:rsidP="00D93B8E">
            <w:pPr>
              <w:pStyle w:val="Tabletext"/>
            </w:pPr>
            <w:r>
              <w:t>Non-recurring items</w:t>
            </w:r>
          </w:p>
        </w:tc>
        <w:tc>
          <w:tcPr>
            <w:tcW w:w="1134" w:type="dxa"/>
            <w:tcBorders>
              <w:bottom w:val="single" w:sz="4" w:space="0" w:color="D9D9D9" w:themeColor="background1" w:themeShade="D9"/>
              <w:right w:val="single" w:sz="8" w:space="0" w:color="BFBFBF" w:themeColor="background1" w:themeShade="BF"/>
            </w:tcBorders>
            <w:shd w:val="clear" w:color="auto" w:fill="652D86"/>
            <w:tcMar>
              <w:left w:w="57" w:type="dxa"/>
              <w:bottom w:w="28" w:type="dxa"/>
              <w:right w:w="57" w:type="dxa"/>
            </w:tcMar>
            <w:vAlign w:val="bottom"/>
          </w:tcPr>
          <w:p w14:paraId="2CAC8EDC" w14:textId="33C55C17" w:rsidR="00D93B8E" w:rsidRPr="008C2775" w:rsidRDefault="00D93B8E" w:rsidP="00D93B8E">
            <w:pPr>
              <w:pStyle w:val="Tableheader01"/>
              <w:rPr>
                <w:rStyle w:val="White"/>
              </w:rPr>
            </w:pPr>
            <w:r>
              <w:rPr>
                <w:rFonts w:ascii="Arial" w:hAnsi="Arial" w:cs="Arial"/>
                <w:szCs w:val="16"/>
                <w:lang w:val="ru-RU"/>
              </w:rPr>
              <w:t>-5</w:t>
            </w:r>
            <w:r>
              <w:rPr>
                <w:rFonts w:ascii="Arial" w:hAnsi="Arial" w:cs="Arial"/>
                <w:szCs w:val="16"/>
                <w:lang w:val="en-US"/>
              </w:rPr>
              <w:t>,</w:t>
            </w:r>
            <w:r>
              <w:rPr>
                <w:rFonts w:ascii="Arial" w:hAnsi="Arial" w:cs="Arial"/>
                <w:szCs w:val="16"/>
                <w:lang w:val="ru-RU"/>
              </w:rPr>
              <w:t>069</w:t>
            </w:r>
          </w:p>
        </w:tc>
        <w:tc>
          <w:tcPr>
            <w:tcW w:w="1134" w:type="dxa"/>
            <w:tcBorders>
              <w:left w:val="single" w:sz="8" w:space="0" w:color="BFBFBF" w:themeColor="background1" w:themeShade="BF"/>
              <w:bottom w:val="single" w:sz="4" w:space="0" w:color="D9D9D9" w:themeColor="background1" w:themeShade="D9"/>
              <w:right w:val="single" w:sz="8" w:space="0" w:color="BFBFBF" w:themeColor="background1" w:themeShade="BF"/>
            </w:tcBorders>
            <w:shd w:val="clear" w:color="auto" w:fill="FFFFFF" w:themeFill="background1"/>
            <w:tcMar>
              <w:left w:w="57" w:type="dxa"/>
              <w:bottom w:w="28" w:type="dxa"/>
              <w:right w:w="57" w:type="dxa"/>
            </w:tcMar>
            <w:vAlign w:val="bottom"/>
          </w:tcPr>
          <w:p w14:paraId="72F16A4E" w14:textId="415658EA" w:rsidR="00D93B8E" w:rsidRPr="008C2775" w:rsidRDefault="00D93B8E" w:rsidP="00D93B8E">
            <w:pPr>
              <w:pStyle w:val="Tabletext"/>
              <w:jc w:val="right"/>
              <w:rPr>
                <w:rStyle w:val="White"/>
                <w:color w:val="7030A0"/>
              </w:rPr>
            </w:pPr>
            <w:r>
              <w:rPr>
                <w:color w:val="7030A0"/>
                <w:szCs w:val="16"/>
                <w:lang w:val="ru-RU"/>
              </w:rPr>
              <w:t>1</w:t>
            </w:r>
            <w:r>
              <w:rPr>
                <w:color w:val="7030A0"/>
                <w:szCs w:val="16"/>
                <w:lang w:val="en-US"/>
              </w:rPr>
              <w:t>,</w:t>
            </w:r>
            <w:r>
              <w:rPr>
                <w:color w:val="7030A0"/>
                <w:szCs w:val="16"/>
                <w:lang w:val="ru-RU"/>
              </w:rPr>
              <w:t>253</w:t>
            </w:r>
          </w:p>
        </w:tc>
        <w:tc>
          <w:tcPr>
            <w:tcW w:w="1134" w:type="dxa"/>
            <w:tcBorders>
              <w:left w:val="single" w:sz="8" w:space="0" w:color="BFBFBF" w:themeColor="background1" w:themeShade="BF"/>
              <w:bottom w:val="single" w:sz="4" w:space="0" w:color="D9D9D9" w:themeColor="background1" w:themeShade="D9"/>
            </w:tcBorders>
            <w:shd w:val="clear" w:color="auto" w:fill="652D86"/>
            <w:noWrap/>
            <w:tcMar>
              <w:top w:w="0" w:type="dxa"/>
              <w:left w:w="57" w:type="dxa"/>
              <w:bottom w:w="28" w:type="dxa"/>
              <w:right w:w="57" w:type="dxa"/>
            </w:tcMar>
            <w:vAlign w:val="bottom"/>
          </w:tcPr>
          <w:p w14:paraId="3288311E" w14:textId="6A12B70B" w:rsidR="00D93B8E" w:rsidRPr="008C2775" w:rsidRDefault="00D93B8E" w:rsidP="00D93B8E">
            <w:pPr>
              <w:pStyle w:val="Tableheader01"/>
              <w:rPr>
                <w:rStyle w:val="White"/>
              </w:rPr>
            </w:pPr>
            <w:r>
              <w:rPr>
                <w:rFonts w:ascii="Arial" w:hAnsi="Arial" w:cs="Arial"/>
                <w:szCs w:val="16"/>
                <w:lang w:val="ru-RU"/>
              </w:rPr>
              <w:t>11</w:t>
            </w:r>
            <w:r>
              <w:rPr>
                <w:rFonts w:ascii="Arial" w:hAnsi="Arial" w:cs="Arial"/>
                <w:szCs w:val="16"/>
                <w:lang w:val="en-US"/>
              </w:rPr>
              <w:t>,</w:t>
            </w:r>
            <w:r>
              <w:rPr>
                <w:rFonts w:ascii="Arial" w:hAnsi="Arial" w:cs="Arial"/>
                <w:szCs w:val="16"/>
                <w:lang w:val="ru-RU"/>
              </w:rPr>
              <w:t>327</w:t>
            </w:r>
          </w:p>
        </w:tc>
        <w:tc>
          <w:tcPr>
            <w:tcW w:w="1134" w:type="dxa"/>
            <w:tcBorders>
              <w:left w:val="single" w:sz="8" w:space="0" w:color="BFBFBF" w:themeColor="background1" w:themeShade="BF"/>
              <w:bottom w:val="single" w:sz="4" w:space="0" w:color="D9D9D9" w:themeColor="background1" w:themeShade="D9"/>
            </w:tcBorders>
            <w:shd w:val="clear" w:color="auto" w:fill="FFFFFF" w:themeFill="background1"/>
            <w:vAlign w:val="bottom"/>
          </w:tcPr>
          <w:p w14:paraId="6D0A7F04" w14:textId="29DF075E" w:rsidR="00D93B8E" w:rsidRPr="008C2775" w:rsidRDefault="00D93B8E" w:rsidP="00D93B8E">
            <w:pPr>
              <w:pStyle w:val="Tableheader01"/>
              <w:rPr>
                <w:rStyle w:val="White"/>
                <w:color w:val="7030A0"/>
              </w:rPr>
            </w:pPr>
            <w:r>
              <w:rPr>
                <w:rFonts w:ascii="Arial" w:hAnsi="Arial" w:cs="Arial"/>
                <w:color w:val="7030A0"/>
                <w:szCs w:val="16"/>
                <w:lang w:val="ru-RU"/>
              </w:rPr>
              <w:t>2</w:t>
            </w:r>
            <w:r>
              <w:rPr>
                <w:rFonts w:ascii="Arial" w:hAnsi="Arial" w:cs="Arial"/>
                <w:color w:val="7030A0"/>
                <w:szCs w:val="16"/>
                <w:lang w:val="en-US"/>
              </w:rPr>
              <w:t>,</w:t>
            </w:r>
            <w:r>
              <w:rPr>
                <w:rFonts w:ascii="Arial" w:hAnsi="Arial" w:cs="Arial"/>
                <w:color w:val="7030A0"/>
                <w:szCs w:val="16"/>
                <w:lang w:val="ru-RU"/>
              </w:rPr>
              <w:t>942</w:t>
            </w:r>
          </w:p>
        </w:tc>
      </w:tr>
      <w:tr w:rsidR="00D93B8E" w:rsidRPr="00084872" w14:paraId="5B3AB28E" w14:textId="0D389C66" w:rsidTr="000C5164">
        <w:trPr>
          <w:trHeight w:val="170"/>
        </w:trPr>
        <w:tc>
          <w:tcPr>
            <w:tcW w:w="5103" w:type="dxa"/>
            <w:tcBorders>
              <w:top w:val="single" w:sz="4" w:space="0" w:color="D9D9D9" w:themeColor="background1" w:themeShade="D9"/>
              <w:bottom w:val="single" w:sz="2" w:space="0" w:color="BFBFBF" w:themeColor="background1" w:themeShade="BF"/>
            </w:tcBorders>
            <w:shd w:val="clear" w:color="auto" w:fill="FFFFFF" w:themeFill="background1"/>
            <w:noWrap/>
            <w:tcMar>
              <w:top w:w="28" w:type="dxa"/>
              <w:left w:w="57" w:type="dxa"/>
              <w:bottom w:w="57" w:type="dxa"/>
              <w:right w:w="57" w:type="dxa"/>
            </w:tcMar>
            <w:vAlign w:val="bottom"/>
          </w:tcPr>
          <w:p w14:paraId="35462850" w14:textId="6641D61F" w:rsidR="00D93B8E" w:rsidRPr="00A44883" w:rsidRDefault="00D93B8E" w:rsidP="00D93B8E">
            <w:pPr>
              <w:pStyle w:val="Tabletext"/>
              <w:rPr>
                <w:b/>
              </w:rPr>
            </w:pPr>
            <w:r w:rsidRPr="00A44883">
              <w:rPr>
                <w:b/>
              </w:rPr>
              <w:t>Total</w:t>
            </w:r>
          </w:p>
        </w:tc>
        <w:tc>
          <w:tcPr>
            <w:tcW w:w="1134" w:type="dxa"/>
            <w:tcBorders>
              <w:top w:val="single" w:sz="4" w:space="0" w:color="D9D9D9" w:themeColor="background1" w:themeShade="D9"/>
              <w:bottom w:val="single" w:sz="2" w:space="0" w:color="BFBFBF" w:themeColor="background1" w:themeShade="BF"/>
              <w:right w:val="single" w:sz="8" w:space="0" w:color="BFBFBF" w:themeColor="background1" w:themeShade="BF"/>
            </w:tcBorders>
            <w:shd w:val="clear" w:color="auto" w:fill="652D86"/>
            <w:tcMar>
              <w:top w:w="28" w:type="dxa"/>
              <w:left w:w="57" w:type="dxa"/>
              <w:bottom w:w="57" w:type="dxa"/>
              <w:right w:w="57" w:type="dxa"/>
            </w:tcMar>
            <w:vAlign w:val="bottom"/>
          </w:tcPr>
          <w:p w14:paraId="5F856678" w14:textId="73268FD0" w:rsidR="00D93B8E" w:rsidRPr="000C5164" w:rsidRDefault="00D93B8E" w:rsidP="00D93B8E">
            <w:pPr>
              <w:pStyle w:val="Tableheader01"/>
              <w:rPr>
                <w:rStyle w:val="White"/>
                <w:b/>
              </w:rPr>
            </w:pPr>
            <w:r>
              <w:rPr>
                <w:rFonts w:ascii="Arial" w:hAnsi="Arial" w:cs="Arial"/>
                <w:b/>
                <w:szCs w:val="16"/>
                <w:lang w:val="ru-RU"/>
              </w:rPr>
              <w:t>-5</w:t>
            </w:r>
            <w:r>
              <w:rPr>
                <w:rFonts w:ascii="Arial" w:hAnsi="Arial" w:cs="Arial"/>
                <w:b/>
                <w:szCs w:val="16"/>
                <w:lang w:val="en-US"/>
              </w:rPr>
              <w:t>,</w:t>
            </w:r>
            <w:r>
              <w:rPr>
                <w:rFonts w:ascii="Arial" w:hAnsi="Arial" w:cs="Arial"/>
                <w:b/>
                <w:szCs w:val="16"/>
                <w:lang w:val="ru-RU"/>
              </w:rPr>
              <w:t>069</w:t>
            </w:r>
          </w:p>
        </w:tc>
        <w:tc>
          <w:tcPr>
            <w:tcW w:w="1134" w:type="dxa"/>
            <w:tcBorders>
              <w:top w:val="single" w:sz="4" w:space="0" w:color="D9D9D9" w:themeColor="background1" w:themeShade="D9"/>
              <w:left w:val="single" w:sz="8" w:space="0" w:color="BFBFBF" w:themeColor="background1" w:themeShade="BF"/>
              <w:bottom w:val="single" w:sz="2" w:space="0" w:color="BFBFBF" w:themeColor="background1" w:themeShade="BF"/>
              <w:right w:val="single" w:sz="8" w:space="0" w:color="BFBFBF" w:themeColor="background1" w:themeShade="BF"/>
            </w:tcBorders>
            <w:shd w:val="clear" w:color="auto" w:fill="FFFFFF" w:themeFill="background1"/>
            <w:tcMar>
              <w:top w:w="28" w:type="dxa"/>
              <w:left w:w="57" w:type="dxa"/>
              <w:bottom w:w="57" w:type="dxa"/>
              <w:right w:w="57" w:type="dxa"/>
            </w:tcMar>
            <w:vAlign w:val="bottom"/>
          </w:tcPr>
          <w:p w14:paraId="1BB8E888" w14:textId="78089A18" w:rsidR="00D93B8E" w:rsidRPr="000C5164" w:rsidRDefault="00D93B8E" w:rsidP="00D93B8E">
            <w:pPr>
              <w:pStyle w:val="Tabletext"/>
              <w:jc w:val="right"/>
              <w:rPr>
                <w:rStyle w:val="White"/>
                <w:b/>
                <w:color w:val="7030A0"/>
              </w:rPr>
            </w:pPr>
            <w:r>
              <w:rPr>
                <w:b/>
                <w:color w:val="7030A0"/>
                <w:szCs w:val="16"/>
                <w:lang w:val="ru-RU"/>
              </w:rPr>
              <w:t>1</w:t>
            </w:r>
            <w:r>
              <w:rPr>
                <w:b/>
                <w:color w:val="7030A0"/>
                <w:szCs w:val="16"/>
                <w:lang w:val="en-US"/>
              </w:rPr>
              <w:t>,</w:t>
            </w:r>
            <w:r>
              <w:rPr>
                <w:b/>
                <w:color w:val="7030A0"/>
                <w:szCs w:val="16"/>
                <w:lang w:val="ru-RU"/>
              </w:rPr>
              <w:t>253</w:t>
            </w:r>
          </w:p>
        </w:tc>
        <w:tc>
          <w:tcPr>
            <w:tcW w:w="1134" w:type="dxa"/>
            <w:tcBorders>
              <w:top w:val="single" w:sz="4" w:space="0" w:color="D9D9D9" w:themeColor="background1" w:themeShade="D9"/>
              <w:left w:val="single" w:sz="8" w:space="0" w:color="BFBFBF" w:themeColor="background1" w:themeShade="BF"/>
              <w:bottom w:val="single" w:sz="2" w:space="0" w:color="BFBFBF" w:themeColor="background1" w:themeShade="BF"/>
            </w:tcBorders>
            <w:shd w:val="clear" w:color="auto" w:fill="652D86"/>
            <w:noWrap/>
            <w:tcMar>
              <w:top w:w="28" w:type="dxa"/>
              <w:left w:w="57" w:type="dxa"/>
              <w:bottom w:w="57" w:type="dxa"/>
              <w:right w:w="57" w:type="dxa"/>
            </w:tcMar>
            <w:vAlign w:val="bottom"/>
          </w:tcPr>
          <w:p w14:paraId="1FBD6234" w14:textId="24B97E63" w:rsidR="00D93B8E" w:rsidRPr="000C5164" w:rsidRDefault="00D93B8E" w:rsidP="00D93B8E">
            <w:pPr>
              <w:pStyle w:val="Tableheader01"/>
              <w:rPr>
                <w:rStyle w:val="White"/>
                <w:b/>
              </w:rPr>
            </w:pPr>
            <w:r>
              <w:rPr>
                <w:rFonts w:ascii="Arial" w:hAnsi="Arial" w:cs="Arial"/>
                <w:b/>
                <w:szCs w:val="16"/>
                <w:lang w:val="ru-RU"/>
              </w:rPr>
              <w:t>11</w:t>
            </w:r>
            <w:r>
              <w:rPr>
                <w:rFonts w:ascii="Arial" w:hAnsi="Arial" w:cs="Arial"/>
                <w:b/>
                <w:szCs w:val="16"/>
                <w:lang w:val="en-US"/>
              </w:rPr>
              <w:t>,</w:t>
            </w:r>
            <w:r>
              <w:rPr>
                <w:rFonts w:ascii="Arial" w:hAnsi="Arial" w:cs="Arial"/>
                <w:b/>
                <w:szCs w:val="16"/>
                <w:lang w:val="ru-RU"/>
              </w:rPr>
              <w:t>327</w:t>
            </w:r>
          </w:p>
        </w:tc>
        <w:tc>
          <w:tcPr>
            <w:tcW w:w="1134" w:type="dxa"/>
            <w:tcBorders>
              <w:top w:val="single" w:sz="4" w:space="0" w:color="D9D9D9" w:themeColor="background1" w:themeShade="D9"/>
              <w:left w:val="single" w:sz="8" w:space="0" w:color="BFBFBF" w:themeColor="background1" w:themeShade="BF"/>
              <w:bottom w:val="single" w:sz="2" w:space="0" w:color="BFBFBF" w:themeColor="background1" w:themeShade="BF"/>
            </w:tcBorders>
            <w:shd w:val="clear" w:color="auto" w:fill="FFFFFF" w:themeFill="background1"/>
            <w:vAlign w:val="bottom"/>
          </w:tcPr>
          <w:p w14:paraId="10EA34EC" w14:textId="3B0877A9" w:rsidR="00D93B8E" w:rsidRPr="000C5164" w:rsidRDefault="00D93B8E" w:rsidP="00D93B8E">
            <w:pPr>
              <w:pStyle w:val="Tableheader01"/>
              <w:rPr>
                <w:rStyle w:val="White"/>
                <w:b/>
                <w:color w:val="7030A0"/>
              </w:rPr>
            </w:pPr>
            <w:r>
              <w:rPr>
                <w:rFonts w:ascii="Arial" w:hAnsi="Arial" w:cs="Arial"/>
                <w:b/>
                <w:color w:val="7030A0"/>
                <w:szCs w:val="16"/>
                <w:lang w:val="ru-RU"/>
              </w:rPr>
              <w:t>2</w:t>
            </w:r>
            <w:r>
              <w:rPr>
                <w:rFonts w:ascii="Arial" w:hAnsi="Arial" w:cs="Arial"/>
                <w:b/>
                <w:color w:val="7030A0"/>
                <w:szCs w:val="16"/>
                <w:lang w:val="en-US"/>
              </w:rPr>
              <w:t>,</w:t>
            </w:r>
            <w:r>
              <w:rPr>
                <w:rFonts w:ascii="Arial" w:hAnsi="Arial" w:cs="Arial"/>
                <w:b/>
                <w:color w:val="7030A0"/>
                <w:szCs w:val="16"/>
                <w:lang w:val="ru-RU"/>
              </w:rPr>
              <w:t>942</w:t>
            </w:r>
          </w:p>
        </w:tc>
      </w:tr>
      <w:bookmarkEnd w:id="19"/>
    </w:tbl>
    <w:p w14:paraId="7D0E868F" w14:textId="77777777" w:rsidR="007F79FF" w:rsidRDefault="007F79FF" w:rsidP="0076292B"/>
    <w:p w14:paraId="789E9295" w14:textId="6BC91264" w:rsidR="007F79FF" w:rsidRDefault="007F79FF" w:rsidP="00D558EE">
      <w:pPr>
        <w:pStyle w:val="Subhead1"/>
      </w:pPr>
      <w:r>
        <w:t>Investments</w:t>
      </w:r>
    </w:p>
    <w:p w14:paraId="766A436E" w14:textId="77777777" w:rsidR="007F79FF" w:rsidRDefault="007F79FF" w:rsidP="007F79FF"/>
    <w:tbl>
      <w:tblPr>
        <w:tblW w:w="9639" w:type="dxa"/>
        <w:tblInd w:w="113" w:type="dxa"/>
        <w:tblLayout w:type="fixed"/>
        <w:tblCellMar>
          <w:left w:w="0" w:type="dxa"/>
          <w:right w:w="0" w:type="dxa"/>
        </w:tblCellMar>
        <w:tblLook w:val="0000" w:firstRow="0" w:lastRow="0" w:firstColumn="0" w:lastColumn="0" w:noHBand="0" w:noVBand="0"/>
      </w:tblPr>
      <w:tblGrid>
        <w:gridCol w:w="5103"/>
        <w:gridCol w:w="1134"/>
        <w:gridCol w:w="1134"/>
        <w:gridCol w:w="1134"/>
        <w:gridCol w:w="1134"/>
      </w:tblGrid>
      <w:tr w:rsidR="00777247" w:rsidRPr="0038303C" w14:paraId="4AA1BF4B" w14:textId="29CC5C97" w:rsidTr="005E4379">
        <w:trPr>
          <w:trHeight w:val="60"/>
        </w:trPr>
        <w:tc>
          <w:tcPr>
            <w:tcW w:w="5103"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65A9C2FA" w14:textId="77777777" w:rsidR="00777247" w:rsidRPr="0038303C" w:rsidRDefault="00777247" w:rsidP="00777247">
            <w:pPr>
              <w:pStyle w:val="Tableheader01"/>
              <w:spacing w:line="240" w:lineRule="auto"/>
              <w:ind w:left="-68"/>
              <w:jc w:val="left"/>
              <w:rPr>
                <w:rStyle w:val="Bold"/>
                <w:b w:val="0"/>
                <w:color w:val="652D86"/>
              </w:rPr>
            </w:pPr>
            <w:bookmarkStart w:id="20" w:name="_Hlk22806525"/>
            <w:r w:rsidRPr="00C62786">
              <w:rPr>
                <w:b/>
                <w:color w:val="652D86"/>
              </w:rPr>
              <w:t>KZT in millions</w:t>
            </w:r>
          </w:p>
        </w:tc>
        <w:tc>
          <w:tcPr>
            <w:tcW w:w="1134" w:type="dxa"/>
            <w:tcBorders>
              <w:bottom w:val="single" w:sz="8" w:space="0" w:color="D9D9D9" w:themeColor="background1" w:themeShade="D9"/>
              <w:right w:val="single" w:sz="8" w:space="0" w:color="BFBFBF" w:themeColor="background1" w:themeShade="BF"/>
            </w:tcBorders>
            <w:shd w:val="clear" w:color="auto" w:fill="652D86"/>
            <w:tcMar>
              <w:right w:w="57" w:type="dxa"/>
            </w:tcMar>
            <w:vAlign w:val="bottom"/>
          </w:tcPr>
          <w:p w14:paraId="66007E66" w14:textId="77777777" w:rsidR="00777247" w:rsidRPr="003951A2" w:rsidRDefault="00777247" w:rsidP="00777247">
            <w:pPr>
              <w:pStyle w:val="Tableheader01"/>
              <w:rPr>
                <w:b/>
              </w:rPr>
            </w:pPr>
            <w:r>
              <w:rPr>
                <w:b/>
              </w:rPr>
              <w:t>Jul-Sep</w:t>
            </w:r>
          </w:p>
          <w:p w14:paraId="5C00E256" w14:textId="3BFE054B" w:rsidR="00777247" w:rsidRPr="003D0787" w:rsidRDefault="00777247" w:rsidP="00777247">
            <w:pPr>
              <w:pStyle w:val="Tableheader01"/>
              <w:rPr>
                <w:rStyle w:val="White"/>
                <w:b/>
              </w:rPr>
            </w:pPr>
            <w:r w:rsidRPr="003951A2">
              <w:rPr>
                <w:b/>
              </w:rPr>
              <w:t>201</w:t>
            </w:r>
            <w:r>
              <w:rPr>
                <w:b/>
              </w:rPr>
              <w:t>9</w:t>
            </w:r>
          </w:p>
        </w:tc>
        <w:tc>
          <w:tcPr>
            <w:tcW w:w="1134" w:type="dxa"/>
            <w:tcBorders>
              <w:left w:val="single" w:sz="8" w:space="0" w:color="BFBFBF" w:themeColor="background1" w:themeShade="BF"/>
              <w:bottom w:val="single" w:sz="8" w:space="0" w:color="D9D9D9" w:themeColor="background1" w:themeShade="D9"/>
              <w:right w:val="single" w:sz="8" w:space="0" w:color="BFBFBF" w:themeColor="background1" w:themeShade="BF"/>
            </w:tcBorders>
            <w:shd w:val="clear" w:color="auto" w:fill="FFFFFF" w:themeFill="background1"/>
            <w:tcMar>
              <w:left w:w="57" w:type="dxa"/>
              <w:right w:w="57" w:type="dxa"/>
            </w:tcMar>
            <w:vAlign w:val="bottom"/>
          </w:tcPr>
          <w:p w14:paraId="633B3E3C" w14:textId="77777777" w:rsidR="00777247" w:rsidRPr="003951A2" w:rsidRDefault="00777247" w:rsidP="00777247">
            <w:pPr>
              <w:pStyle w:val="Tableheader01"/>
              <w:rPr>
                <w:b/>
                <w:color w:val="7030A0"/>
              </w:rPr>
            </w:pPr>
            <w:r>
              <w:rPr>
                <w:b/>
                <w:color w:val="7030A0"/>
              </w:rPr>
              <w:t>Jul-Sep</w:t>
            </w:r>
          </w:p>
          <w:p w14:paraId="49C6327C" w14:textId="72CF6CEB" w:rsidR="00777247" w:rsidRPr="003D0787" w:rsidRDefault="00777247" w:rsidP="00777247">
            <w:pPr>
              <w:pStyle w:val="Tabletext"/>
              <w:jc w:val="right"/>
              <w:rPr>
                <w:rStyle w:val="Bold"/>
                <w:b w:val="0"/>
                <w:color w:val="7030A0"/>
              </w:rPr>
            </w:pPr>
            <w:r w:rsidRPr="003951A2">
              <w:rPr>
                <w:b/>
                <w:color w:val="7030A0"/>
              </w:rPr>
              <w:t>201</w:t>
            </w:r>
            <w:r>
              <w:rPr>
                <w:b/>
                <w:color w:val="7030A0"/>
              </w:rPr>
              <w:t>8</w:t>
            </w:r>
          </w:p>
        </w:tc>
        <w:tc>
          <w:tcPr>
            <w:tcW w:w="1134" w:type="dxa"/>
            <w:tcBorders>
              <w:left w:val="single" w:sz="8" w:space="0" w:color="BFBFBF" w:themeColor="background1" w:themeShade="BF"/>
              <w:bottom w:val="single" w:sz="8" w:space="0" w:color="D9D9D9" w:themeColor="background1" w:themeShade="D9"/>
            </w:tcBorders>
            <w:shd w:val="clear" w:color="auto" w:fill="652D86"/>
            <w:noWrap/>
            <w:tcMar>
              <w:top w:w="57" w:type="dxa"/>
              <w:left w:w="57" w:type="dxa"/>
              <w:bottom w:w="57" w:type="dxa"/>
              <w:right w:w="57" w:type="dxa"/>
            </w:tcMar>
            <w:vAlign w:val="bottom"/>
          </w:tcPr>
          <w:p w14:paraId="7E7FCAB2" w14:textId="77777777" w:rsidR="00777247" w:rsidRPr="003951A2" w:rsidRDefault="00777247" w:rsidP="00777247">
            <w:pPr>
              <w:pStyle w:val="Tableheader01"/>
              <w:rPr>
                <w:b/>
              </w:rPr>
            </w:pPr>
            <w:r>
              <w:rPr>
                <w:b/>
              </w:rPr>
              <w:t>Jan-Sep</w:t>
            </w:r>
          </w:p>
          <w:p w14:paraId="30B0E8E4" w14:textId="079010E5" w:rsidR="00777247" w:rsidRPr="003D0787" w:rsidRDefault="00777247" w:rsidP="00777247">
            <w:pPr>
              <w:pStyle w:val="Tableheader01"/>
              <w:rPr>
                <w:rStyle w:val="White"/>
                <w:b/>
              </w:rPr>
            </w:pPr>
            <w:r w:rsidRPr="003951A2">
              <w:rPr>
                <w:b/>
              </w:rPr>
              <w:t>201</w:t>
            </w:r>
            <w:r>
              <w:rPr>
                <w:b/>
              </w:rPr>
              <w:t>9</w:t>
            </w:r>
          </w:p>
        </w:tc>
        <w:tc>
          <w:tcPr>
            <w:tcW w:w="1134" w:type="dxa"/>
            <w:tcBorders>
              <w:left w:val="single" w:sz="8" w:space="0" w:color="BFBFBF" w:themeColor="background1" w:themeShade="BF"/>
              <w:bottom w:val="single" w:sz="8" w:space="0" w:color="D9D9D9" w:themeColor="background1" w:themeShade="D9"/>
            </w:tcBorders>
            <w:shd w:val="clear" w:color="auto" w:fill="FFFFFF" w:themeFill="background1"/>
            <w:vAlign w:val="bottom"/>
          </w:tcPr>
          <w:p w14:paraId="2FFF09F8" w14:textId="77777777" w:rsidR="00777247" w:rsidRPr="003951A2" w:rsidRDefault="00777247" w:rsidP="00777247">
            <w:pPr>
              <w:pStyle w:val="Tableheader01"/>
              <w:rPr>
                <w:b/>
                <w:color w:val="7030A0"/>
              </w:rPr>
            </w:pPr>
            <w:r w:rsidRPr="003951A2">
              <w:rPr>
                <w:b/>
                <w:color w:val="7030A0"/>
              </w:rPr>
              <w:t>Jan-</w:t>
            </w:r>
            <w:r>
              <w:rPr>
                <w:b/>
                <w:color w:val="7030A0"/>
              </w:rPr>
              <w:t>Sep</w:t>
            </w:r>
          </w:p>
          <w:p w14:paraId="2008D41D" w14:textId="662E3F31" w:rsidR="00777247" w:rsidRPr="003951A2" w:rsidRDefault="00777247" w:rsidP="00777247">
            <w:pPr>
              <w:pStyle w:val="Tableheader01"/>
              <w:rPr>
                <w:b/>
              </w:rPr>
            </w:pPr>
            <w:r w:rsidRPr="003951A2">
              <w:rPr>
                <w:b/>
                <w:color w:val="7030A0"/>
              </w:rPr>
              <w:t>201</w:t>
            </w:r>
            <w:r>
              <w:rPr>
                <w:b/>
                <w:color w:val="7030A0"/>
              </w:rPr>
              <w:t>8</w:t>
            </w:r>
          </w:p>
        </w:tc>
      </w:tr>
      <w:tr w:rsidR="008C2775" w:rsidRPr="002A640D" w14:paraId="48909AB6" w14:textId="0DBE2C6A" w:rsidTr="005E4379">
        <w:trPr>
          <w:trHeight w:val="170"/>
        </w:trPr>
        <w:tc>
          <w:tcPr>
            <w:tcW w:w="5103" w:type="dxa"/>
            <w:tcBorders>
              <w:top w:val="single" w:sz="8" w:space="0" w:color="D9D9D9" w:themeColor="background1" w:themeShade="D9"/>
            </w:tcBorders>
            <w:shd w:val="clear" w:color="auto" w:fill="FFFFFF" w:themeFill="background1"/>
            <w:noWrap/>
            <w:tcMar>
              <w:top w:w="57" w:type="dxa"/>
              <w:left w:w="57" w:type="dxa"/>
              <w:bottom w:w="28" w:type="dxa"/>
              <w:right w:w="57" w:type="dxa"/>
            </w:tcMar>
            <w:vAlign w:val="bottom"/>
          </w:tcPr>
          <w:p w14:paraId="3A347836" w14:textId="0ECAB540" w:rsidR="008C2775" w:rsidRPr="00932E2A" w:rsidRDefault="008C2775" w:rsidP="005E4379">
            <w:pPr>
              <w:pStyle w:val="Tabletext"/>
              <w:rPr>
                <w:b/>
                <w:i/>
              </w:rPr>
            </w:pPr>
            <w:r w:rsidRPr="00932E2A">
              <w:rPr>
                <w:b/>
              </w:rPr>
              <w:t>CAPEX</w:t>
            </w:r>
          </w:p>
        </w:tc>
        <w:tc>
          <w:tcPr>
            <w:tcW w:w="1134" w:type="dxa"/>
            <w:tcBorders>
              <w:top w:val="single" w:sz="8" w:space="0" w:color="D9D9D9" w:themeColor="background1" w:themeShade="D9"/>
              <w:right w:val="single" w:sz="8" w:space="0" w:color="BFBFBF" w:themeColor="background1" w:themeShade="BF"/>
            </w:tcBorders>
            <w:shd w:val="clear" w:color="auto" w:fill="652D86"/>
            <w:tcMar>
              <w:left w:w="57" w:type="dxa"/>
              <w:bottom w:w="28" w:type="dxa"/>
              <w:right w:w="57" w:type="dxa"/>
            </w:tcMar>
            <w:vAlign w:val="bottom"/>
          </w:tcPr>
          <w:p w14:paraId="09F492E7" w14:textId="007849FB" w:rsidR="008C2775" w:rsidRPr="003D0787" w:rsidRDefault="008C2775" w:rsidP="005E4379">
            <w:pPr>
              <w:pStyle w:val="Tabletext"/>
              <w:jc w:val="right"/>
              <w:rPr>
                <w:rStyle w:val="White"/>
              </w:rPr>
            </w:pPr>
          </w:p>
        </w:tc>
        <w:tc>
          <w:tcPr>
            <w:tcW w:w="1134" w:type="dxa"/>
            <w:tcBorders>
              <w:top w:val="single" w:sz="8" w:space="0" w:color="D9D9D9" w:themeColor="background1" w:themeShade="D9"/>
              <w:left w:val="single" w:sz="8" w:space="0" w:color="BFBFBF" w:themeColor="background1" w:themeShade="BF"/>
              <w:right w:val="single" w:sz="8" w:space="0" w:color="BFBFBF" w:themeColor="background1" w:themeShade="BF"/>
            </w:tcBorders>
            <w:shd w:val="clear" w:color="auto" w:fill="FFFFFF" w:themeFill="background1"/>
            <w:tcMar>
              <w:left w:w="57" w:type="dxa"/>
              <w:bottom w:w="28" w:type="dxa"/>
              <w:right w:w="57" w:type="dxa"/>
            </w:tcMar>
            <w:vAlign w:val="bottom"/>
          </w:tcPr>
          <w:p w14:paraId="06B44EE2" w14:textId="51DF5979" w:rsidR="008C2775" w:rsidRPr="003D0787" w:rsidRDefault="008C2775" w:rsidP="005E4379">
            <w:pPr>
              <w:pStyle w:val="Tabletext"/>
              <w:jc w:val="right"/>
              <w:rPr>
                <w:b/>
                <w:i/>
                <w:color w:val="7030A0"/>
              </w:rPr>
            </w:pPr>
          </w:p>
        </w:tc>
        <w:tc>
          <w:tcPr>
            <w:tcW w:w="1134" w:type="dxa"/>
            <w:tcBorders>
              <w:top w:val="single" w:sz="8" w:space="0" w:color="D9D9D9" w:themeColor="background1" w:themeShade="D9"/>
              <w:left w:val="single" w:sz="8" w:space="0" w:color="BFBFBF" w:themeColor="background1" w:themeShade="BF"/>
            </w:tcBorders>
            <w:shd w:val="clear" w:color="auto" w:fill="652D86"/>
            <w:noWrap/>
            <w:tcMar>
              <w:top w:w="57" w:type="dxa"/>
              <w:left w:w="57" w:type="dxa"/>
              <w:bottom w:w="28" w:type="dxa"/>
              <w:right w:w="57" w:type="dxa"/>
            </w:tcMar>
            <w:vAlign w:val="bottom"/>
          </w:tcPr>
          <w:p w14:paraId="4E42F8F6" w14:textId="5BF7F0D7" w:rsidR="008C2775" w:rsidRPr="003D0787" w:rsidRDefault="008C2775" w:rsidP="005E4379">
            <w:pPr>
              <w:pStyle w:val="Tabletext"/>
              <w:jc w:val="right"/>
              <w:rPr>
                <w:rStyle w:val="White"/>
              </w:rPr>
            </w:pPr>
          </w:p>
        </w:tc>
        <w:tc>
          <w:tcPr>
            <w:tcW w:w="1134" w:type="dxa"/>
            <w:tcBorders>
              <w:top w:val="single" w:sz="8" w:space="0" w:color="D9D9D9" w:themeColor="background1" w:themeShade="D9"/>
              <w:left w:val="single" w:sz="8" w:space="0" w:color="BFBFBF" w:themeColor="background1" w:themeShade="BF"/>
            </w:tcBorders>
            <w:shd w:val="clear" w:color="auto" w:fill="FFFFFF" w:themeFill="background1"/>
            <w:vAlign w:val="bottom"/>
          </w:tcPr>
          <w:p w14:paraId="53BA83BF" w14:textId="77777777" w:rsidR="008C2775" w:rsidRPr="003D0787" w:rsidRDefault="008C2775" w:rsidP="005E4379">
            <w:pPr>
              <w:pStyle w:val="Tabletext"/>
              <w:jc w:val="right"/>
              <w:rPr>
                <w:rStyle w:val="White"/>
              </w:rPr>
            </w:pPr>
          </w:p>
        </w:tc>
      </w:tr>
      <w:tr w:rsidR="00D93B8E" w:rsidRPr="002A640D" w14:paraId="64938C52" w14:textId="355D1ACB" w:rsidTr="00C80B01">
        <w:trPr>
          <w:trHeight w:val="170"/>
        </w:trPr>
        <w:tc>
          <w:tcPr>
            <w:tcW w:w="5103" w:type="dxa"/>
            <w:shd w:val="clear" w:color="auto" w:fill="FFFFFF" w:themeFill="background1"/>
            <w:noWrap/>
            <w:tcMar>
              <w:top w:w="0" w:type="dxa"/>
              <w:left w:w="57" w:type="dxa"/>
              <w:bottom w:w="28" w:type="dxa"/>
              <w:right w:w="57" w:type="dxa"/>
            </w:tcMar>
            <w:vAlign w:val="bottom"/>
          </w:tcPr>
          <w:p w14:paraId="6E8C109B" w14:textId="3D67A89E" w:rsidR="00D93B8E" w:rsidRPr="00F953CB" w:rsidRDefault="00D93B8E" w:rsidP="00D93B8E">
            <w:pPr>
              <w:pStyle w:val="Tabletext"/>
              <w:rPr>
                <w:i/>
              </w:rPr>
            </w:pPr>
            <w:r>
              <w:tab/>
            </w:r>
            <w:r w:rsidRPr="00F45B65">
              <w:t>Intangible assets</w:t>
            </w:r>
            <w:r w:rsidRPr="008C2775">
              <w:rPr>
                <w:rFonts w:eastAsia="Times New Roman"/>
                <w:color w:val="auto"/>
                <w:szCs w:val="16"/>
                <w:lang w:val="en-US"/>
              </w:rPr>
              <w:t xml:space="preserve"> </w:t>
            </w:r>
            <w:r w:rsidRPr="008C2775">
              <w:rPr>
                <w:lang w:val="en-US"/>
              </w:rPr>
              <w:t>including LTE license</w:t>
            </w:r>
          </w:p>
        </w:tc>
        <w:tc>
          <w:tcPr>
            <w:tcW w:w="1134" w:type="dxa"/>
            <w:tcBorders>
              <w:right w:val="single" w:sz="8" w:space="0" w:color="BFBFBF" w:themeColor="background1" w:themeShade="BF"/>
            </w:tcBorders>
            <w:shd w:val="clear" w:color="auto" w:fill="652D86"/>
            <w:tcMar>
              <w:left w:w="57" w:type="dxa"/>
              <w:bottom w:w="28" w:type="dxa"/>
              <w:right w:w="57" w:type="dxa"/>
            </w:tcMar>
            <w:vAlign w:val="bottom"/>
          </w:tcPr>
          <w:p w14:paraId="0E65F802" w14:textId="6B560C1F" w:rsidR="00D93B8E" w:rsidRPr="005E4379" w:rsidRDefault="00D93B8E" w:rsidP="00D93B8E">
            <w:pPr>
              <w:pStyle w:val="Tabletext"/>
              <w:jc w:val="right"/>
              <w:rPr>
                <w:rStyle w:val="White"/>
              </w:rPr>
            </w:pPr>
            <w:r>
              <w:rPr>
                <w:color w:val="FFFFFF"/>
                <w:szCs w:val="16"/>
                <w:lang w:val="ru-RU"/>
              </w:rPr>
              <w:t>697</w:t>
            </w:r>
          </w:p>
        </w:tc>
        <w:tc>
          <w:tcPr>
            <w:tcW w:w="1134" w:type="dxa"/>
            <w:tcBorders>
              <w:left w:val="single" w:sz="8" w:space="0" w:color="BFBFBF" w:themeColor="background1" w:themeShade="BF"/>
              <w:right w:val="single" w:sz="8" w:space="0" w:color="BFBFBF" w:themeColor="background1" w:themeShade="BF"/>
            </w:tcBorders>
            <w:shd w:val="clear" w:color="auto" w:fill="FFFFFF" w:themeFill="background1"/>
            <w:tcMar>
              <w:left w:w="57" w:type="dxa"/>
              <w:bottom w:w="28" w:type="dxa"/>
              <w:right w:w="57" w:type="dxa"/>
            </w:tcMar>
            <w:vAlign w:val="bottom"/>
          </w:tcPr>
          <w:p w14:paraId="78E81534" w14:textId="6F02852A" w:rsidR="00D93B8E" w:rsidRPr="005E4379" w:rsidRDefault="00D93B8E" w:rsidP="00D93B8E">
            <w:pPr>
              <w:pStyle w:val="Tabletext"/>
              <w:jc w:val="right"/>
              <w:rPr>
                <w:rStyle w:val="White"/>
                <w:color w:val="7030A0"/>
              </w:rPr>
            </w:pPr>
            <w:r>
              <w:rPr>
                <w:color w:val="7030A0"/>
                <w:szCs w:val="16"/>
                <w:lang w:val="ru-RU"/>
              </w:rPr>
              <w:t>1</w:t>
            </w:r>
            <w:r>
              <w:rPr>
                <w:color w:val="7030A0"/>
                <w:szCs w:val="16"/>
                <w:lang w:val="en-US"/>
              </w:rPr>
              <w:t>,</w:t>
            </w:r>
            <w:r>
              <w:rPr>
                <w:color w:val="7030A0"/>
                <w:szCs w:val="16"/>
                <w:lang w:val="ru-RU"/>
              </w:rPr>
              <w:t>836</w:t>
            </w:r>
          </w:p>
        </w:tc>
        <w:tc>
          <w:tcPr>
            <w:tcW w:w="1134" w:type="dxa"/>
            <w:tcBorders>
              <w:left w:val="single" w:sz="8" w:space="0" w:color="BFBFBF" w:themeColor="background1" w:themeShade="BF"/>
            </w:tcBorders>
            <w:shd w:val="clear" w:color="auto" w:fill="652D86"/>
            <w:noWrap/>
            <w:tcMar>
              <w:top w:w="0" w:type="dxa"/>
              <w:left w:w="57" w:type="dxa"/>
              <w:bottom w:w="28" w:type="dxa"/>
              <w:right w:w="57" w:type="dxa"/>
            </w:tcMar>
          </w:tcPr>
          <w:p w14:paraId="7A8259BB" w14:textId="3FE16FA4" w:rsidR="00D93B8E" w:rsidRPr="005E4379" w:rsidRDefault="00D93B8E" w:rsidP="00D93B8E">
            <w:pPr>
              <w:pStyle w:val="Tabletext"/>
              <w:jc w:val="right"/>
              <w:rPr>
                <w:rStyle w:val="White"/>
              </w:rPr>
            </w:pPr>
            <w:r>
              <w:rPr>
                <w:color w:val="FFFFFF"/>
                <w:szCs w:val="16"/>
                <w:lang w:val="ru-RU"/>
              </w:rPr>
              <w:t>2</w:t>
            </w:r>
            <w:r>
              <w:rPr>
                <w:color w:val="FFFFFF"/>
                <w:szCs w:val="16"/>
                <w:lang w:val="en-US"/>
              </w:rPr>
              <w:t>,</w:t>
            </w:r>
            <w:r>
              <w:rPr>
                <w:color w:val="FFFFFF"/>
                <w:szCs w:val="16"/>
                <w:lang w:val="ru-RU"/>
              </w:rPr>
              <w:t>729</w:t>
            </w:r>
          </w:p>
        </w:tc>
        <w:tc>
          <w:tcPr>
            <w:tcW w:w="1134" w:type="dxa"/>
            <w:tcBorders>
              <w:left w:val="single" w:sz="8" w:space="0" w:color="BFBFBF" w:themeColor="background1" w:themeShade="BF"/>
            </w:tcBorders>
            <w:shd w:val="clear" w:color="auto" w:fill="FFFFFF" w:themeFill="background1"/>
          </w:tcPr>
          <w:p w14:paraId="4FD9A082" w14:textId="74E9F1D2" w:rsidR="00D93B8E" w:rsidRPr="005E4379" w:rsidRDefault="00D93B8E" w:rsidP="00D93B8E">
            <w:pPr>
              <w:pStyle w:val="Tabletext"/>
              <w:jc w:val="right"/>
              <w:rPr>
                <w:rStyle w:val="White"/>
                <w:color w:val="7030A0"/>
              </w:rPr>
            </w:pPr>
            <w:r>
              <w:rPr>
                <w:color w:val="7030A0"/>
                <w:szCs w:val="16"/>
                <w:lang w:val="ru-RU"/>
              </w:rPr>
              <w:t>3</w:t>
            </w:r>
            <w:r>
              <w:rPr>
                <w:color w:val="7030A0"/>
                <w:szCs w:val="16"/>
                <w:lang w:val="en-US"/>
              </w:rPr>
              <w:t>,</w:t>
            </w:r>
            <w:r>
              <w:rPr>
                <w:color w:val="7030A0"/>
                <w:szCs w:val="16"/>
                <w:lang w:val="ru-RU"/>
              </w:rPr>
              <w:t>089</w:t>
            </w:r>
          </w:p>
        </w:tc>
      </w:tr>
      <w:tr w:rsidR="00D93B8E" w:rsidRPr="00A44883" w14:paraId="463940C7" w14:textId="6AEF6EFE" w:rsidTr="00C80B01">
        <w:trPr>
          <w:trHeight w:val="170"/>
        </w:trPr>
        <w:tc>
          <w:tcPr>
            <w:tcW w:w="5103" w:type="dxa"/>
            <w:tcBorders>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75F2331C" w14:textId="2E3E0E50" w:rsidR="00D93B8E" w:rsidRPr="00A44883" w:rsidRDefault="00D93B8E" w:rsidP="00D93B8E">
            <w:pPr>
              <w:pStyle w:val="Tabletext"/>
            </w:pPr>
            <w:r>
              <w:tab/>
            </w:r>
            <w:r w:rsidRPr="00F45B65">
              <w:t>Property, plant and equipment</w:t>
            </w:r>
          </w:p>
        </w:tc>
        <w:tc>
          <w:tcPr>
            <w:tcW w:w="1134" w:type="dxa"/>
            <w:tcBorders>
              <w:bottom w:val="single" w:sz="4" w:space="0" w:color="D9D9D9" w:themeColor="background1" w:themeShade="D9"/>
              <w:right w:val="single" w:sz="8" w:space="0" w:color="BFBFBF" w:themeColor="background1" w:themeShade="BF"/>
            </w:tcBorders>
            <w:shd w:val="clear" w:color="auto" w:fill="652D86"/>
            <w:tcMar>
              <w:left w:w="57" w:type="dxa"/>
              <w:bottom w:w="28" w:type="dxa"/>
              <w:right w:w="57" w:type="dxa"/>
            </w:tcMar>
            <w:vAlign w:val="bottom"/>
          </w:tcPr>
          <w:p w14:paraId="679FB63A" w14:textId="08BC168D" w:rsidR="00D93B8E" w:rsidRPr="005E4379" w:rsidRDefault="00D93B8E" w:rsidP="00D93B8E">
            <w:pPr>
              <w:pStyle w:val="Tabletext"/>
              <w:jc w:val="right"/>
              <w:rPr>
                <w:rStyle w:val="White"/>
              </w:rPr>
            </w:pPr>
            <w:r>
              <w:rPr>
                <w:color w:val="FFFFFF"/>
                <w:szCs w:val="16"/>
                <w:lang w:val="ru-RU"/>
              </w:rPr>
              <w:t>1</w:t>
            </w:r>
            <w:r>
              <w:rPr>
                <w:color w:val="FFFFFF"/>
                <w:szCs w:val="16"/>
                <w:lang w:val="en-US"/>
              </w:rPr>
              <w:t>,</w:t>
            </w:r>
            <w:r>
              <w:rPr>
                <w:color w:val="FFFFFF"/>
                <w:szCs w:val="16"/>
                <w:lang w:val="ru-RU"/>
              </w:rPr>
              <w:t>197</w:t>
            </w:r>
          </w:p>
        </w:tc>
        <w:tc>
          <w:tcPr>
            <w:tcW w:w="1134" w:type="dxa"/>
            <w:tcBorders>
              <w:left w:val="single" w:sz="8" w:space="0" w:color="BFBFBF" w:themeColor="background1" w:themeShade="BF"/>
              <w:bottom w:val="single" w:sz="4" w:space="0" w:color="D9D9D9" w:themeColor="background1" w:themeShade="D9"/>
              <w:right w:val="single" w:sz="8" w:space="0" w:color="BFBFBF" w:themeColor="background1" w:themeShade="BF"/>
            </w:tcBorders>
            <w:shd w:val="clear" w:color="auto" w:fill="FFFFFF" w:themeFill="background1"/>
            <w:tcMar>
              <w:left w:w="57" w:type="dxa"/>
              <w:bottom w:w="28" w:type="dxa"/>
              <w:right w:w="57" w:type="dxa"/>
            </w:tcMar>
            <w:vAlign w:val="bottom"/>
          </w:tcPr>
          <w:p w14:paraId="751EAF0D" w14:textId="0E7F9520" w:rsidR="00D93B8E" w:rsidRPr="005E4379" w:rsidRDefault="00D93B8E" w:rsidP="00D93B8E">
            <w:pPr>
              <w:pStyle w:val="Tabletext"/>
              <w:jc w:val="right"/>
              <w:rPr>
                <w:rStyle w:val="White"/>
                <w:color w:val="7030A0"/>
              </w:rPr>
            </w:pPr>
            <w:r>
              <w:rPr>
                <w:color w:val="7030A0"/>
                <w:szCs w:val="16"/>
                <w:lang w:val="ru-RU"/>
              </w:rPr>
              <w:t>3</w:t>
            </w:r>
            <w:r>
              <w:rPr>
                <w:color w:val="7030A0"/>
                <w:szCs w:val="16"/>
                <w:lang w:val="en-US"/>
              </w:rPr>
              <w:t>,</w:t>
            </w:r>
            <w:r>
              <w:rPr>
                <w:color w:val="7030A0"/>
                <w:szCs w:val="16"/>
                <w:lang w:val="ru-RU"/>
              </w:rPr>
              <w:t>438</w:t>
            </w:r>
          </w:p>
        </w:tc>
        <w:tc>
          <w:tcPr>
            <w:tcW w:w="1134" w:type="dxa"/>
            <w:tcBorders>
              <w:left w:val="single" w:sz="8" w:space="0" w:color="BFBFBF" w:themeColor="background1" w:themeShade="BF"/>
              <w:bottom w:val="single" w:sz="4" w:space="0" w:color="D9D9D9" w:themeColor="background1" w:themeShade="D9"/>
            </w:tcBorders>
            <w:shd w:val="clear" w:color="auto" w:fill="652D86"/>
            <w:noWrap/>
            <w:tcMar>
              <w:top w:w="0" w:type="dxa"/>
              <w:left w:w="57" w:type="dxa"/>
              <w:bottom w:w="28" w:type="dxa"/>
              <w:right w:w="57" w:type="dxa"/>
            </w:tcMar>
          </w:tcPr>
          <w:p w14:paraId="352E79B6" w14:textId="16293808" w:rsidR="00D93B8E" w:rsidRPr="005E4379" w:rsidRDefault="00D93B8E" w:rsidP="00D93B8E">
            <w:pPr>
              <w:pStyle w:val="Tabletext"/>
              <w:jc w:val="right"/>
              <w:rPr>
                <w:rStyle w:val="White"/>
              </w:rPr>
            </w:pPr>
            <w:r>
              <w:rPr>
                <w:color w:val="FFFFFF"/>
                <w:szCs w:val="16"/>
                <w:lang w:val="ru-RU"/>
              </w:rPr>
              <w:t>3</w:t>
            </w:r>
            <w:r>
              <w:rPr>
                <w:color w:val="FFFFFF"/>
                <w:szCs w:val="16"/>
                <w:lang w:val="en-US"/>
              </w:rPr>
              <w:t>,</w:t>
            </w:r>
            <w:r>
              <w:rPr>
                <w:color w:val="FFFFFF"/>
                <w:szCs w:val="16"/>
                <w:lang w:val="ru-RU"/>
              </w:rPr>
              <w:t>428</w:t>
            </w:r>
          </w:p>
        </w:tc>
        <w:tc>
          <w:tcPr>
            <w:tcW w:w="1134" w:type="dxa"/>
            <w:tcBorders>
              <w:left w:val="single" w:sz="8" w:space="0" w:color="BFBFBF" w:themeColor="background1" w:themeShade="BF"/>
              <w:bottom w:val="single" w:sz="4" w:space="0" w:color="D9D9D9" w:themeColor="background1" w:themeShade="D9"/>
            </w:tcBorders>
            <w:shd w:val="clear" w:color="auto" w:fill="FFFFFF" w:themeFill="background1"/>
          </w:tcPr>
          <w:p w14:paraId="7E820952" w14:textId="08AF05C9" w:rsidR="00D93B8E" w:rsidRPr="005E4379" w:rsidRDefault="00D93B8E" w:rsidP="00D93B8E">
            <w:pPr>
              <w:pStyle w:val="Tabletext"/>
              <w:jc w:val="right"/>
              <w:rPr>
                <w:rStyle w:val="White"/>
                <w:color w:val="7030A0"/>
              </w:rPr>
            </w:pPr>
            <w:r>
              <w:rPr>
                <w:color w:val="7030A0"/>
                <w:szCs w:val="16"/>
                <w:lang w:val="ru-RU"/>
              </w:rPr>
              <w:t>9</w:t>
            </w:r>
            <w:r>
              <w:rPr>
                <w:color w:val="7030A0"/>
                <w:szCs w:val="16"/>
                <w:lang w:val="en-US"/>
              </w:rPr>
              <w:t>,</w:t>
            </w:r>
            <w:r>
              <w:rPr>
                <w:color w:val="7030A0"/>
                <w:szCs w:val="16"/>
                <w:lang w:val="ru-RU"/>
              </w:rPr>
              <w:t>855</w:t>
            </w:r>
          </w:p>
        </w:tc>
      </w:tr>
      <w:tr w:rsidR="00D93B8E" w:rsidRPr="002A640D" w14:paraId="2B2817FF" w14:textId="5DAC8327" w:rsidTr="00C80B01">
        <w:trPr>
          <w:trHeight w:val="170"/>
        </w:trPr>
        <w:tc>
          <w:tcPr>
            <w:tcW w:w="5103" w:type="dxa"/>
            <w:tcBorders>
              <w:top w:val="single" w:sz="4" w:space="0" w:color="D9D9D9" w:themeColor="background1" w:themeShade="D9"/>
              <w:bottom w:val="single" w:sz="4" w:space="0" w:color="D9D9D9" w:themeColor="background1" w:themeShade="D9"/>
            </w:tcBorders>
            <w:shd w:val="clear" w:color="auto" w:fill="FFFFFF" w:themeFill="background1"/>
            <w:noWrap/>
            <w:tcMar>
              <w:top w:w="28" w:type="dxa"/>
              <w:left w:w="57" w:type="dxa"/>
              <w:bottom w:w="57" w:type="dxa"/>
              <w:right w:w="57" w:type="dxa"/>
            </w:tcMar>
            <w:vAlign w:val="bottom"/>
          </w:tcPr>
          <w:p w14:paraId="179DAD26" w14:textId="182ABDF6" w:rsidR="00D93B8E" w:rsidRPr="00932E2A" w:rsidRDefault="00D93B8E" w:rsidP="00D93B8E">
            <w:pPr>
              <w:pStyle w:val="Tabletext"/>
              <w:rPr>
                <w:b/>
              </w:rPr>
            </w:pPr>
            <w:r w:rsidRPr="00932E2A">
              <w:rPr>
                <w:b/>
              </w:rPr>
              <w:t>Total</w:t>
            </w:r>
          </w:p>
        </w:tc>
        <w:tc>
          <w:tcPr>
            <w:tcW w:w="1134" w:type="dxa"/>
            <w:tcBorders>
              <w:top w:val="single" w:sz="4" w:space="0" w:color="D9D9D9" w:themeColor="background1" w:themeShade="D9"/>
              <w:bottom w:val="single" w:sz="4" w:space="0" w:color="D9D9D9" w:themeColor="background1" w:themeShade="D9"/>
              <w:right w:val="single" w:sz="8" w:space="0" w:color="BFBFBF" w:themeColor="background1" w:themeShade="BF"/>
            </w:tcBorders>
            <w:shd w:val="clear" w:color="auto" w:fill="652D86"/>
            <w:tcMar>
              <w:top w:w="28" w:type="dxa"/>
              <w:left w:w="57" w:type="dxa"/>
              <w:bottom w:w="57" w:type="dxa"/>
              <w:right w:w="57" w:type="dxa"/>
            </w:tcMar>
            <w:vAlign w:val="bottom"/>
          </w:tcPr>
          <w:p w14:paraId="17084A92" w14:textId="5784F39A" w:rsidR="00D93B8E" w:rsidRPr="005E4379" w:rsidRDefault="00D93B8E" w:rsidP="00D93B8E">
            <w:pPr>
              <w:pStyle w:val="Tabletext"/>
              <w:jc w:val="right"/>
              <w:rPr>
                <w:rStyle w:val="White"/>
                <w:b/>
              </w:rPr>
            </w:pPr>
            <w:r>
              <w:rPr>
                <w:b/>
                <w:color w:val="FFFFFF"/>
                <w:szCs w:val="16"/>
                <w:lang w:val="ru-RU"/>
              </w:rPr>
              <w:t>1</w:t>
            </w:r>
            <w:r>
              <w:rPr>
                <w:b/>
                <w:color w:val="FFFFFF"/>
                <w:szCs w:val="16"/>
                <w:lang w:val="en-US"/>
              </w:rPr>
              <w:t>,</w:t>
            </w:r>
            <w:r>
              <w:rPr>
                <w:b/>
                <w:color w:val="FFFFFF"/>
                <w:szCs w:val="16"/>
                <w:lang w:val="ru-RU"/>
              </w:rPr>
              <w:t>893</w:t>
            </w:r>
          </w:p>
        </w:tc>
        <w:tc>
          <w:tcPr>
            <w:tcW w:w="1134" w:type="dxa"/>
            <w:tcBorders>
              <w:top w:val="single" w:sz="4" w:space="0" w:color="D9D9D9" w:themeColor="background1" w:themeShade="D9"/>
              <w:left w:val="single" w:sz="8" w:space="0" w:color="BFBFBF" w:themeColor="background1" w:themeShade="BF"/>
              <w:bottom w:val="single" w:sz="4" w:space="0" w:color="D9D9D9" w:themeColor="background1" w:themeShade="D9"/>
              <w:right w:val="single" w:sz="8" w:space="0" w:color="BFBFBF" w:themeColor="background1" w:themeShade="BF"/>
            </w:tcBorders>
            <w:shd w:val="clear" w:color="auto" w:fill="FFFFFF" w:themeFill="background1"/>
            <w:tcMar>
              <w:top w:w="28" w:type="dxa"/>
              <w:left w:w="57" w:type="dxa"/>
              <w:bottom w:w="57" w:type="dxa"/>
              <w:right w:w="57" w:type="dxa"/>
            </w:tcMar>
            <w:vAlign w:val="bottom"/>
          </w:tcPr>
          <w:p w14:paraId="34218C9F" w14:textId="56100585" w:rsidR="00D93B8E" w:rsidRPr="005E4379" w:rsidRDefault="00D93B8E" w:rsidP="00D93B8E">
            <w:pPr>
              <w:pStyle w:val="Tabletext"/>
              <w:jc w:val="right"/>
              <w:rPr>
                <w:rStyle w:val="White"/>
                <w:b/>
                <w:color w:val="7030A0"/>
              </w:rPr>
            </w:pPr>
            <w:r>
              <w:rPr>
                <w:b/>
                <w:color w:val="7030A0"/>
                <w:szCs w:val="16"/>
                <w:lang w:val="ru-RU"/>
              </w:rPr>
              <w:t>5</w:t>
            </w:r>
            <w:r>
              <w:rPr>
                <w:b/>
                <w:color w:val="7030A0"/>
                <w:szCs w:val="16"/>
                <w:lang w:val="en-US"/>
              </w:rPr>
              <w:t>,</w:t>
            </w:r>
            <w:r>
              <w:rPr>
                <w:b/>
                <w:color w:val="7030A0"/>
                <w:szCs w:val="16"/>
                <w:lang w:val="ru-RU"/>
              </w:rPr>
              <w:t>274</w:t>
            </w:r>
          </w:p>
        </w:tc>
        <w:tc>
          <w:tcPr>
            <w:tcW w:w="1134" w:type="dxa"/>
            <w:tcBorders>
              <w:top w:val="single" w:sz="4" w:space="0" w:color="D9D9D9" w:themeColor="background1" w:themeShade="D9"/>
              <w:left w:val="single" w:sz="8" w:space="0" w:color="BFBFBF" w:themeColor="background1" w:themeShade="BF"/>
              <w:bottom w:val="single" w:sz="4" w:space="0" w:color="D9D9D9" w:themeColor="background1" w:themeShade="D9"/>
            </w:tcBorders>
            <w:shd w:val="clear" w:color="auto" w:fill="652D86"/>
            <w:noWrap/>
            <w:tcMar>
              <w:top w:w="28" w:type="dxa"/>
              <w:left w:w="57" w:type="dxa"/>
              <w:bottom w:w="57" w:type="dxa"/>
              <w:right w:w="57" w:type="dxa"/>
            </w:tcMar>
          </w:tcPr>
          <w:p w14:paraId="061C717A" w14:textId="4658F058" w:rsidR="00D93B8E" w:rsidRPr="005E4379" w:rsidRDefault="00D93B8E" w:rsidP="00D93B8E">
            <w:pPr>
              <w:pStyle w:val="Tabletext"/>
              <w:jc w:val="right"/>
              <w:rPr>
                <w:rStyle w:val="White"/>
                <w:b/>
              </w:rPr>
            </w:pPr>
            <w:r>
              <w:rPr>
                <w:b/>
                <w:color w:val="FFFFFF"/>
                <w:szCs w:val="16"/>
                <w:lang w:val="ru-RU"/>
              </w:rPr>
              <w:t>6</w:t>
            </w:r>
            <w:r>
              <w:rPr>
                <w:b/>
                <w:color w:val="FFFFFF"/>
                <w:szCs w:val="16"/>
                <w:lang w:val="en-US"/>
              </w:rPr>
              <w:t>,</w:t>
            </w:r>
            <w:r>
              <w:rPr>
                <w:b/>
                <w:color w:val="FFFFFF"/>
                <w:szCs w:val="16"/>
                <w:lang w:val="ru-RU"/>
              </w:rPr>
              <w:t>157</w:t>
            </w:r>
          </w:p>
        </w:tc>
        <w:tc>
          <w:tcPr>
            <w:tcW w:w="1134" w:type="dxa"/>
            <w:tcBorders>
              <w:top w:val="single" w:sz="4" w:space="0" w:color="D9D9D9" w:themeColor="background1" w:themeShade="D9"/>
              <w:left w:val="single" w:sz="8" w:space="0" w:color="BFBFBF" w:themeColor="background1" w:themeShade="BF"/>
              <w:bottom w:val="single" w:sz="4" w:space="0" w:color="D9D9D9" w:themeColor="background1" w:themeShade="D9"/>
            </w:tcBorders>
            <w:shd w:val="clear" w:color="auto" w:fill="FFFFFF" w:themeFill="background1"/>
          </w:tcPr>
          <w:p w14:paraId="3E304C74" w14:textId="1738D58E" w:rsidR="00D93B8E" w:rsidRPr="005E4379" w:rsidRDefault="00D93B8E" w:rsidP="00D93B8E">
            <w:pPr>
              <w:pStyle w:val="Tabletext"/>
              <w:jc w:val="right"/>
              <w:rPr>
                <w:rStyle w:val="White"/>
                <w:b/>
                <w:color w:val="7030A0"/>
              </w:rPr>
            </w:pPr>
            <w:r>
              <w:rPr>
                <w:b/>
                <w:color w:val="7030A0"/>
                <w:szCs w:val="16"/>
                <w:lang w:val="ru-RU"/>
              </w:rPr>
              <w:t>12</w:t>
            </w:r>
            <w:r>
              <w:rPr>
                <w:b/>
                <w:color w:val="7030A0"/>
                <w:szCs w:val="16"/>
                <w:lang w:val="en-US"/>
              </w:rPr>
              <w:t>,</w:t>
            </w:r>
            <w:r>
              <w:rPr>
                <w:b/>
                <w:color w:val="7030A0"/>
                <w:szCs w:val="16"/>
                <w:lang w:val="ru-RU"/>
              </w:rPr>
              <w:t>944</w:t>
            </w:r>
          </w:p>
        </w:tc>
      </w:tr>
      <w:bookmarkEnd w:id="20"/>
    </w:tbl>
    <w:p w14:paraId="75E0DA68" w14:textId="77777777" w:rsidR="007F79FF" w:rsidRDefault="007F79FF" w:rsidP="0076292B"/>
    <w:p w14:paraId="4E4EA238" w14:textId="77777777" w:rsidR="0055360E" w:rsidRDefault="0055360E" w:rsidP="0055360E">
      <w:pPr>
        <w:pStyle w:val="Subhead1"/>
      </w:pPr>
      <w:r>
        <w:t>Related party transactions</w:t>
      </w:r>
    </w:p>
    <w:p w14:paraId="0FC0495C" w14:textId="4ABA7299" w:rsidR="000C5164" w:rsidRPr="00F37CA1" w:rsidRDefault="005E4379" w:rsidP="000C5164">
      <w:bookmarkStart w:id="21" w:name="_Hlk22806595"/>
      <w:r w:rsidRPr="005E4379">
        <w:t xml:space="preserve">For the </w:t>
      </w:r>
      <w:r w:rsidR="00971480">
        <w:t>nine</w:t>
      </w:r>
      <w:r w:rsidR="00971480" w:rsidRPr="005E4379">
        <w:t xml:space="preserve"> </w:t>
      </w:r>
      <w:r w:rsidRPr="005E4379">
        <w:t xml:space="preserve">months ended 30 </w:t>
      </w:r>
      <w:r w:rsidR="00D44F7D">
        <w:t>September</w:t>
      </w:r>
      <w:r w:rsidRPr="005E4379">
        <w:t xml:space="preserve"> 201</w:t>
      </w:r>
      <w:r w:rsidR="000C5164">
        <w:t>9</w:t>
      </w:r>
      <w:r w:rsidRPr="005E4379">
        <w:t xml:space="preserve">, </w:t>
      </w:r>
      <w:r w:rsidR="000C5164" w:rsidRPr="00F37CA1">
        <w:t xml:space="preserve">Kcell purchased services for KZT </w:t>
      </w:r>
      <w:r w:rsidR="005E382D" w:rsidRPr="005E382D">
        <w:t>14</w:t>
      </w:r>
      <w:r w:rsidR="005E382D">
        <w:t>,779</w:t>
      </w:r>
      <w:r w:rsidR="000C5164" w:rsidRPr="00F37CA1">
        <w:t xml:space="preserve"> million and sold services for a value </w:t>
      </w:r>
      <w:r w:rsidR="000C5164" w:rsidRPr="005E382D">
        <w:t xml:space="preserve">of KZT </w:t>
      </w:r>
      <w:r w:rsidR="005E382D">
        <w:t>8,532</w:t>
      </w:r>
      <w:r w:rsidR="000C5164" w:rsidRPr="00F37CA1">
        <w:t xml:space="preserve"> million. Related parties in these transactions were mainly </w:t>
      </w:r>
      <w:r w:rsidR="000C5164">
        <w:t>Kazakhtelecom JSC</w:t>
      </w:r>
      <w:r w:rsidR="000C5164" w:rsidRPr="00F37CA1">
        <w:t xml:space="preserve"> and its group entities</w:t>
      </w:r>
      <w:r w:rsidR="000C5164">
        <w:t>.</w:t>
      </w:r>
      <w:r w:rsidR="000C5164" w:rsidRPr="00F37CA1">
        <w:t xml:space="preserve"> </w:t>
      </w:r>
    </w:p>
    <w:bookmarkEnd w:id="21"/>
    <w:p w14:paraId="1B6F560B" w14:textId="22617D43" w:rsidR="005E4379" w:rsidRPr="005E4379" w:rsidRDefault="005E4379" w:rsidP="005E4379"/>
    <w:p w14:paraId="53252E68" w14:textId="77777777" w:rsidR="0055360E" w:rsidRDefault="0055360E" w:rsidP="0076292B"/>
    <w:p w14:paraId="2C2D7223" w14:textId="2B8131B2" w:rsidR="0055360E" w:rsidRDefault="0055360E" w:rsidP="00D558EE">
      <w:pPr>
        <w:pStyle w:val="Subhead1"/>
      </w:pPr>
      <w:r>
        <w:t>Net debt</w:t>
      </w:r>
    </w:p>
    <w:p w14:paraId="5E44F8FD" w14:textId="77777777" w:rsidR="0055360E" w:rsidRDefault="0055360E" w:rsidP="0055360E"/>
    <w:tbl>
      <w:tblPr>
        <w:tblW w:w="9639" w:type="dxa"/>
        <w:jc w:val="center"/>
        <w:tblLayout w:type="fixed"/>
        <w:tblCellMar>
          <w:left w:w="0" w:type="dxa"/>
          <w:right w:w="0" w:type="dxa"/>
        </w:tblCellMar>
        <w:tblLook w:val="0000" w:firstRow="0" w:lastRow="0" w:firstColumn="0" w:lastColumn="0" w:noHBand="0" w:noVBand="0"/>
      </w:tblPr>
      <w:tblGrid>
        <w:gridCol w:w="7363"/>
        <w:gridCol w:w="1133"/>
        <w:gridCol w:w="1133"/>
        <w:gridCol w:w="10"/>
      </w:tblGrid>
      <w:tr w:rsidR="00A771C1" w:rsidRPr="00944BB5" w14:paraId="2D23BD8E" w14:textId="77777777" w:rsidTr="004D6202">
        <w:trPr>
          <w:gridAfter w:val="1"/>
          <w:wAfter w:w="10" w:type="dxa"/>
          <w:trHeight w:val="60"/>
          <w:jc w:val="center"/>
        </w:trPr>
        <w:tc>
          <w:tcPr>
            <w:tcW w:w="7363"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55FCC604" w14:textId="4742439F" w:rsidR="00A771C1" w:rsidRPr="00944BB5" w:rsidRDefault="00A771C1" w:rsidP="00A771C1">
            <w:pPr>
              <w:pStyle w:val="Tableheader01"/>
              <w:spacing w:line="240" w:lineRule="auto"/>
              <w:ind w:left="-68"/>
              <w:jc w:val="left"/>
              <w:rPr>
                <w:rStyle w:val="Bold"/>
                <w:b w:val="0"/>
                <w:color w:val="652D86"/>
              </w:rPr>
            </w:pPr>
            <w:bookmarkStart w:id="22" w:name="_Hlk22806612"/>
            <w:r w:rsidRPr="00944BB5">
              <w:rPr>
                <w:b/>
                <w:color w:val="652D86"/>
              </w:rPr>
              <w:t>KZT in millions</w:t>
            </w:r>
          </w:p>
        </w:tc>
        <w:tc>
          <w:tcPr>
            <w:tcW w:w="1133" w:type="dxa"/>
            <w:tcBorders>
              <w:left w:val="nil"/>
              <w:bottom w:val="single" w:sz="8" w:space="0" w:color="D9D9D9" w:themeColor="background1" w:themeShade="D9"/>
              <w:right w:val="single" w:sz="8" w:space="0" w:color="BFBFBF" w:themeColor="background1" w:themeShade="BF"/>
            </w:tcBorders>
            <w:shd w:val="clear" w:color="auto" w:fill="652D86"/>
            <w:noWrap/>
            <w:tcMar>
              <w:top w:w="57" w:type="dxa"/>
              <w:left w:w="57" w:type="dxa"/>
              <w:bottom w:w="57" w:type="dxa"/>
              <w:right w:w="57" w:type="dxa"/>
            </w:tcMar>
            <w:vAlign w:val="bottom"/>
          </w:tcPr>
          <w:p w14:paraId="6E8D8920" w14:textId="0A5BF150" w:rsidR="00A771C1" w:rsidRPr="00944BB5" w:rsidRDefault="00A771C1" w:rsidP="00624ED9">
            <w:pPr>
              <w:pStyle w:val="Tableheader01"/>
              <w:rPr>
                <w:b/>
              </w:rPr>
            </w:pPr>
            <w:r w:rsidRPr="00944BB5">
              <w:rPr>
                <w:b/>
              </w:rPr>
              <w:t xml:space="preserve">30 </w:t>
            </w:r>
            <w:r w:rsidR="00777247" w:rsidRPr="00944BB5">
              <w:rPr>
                <w:b/>
              </w:rPr>
              <w:t>Sep</w:t>
            </w:r>
          </w:p>
          <w:p w14:paraId="4AA0E12F" w14:textId="6485F146" w:rsidR="00A771C1" w:rsidRPr="00944BB5" w:rsidRDefault="00A771C1" w:rsidP="004D6202">
            <w:pPr>
              <w:pStyle w:val="Tableheader01"/>
              <w:rPr>
                <w:rStyle w:val="White"/>
                <w:b/>
              </w:rPr>
            </w:pPr>
            <w:r w:rsidRPr="00944BB5">
              <w:rPr>
                <w:b/>
              </w:rPr>
              <w:t>201</w:t>
            </w:r>
            <w:r w:rsidR="004D6202" w:rsidRPr="00944BB5">
              <w:rPr>
                <w:b/>
              </w:rPr>
              <w:t>9</w:t>
            </w:r>
          </w:p>
        </w:tc>
        <w:tc>
          <w:tcPr>
            <w:tcW w:w="1133" w:type="dxa"/>
            <w:tcBorders>
              <w:left w:val="single" w:sz="8" w:space="0" w:color="BFBFBF" w:themeColor="background1" w:themeShade="BF"/>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3B9A962E" w14:textId="77777777" w:rsidR="00A771C1" w:rsidRPr="00944BB5" w:rsidRDefault="00A771C1" w:rsidP="00624ED9">
            <w:pPr>
              <w:pStyle w:val="Tableheader01"/>
              <w:rPr>
                <w:b/>
                <w:color w:val="7030A0"/>
              </w:rPr>
            </w:pPr>
            <w:r w:rsidRPr="00944BB5">
              <w:rPr>
                <w:b/>
                <w:color w:val="7030A0"/>
              </w:rPr>
              <w:t>31 Dec</w:t>
            </w:r>
          </w:p>
          <w:p w14:paraId="2319BAE6" w14:textId="30774346" w:rsidR="00A771C1" w:rsidRPr="00944BB5" w:rsidRDefault="00A771C1" w:rsidP="004D6202">
            <w:pPr>
              <w:pStyle w:val="Tableheader01"/>
              <w:rPr>
                <w:b/>
                <w:color w:val="7030A0"/>
              </w:rPr>
            </w:pPr>
            <w:r w:rsidRPr="00944BB5">
              <w:rPr>
                <w:b/>
                <w:color w:val="7030A0"/>
              </w:rPr>
              <w:t>201</w:t>
            </w:r>
            <w:r w:rsidR="004D6202" w:rsidRPr="00944BB5">
              <w:rPr>
                <w:b/>
                <w:color w:val="7030A0"/>
              </w:rPr>
              <w:t>8</w:t>
            </w:r>
          </w:p>
        </w:tc>
      </w:tr>
      <w:tr w:rsidR="00D93B8E" w:rsidRPr="00944BB5" w14:paraId="10A03F30" w14:textId="77777777" w:rsidTr="004D6202">
        <w:trPr>
          <w:gridAfter w:val="1"/>
          <w:wAfter w:w="10" w:type="dxa"/>
          <w:trHeight w:val="170"/>
          <w:jc w:val="center"/>
        </w:trPr>
        <w:tc>
          <w:tcPr>
            <w:tcW w:w="7363" w:type="dxa"/>
            <w:tcBorders>
              <w:top w:val="single" w:sz="8" w:space="0" w:color="D9D9D9" w:themeColor="background1" w:themeShade="D9"/>
            </w:tcBorders>
            <w:shd w:val="clear" w:color="auto" w:fill="FFFFFF" w:themeFill="background1"/>
            <w:noWrap/>
            <w:tcMar>
              <w:top w:w="57" w:type="dxa"/>
              <w:left w:w="57" w:type="dxa"/>
              <w:bottom w:w="28" w:type="dxa"/>
              <w:right w:w="57" w:type="dxa"/>
            </w:tcMar>
            <w:vAlign w:val="bottom"/>
          </w:tcPr>
          <w:p w14:paraId="683C5E2C" w14:textId="1DB7D779" w:rsidR="00D93B8E" w:rsidRPr="00944BB5" w:rsidRDefault="00D93B8E" w:rsidP="00D93B8E">
            <w:pPr>
              <w:pStyle w:val="Tabletext"/>
              <w:rPr>
                <w:b/>
                <w:i/>
              </w:rPr>
            </w:pPr>
            <w:r w:rsidRPr="00944BB5">
              <w:tab/>
              <w:t>Long-term and short-term borrowings</w:t>
            </w:r>
          </w:p>
        </w:tc>
        <w:tc>
          <w:tcPr>
            <w:tcW w:w="1133" w:type="dxa"/>
            <w:tcBorders>
              <w:top w:val="single" w:sz="8" w:space="0" w:color="D9D9D9" w:themeColor="background1" w:themeShade="D9"/>
              <w:left w:val="nil"/>
              <w:right w:val="single" w:sz="8" w:space="0" w:color="BFBFBF" w:themeColor="background1" w:themeShade="BF"/>
            </w:tcBorders>
            <w:shd w:val="clear" w:color="auto" w:fill="652D86"/>
            <w:noWrap/>
            <w:tcMar>
              <w:top w:w="57" w:type="dxa"/>
              <w:left w:w="57" w:type="dxa"/>
              <w:bottom w:w="28" w:type="dxa"/>
              <w:right w:w="57" w:type="dxa"/>
            </w:tcMar>
            <w:vAlign w:val="bottom"/>
          </w:tcPr>
          <w:p w14:paraId="6EF5BDCF" w14:textId="19BE897D" w:rsidR="00D93B8E" w:rsidRPr="00944BB5" w:rsidRDefault="00D93B8E" w:rsidP="00D93B8E">
            <w:pPr>
              <w:pStyle w:val="Tabletext"/>
              <w:jc w:val="right"/>
              <w:rPr>
                <w:rStyle w:val="White"/>
              </w:rPr>
            </w:pPr>
            <w:r w:rsidRPr="00944BB5">
              <w:rPr>
                <w:color w:val="FFFFFF"/>
                <w:szCs w:val="16"/>
                <w:lang w:val="en-US"/>
              </w:rPr>
              <w:t>66,</w:t>
            </w:r>
            <w:r w:rsidRPr="00944BB5">
              <w:rPr>
                <w:color w:val="FFFFFF"/>
                <w:szCs w:val="16"/>
                <w:lang w:val="ru-RU"/>
              </w:rPr>
              <w:t>378</w:t>
            </w:r>
          </w:p>
        </w:tc>
        <w:tc>
          <w:tcPr>
            <w:tcW w:w="1133" w:type="dxa"/>
            <w:tcBorders>
              <w:top w:val="single" w:sz="8" w:space="0" w:color="D9D9D9" w:themeColor="background1" w:themeShade="D9"/>
              <w:left w:val="single" w:sz="8" w:space="0" w:color="BFBFBF" w:themeColor="background1" w:themeShade="BF"/>
            </w:tcBorders>
            <w:shd w:val="clear" w:color="auto" w:fill="FFFFFF" w:themeFill="background1"/>
            <w:noWrap/>
            <w:tcMar>
              <w:top w:w="57" w:type="dxa"/>
              <w:left w:w="57" w:type="dxa"/>
              <w:bottom w:w="28" w:type="dxa"/>
              <w:right w:w="57" w:type="dxa"/>
            </w:tcMar>
            <w:vAlign w:val="bottom"/>
          </w:tcPr>
          <w:p w14:paraId="647FA9C1" w14:textId="564FB2C9" w:rsidR="00D93B8E" w:rsidRPr="00944BB5" w:rsidRDefault="00D93B8E" w:rsidP="00D93B8E">
            <w:pPr>
              <w:pStyle w:val="Tabletext"/>
              <w:jc w:val="right"/>
              <w:rPr>
                <w:color w:val="7030A0"/>
              </w:rPr>
            </w:pPr>
            <w:r w:rsidRPr="00944BB5">
              <w:rPr>
                <w:color w:val="7030A0"/>
                <w:szCs w:val="16"/>
                <w:lang w:val="en-US"/>
              </w:rPr>
              <w:t>66,719</w:t>
            </w:r>
          </w:p>
        </w:tc>
      </w:tr>
      <w:tr w:rsidR="00D93B8E" w:rsidRPr="00944BB5" w14:paraId="025073FC" w14:textId="77777777" w:rsidTr="004D6202">
        <w:trPr>
          <w:gridAfter w:val="1"/>
          <w:wAfter w:w="10" w:type="dxa"/>
          <w:trHeight w:val="170"/>
          <w:jc w:val="center"/>
        </w:trPr>
        <w:tc>
          <w:tcPr>
            <w:tcW w:w="7363" w:type="dxa"/>
            <w:tcBorders>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1C754931" w14:textId="30D21094" w:rsidR="00D93B8E" w:rsidRPr="00944BB5" w:rsidRDefault="00D93B8E" w:rsidP="00D93B8E">
            <w:pPr>
              <w:pStyle w:val="Tabletext"/>
            </w:pPr>
            <w:r w:rsidRPr="00944BB5">
              <w:tab/>
              <w:t>Less short-term investments, cash and bank</w:t>
            </w:r>
          </w:p>
        </w:tc>
        <w:tc>
          <w:tcPr>
            <w:tcW w:w="1133" w:type="dxa"/>
            <w:tcBorders>
              <w:left w:val="nil"/>
              <w:bottom w:val="single" w:sz="4" w:space="0" w:color="D9D9D9" w:themeColor="background1" w:themeShade="D9"/>
              <w:right w:val="single" w:sz="8" w:space="0" w:color="BFBFBF" w:themeColor="background1" w:themeShade="BF"/>
            </w:tcBorders>
            <w:shd w:val="clear" w:color="auto" w:fill="652D86"/>
            <w:noWrap/>
            <w:tcMar>
              <w:top w:w="0" w:type="dxa"/>
              <w:left w:w="57" w:type="dxa"/>
              <w:bottom w:w="28" w:type="dxa"/>
              <w:right w:w="57" w:type="dxa"/>
            </w:tcMar>
            <w:vAlign w:val="bottom"/>
          </w:tcPr>
          <w:p w14:paraId="5A859166" w14:textId="455D3614" w:rsidR="00D93B8E" w:rsidRPr="00944BB5" w:rsidRDefault="00D93B8E" w:rsidP="00274650">
            <w:pPr>
              <w:pStyle w:val="Tabletext"/>
              <w:jc w:val="right"/>
              <w:rPr>
                <w:rStyle w:val="White"/>
                <w:lang w:val="en-US"/>
              </w:rPr>
            </w:pPr>
            <w:r w:rsidRPr="00944BB5">
              <w:rPr>
                <w:color w:val="FFFFFF"/>
                <w:szCs w:val="16"/>
              </w:rPr>
              <w:t>-</w:t>
            </w:r>
            <w:r w:rsidR="00274650" w:rsidRPr="00944BB5">
              <w:rPr>
                <w:color w:val="FFFFFF"/>
                <w:szCs w:val="16"/>
                <w:lang w:val="en-US"/>
              </w:rPr>
              <w:t>8,778</w:t>
            </w:r>
          </w:p>
        </w:tc>
        <w:tc>
          <w:tcPr>
            <w:tcW w:w="1133" w:type="dxa"/>
            <w:tcBorders>
              <w:left w:val="single" w:sz="8" w:space="0" w:color="BFBFBF" w:themeColor="background1" w:themeShade="BF"/>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5127E386" w14:textId="5B4E73BD" w:rsidR="00D93B8E" w:rsidRPr="00944BB5" w:rsidRDefault="00D93B8E" w:rsidP="00D93B8E">
            <w:pPr>
              <w:pStyle w:val="Tabletext"/>
              <w:jc w:val="right"/>
              <w:rPr>
                <w:color w:val="7030A0"/>
              </w:rPr>
            </w:pPr>
            <w:r w:rsidRPr="00944BB5">
              <w:rPr>
                <w:color w:val="7030A0"/>
                <w:szCs w:val="16"/>
              </w:rPr>
              <w:t>-</w:t>
            </w:r>
            <w:r w:rsidRPr="00944BB5">
              <w:rPr>
                <w:color w:val="7030A0"/>
                <w:szCs w:val="16"/>
                <w:lang w:val="en-US"/>
              </w:rPr>
              <w:t>6,029</w:t>
            </w:r>
          </w:p>
        </w:tc>
      </w:tr>
      <w:tr w:rsidR="00D93B8E" w:rsidRPr="002A640D" w14:paraId="316B0E4B" w14:textId="77777777" w:rsidTr="004D6202">
        <w:trPr>
          <w:trHeight w:val="170"/>
          <w:jc w:val="center"/>
        </w:trPr>
        <w:tc>
          <w:tcPr>
            <w:tcW w:w="7363" w:type="dxa"/>
            <w:tcBorders>
              <w:top w:val="single" w:sz="4" w:space="0" w:color="D9D9D9" w:themeColor="background1" w:themeShade="D9"/>
              <w:bottom w:val="single" w:sz="4" w:space="0" w:color="D9D9D9" w:themeColor="background1" w:themeShade="D9"/>
            </w:tcBorders>
            <w:shd w:val="clear" w:color="auto" w:fill="FFFFFF" w:themeFill="background1"/>
            <w:noWrap/>
            <w:tcMar>
              <w:top w:w="28" w:type="dxa"/>
              <w:left w:w="57" w:type="dxa"/>
              <w:bottom w:w="57" w:type="dxa"/>
              <w:right w:w="57" w:type="dxa"/>
            </w:tcMar>
            <w:vAlign w:val="bottom"/>
          </w:tcPr>
          <w:p w14:paraId="1636AD56" w14:textId="1D5BE953" w:rsidR="00D93B8E" w:rsidRPr="00944BB5" w:rsidRDefault="00D93B8E" w:rsidP="00D93B8E">
            <w:pPr>
              <w:pStyle w:val="Tabletext"/>
              <w:rPr>
                <w:b/>
              </w:rPr>
            </w:pPr>
            <w:r w:rsidRPr="00944BB5">
              <w:rPr>
                <w:b/>
              </w:rPr>
              <w:t>Net debt</w:t>
            </w:r>
          </w:p>
        </w:tc>
        <w:tc>
          <w:tcPr>
            <w:tcW w:w="1133" w:type="dxa"/>
            <w:tcBorders>
              <w:top w:val="single" w:sz="4" w:space="0" w:color="D9D9D9" w:themeColor="background1" w:themeShade="D9"/>
              <w:left w:val="nil"/>
              <w:bottom w:val="single" w:sz="4" w:space="0" w:color="D9D9D9" w:themeColor="background1" w:themeShade="D9"/>
              <w:right w:val="single" w:sz="8" w:space="0" w:color="BFBFBF" w:themeColor="background1" w:themeShade="BF"/>
            </w:tcBorders>
            <w:shd w:val="clear" w:color="auto" w:fill="652D86"/>
            <w:noWrap/>
            <w:tcMar>
              <w:top w:w="28" w:type="dxa"/>
              <w:left w:w="57" w:type="dxa"/>
              <w:bottom w:w="57" w:type="dxa"/>
              <w:right w:w="57" w:type="dxa"/>
            </w:tcMar>
            <w:vAlign w:val="bottom"/>
          </w:tcPr>
          <w:p w14:paraId="4AA489CB" w14:textId="059B698E" w:rsidR="00D93B8E" w:rsidRPr="00944BB5" w:rsidRDefault="00D93B8E" w:rsidP="00274650">
            <w:pPr>
              <w:pStyle w:val="Tabletext"/>
              <w:jc w:val="right"/>
              <w:rPr>
                <w:rStyle w:val="White"/>
                <w:b/>
                <w:lang w:val="en-US"/>
              </w:rPr>
            </w:pPr>
            <w:r w:rsidRPr="00944BB5">
              <w:rPr>
                <w:b/>
                <w:color w:val="FFFFFF"/>
                <w:szCs w:val="16"/>
                <w:lang w:val="en-US"/>
              </w:rPr>
              <w:t>57,</w:t>
            </w:r>
            <w:r w:rsidR="00274650" w:rsidRPr="00944BB5">
              <w:rPr>
                <w:b/>
                <w:color w:val="FFFFFF"/>
                <w:szCs w:val="16"/>
                <w:lang w:val="en-US"/>
              </w:rPr>
              <w:t>600</w:t>
            </w:r>
          </w:p>
        </w:tc>
        <w:tc>
          <w:tcPr>
            <w:tcW w:w="1143" w:type="dxa"/>
            <w:gridSpan w:val="2"/>
            <w:tcBorders>
              <w:top w:val="single" w:sz="4" w:space="0" w:color="D9D9D9" w:themeColor="background1" w:themeShade="D9"/>
              <w:left w:val="single" w:sz="8" w:space="0" w:color="BFBFBF" w:themeColor="background1" w:themeShade="BF"/>
              <w:bottom w:val="single" w:sz="4" w:space="0" w:color="D9D9D9" w:themeColor="background1" w:themeShade="D9"/>
            </w:tcBorders>
            <w:shd w:val="clear" w:color="auto" w:fill="FFFFFF" w:themeFill="background1"/>
            <w:noWrap/>
            <w:tcMar>
              <w:top w:w="28" w:type="dxa"/>
              <w:left w:w="57" w:type="dxa"/>
              <w:bottom w:w="57" w:type="dxa"/>
              <w:right w:w="57" w:type="dxa"/>
            </w:tcMar>
            <w:vAlign w:val="bottom"/>
          </w:tcPr>
          <w:p w14:paraId="25470A83" w14:textId="1F8166A1" w:rsidR="00D93B8E" w:rsidRPr="00A771C1" w:rsidRDefault="00D93B8E" w:rsidP="00D93B8E">
            <w:pPr>
              <w:pStyle w:val="Tabletext"/>
              <w:jc w:val="right"/>
              <w:rPr>
                <w:rStyle w:val="White"/>
                <w:b/>
                <w:color w:val="7030A0"/>
              </w:rPr>
            </w:pPr>
            <w:r w:rsidRPr="00944BB5">
              <w:rPr>
                <w:b/>
                <w:color w:val="7030A0"/>
                <w:szCs w:val="16"/>
                <w:lang w:val="en-US"/>
              </w:rPr>
              <w:t>60,690</w:t>
            </w:r>
          </w:p>
        </w:tc>
      </w:tr>
      <w:bookmarkEnd w:id="22"/>
    </w:tbl>
    <w:p w14:paraId="66806987" w14:textId="77777777" w:rsidR="0055360E" w:rsidRDefault="0055360E" w:rsidP="0076292B"/>
    <w:p w14:paraId="2A90EBF5" w14:textId="14B8E7C1" w:rsidR="0055360E" w:rsidRPr="00921C55" w:rsidRDefault="0055360E">
      <w:pPr>
        <w:rPr>
          <w:lang w:val="ru-RU"/>
        </w:rPr>
      </w:pPr>
      <w:r>
        <w:br w:type="page"/>
      </w:r>
    </w:p>
    <w:p w14:paraId="2F759868" w14:textId="5DF2EDBA" w:rsidR="0055360E" w:rsidRDefault="0055360E" w:rsidP="00A771C1">
      <w:pPr>
        <w:pStyle w:val="Subhead1"/>
      </w:pPr>
      <w:r w:rsidRPr="0055360E">
        <w:lastRenderedPageBreak/>
        <w:t>Financial key ratios</w:t>
      </w:r>
    </w:p>
    <w:p w14:paraId="4D649530" w14:textId="77777777" w:rsidR="0055360E" w:rsidRDefault="0055360E" w:rsidP="0055360E"/>
    <w:tbl>
      <w:tblPr>
        <w:tblW w:w="9639" w:type="dxa"/>
        <w:jc w:val="center"/>
        <w:tblLayout w:type="fixed"/>
        <w:tblCellMar>
          <w:left w:w="0" w:type="dxa"/>
          <w:right w:w="0" w:type="dxa"/>
        </w:tblCellMar>
        <w:tblLook w:val="0000" w:firstRow="0" w:lastRow="0" w:firstColumn="0" w:lastColumn="0" w:noHBand="0" w:noVBand="0"/>
      </w:tblPr>
      <w:tblGrid>
        <w:gridCol w:w="7371"/>
        <w:gridCol w:w="1134"/>
        <w:gridCol w:w="1134"/>
      </w:tblGrid>
      <w:tr w:rsidR="00706B69" w:rsidRPr="00944BB5" w14:paraId="56A23D41" w14:textId="77777777" w:rsidTr="006626B6">
        <w:trPr>
          <w:trHeight w:val="60"/>
          <w:jc w:val="center"/>
        </w:trPr>
        <w:tc>
          <w:tcPr>
            <w:tcW w:w="7371"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vAlign w:val="bottom"/>
          </w:tcPr>
          <w:p w14:paraId="1C93CA9D" w14:textId="77777777" w:rsidR="00706B69" w:rsidRPr="003C5FB4" w:rsidRDefault="00706B69" w:rsidP="00A771C1">
            <w:pPr>
              <w:pStyle w:val="Tableheader01"/>
              <w:spacing w:line="240" w:lineRule="auto"/>
              <w:ind w:left="-68"/>
              <w:rPr>
                <w:rStyle w:val="Bold"/>
                <w:color w:val="652D86"/>
              </w:rPr>
            </w:pPr>
            <w:bookmarkStart w:id="23" w:name="_Hlk22806698"/>
          </w:p>
        </w:tc>
        <w:tc>
          <w:tcPr>
            <w:tcW w:w="1134" w:type="dxa"/>
            <w:tcBorders>
              <w:left w:val="nil"/>
              <w:bottom w:val="single" w:sz="8" w:space="0" w:color="D9D9D9" w:themeColor="background1" w:themeShade="D9"/>
              <w:right w:val="single" w:sz="8" w:space="0" w:color="BFBFBF" w:themeColor="background1" w:themeShade="BF"/>
            </w:tcBorders>
            <w:shd w:val="clear" w:color="auto" w:fill="652D86"/>
            <w:noWrap/>
            <w:tcMar>
              <w:top w:w="57" w:type="dxa"/>
              <w:left w:w="57" w:type="dxa"/>
              <w:bottom w:w="57" w:type="dxa"/>
              <w:right w:w="57" w:type="dxa"/>
            </w:tcMar>
            <w:vAlign w:val="bottom"/>
          </w:tcPr>
          <w:p w14:paraId="555365D3" w14:textId="4B75D0EC" w:rsidR="00706B69" w:rsidRPr="00944BB5" w:rsidRDefault="00706B69" w:rsidP="00A771C1">
            <w:pPr>
              <w:pStyle w:val="Tableheader01"/>
              <w:rPr>
                <w:b/>
              </w:rPr>
            </w:pPr>
            <w:r w:rsidRPr="00944BB5">
              <w:rPr>
                <w:b/>
              </w:rPr>
              <w:t xml:space="preserve">30 </w:t>
            </w:r>
            <w:r w:rsidR="00777247" w:rsidRPr="00944BB5">
              <w:rPr>
                <w:b/>
              </w:rPr>
              <w:t>Sep</w:t>
            </w:r>
          </w:p>
          <w:p w14:paraId="1BC32BBC" w14:textId="25FD35A4" w:rsidR="00706B69" w:rsidRPr="00944BB5" w:rsidRDefault="00706B69" w:rsidP="002833D7">
            <w:pPr>
              <w:pStyle w:val="Tableheader01"/>
              <w:rPr>
                <w:b/>
              </w:rPr>
            </w:pPr>
            <w:r w:rsidRPr="00944BB5">
              <w:rPr>
                <w:b/>
              </w:rPr>
              <w:t>201</w:t>
            </w:r>
            <w:r w:rsidR="002833D7" w:rsidRPr="00944BB5">
              <w:rPr>
                <w:b/>
              </w:rPr>
              <w:t>9</w:t>
            </w:r>
          </w:p>
        </w:tc>
        <w:tc>
          <w:tcPr>
            <w:tcW w:w="1134" w:type="dxa"/>
            <w:tcBorders>
              <w:left w:val="single" w:sz="8" w:space="0" w:color="BFBFBF" w:themeColor="background1" w:themeShade="BF"/>
              <w:bottom w:val="single" w:sz="8" w:space="0" w:color="D9D9D9" w:themeColor="background1" w:themeShade="D9"/>
            </w:tcBorders>
            <w:shd w:val="clear" w:color="auto" w:fill="FFFFFF" w:themeFill="background1"/>
            <w:noWrap/>
            <w:tcMar>
              <w:top w:w="57" w:type="dxa"/>
              <w:left w:w="57" w:type="dxa"/>
              <w:bottom w:w="57" w:type="dxa"/>
              <w:right w:w="57" w:type="dxa"/>
            </w:tcMar>
            <w:vAlign w:val="bottom"/>
          </w:tcPr>
          <w:p w14:paraId="10B25307" w14:textId="77777777" w:rsidR="00706B69" w:rsidRPr="00944BB5" w:rsidRDefault="00706B69" w:rsidP="00A771C1">
            <w:pPr>
              <w:pStyle w:val="Tableheader01"/>
              <w:rPr>
                <w:b/>
                <w:color w:val="7030A0"/>
              </w:rPr>
            </w:pPr>
            <w:r w:rsidRPr="00944BB5">
              <w:rPr>
                <w:b/>
                <w:color w:val="7030A0"/>
              </w:rPr>
              <w:t>31 Dec</w:t>
            </w:r>
          </w:p>
          <w:p w14:paraId="0685D0A7" w14:textId="2624D33C" w:rsidR="00706B69" w:rsidRPr="00944BB5" w:rsidRDefault="00706B69" w:rsidP="002833D7">
            <w:pPr>
              <w:pStyle w:val="Tableheader01"/>
              <w:rPr>
                <w:b/>
                <w:color w:val="7030A0"/>
              </w:rPr>
            </w:pPr>
            <w:r w:rsidRPr="00944BB5">
              <w:rPr>
                <w:b/>
                <w:color w:val="7030A0"/>
              </w:rPr>
              <w:t>201</w:t>
            </w:r>
            <w:r w:rsidR="002833D7" w:rsidRPr="00944BB5">
              <w:rPr>
                <w:b/>
                <w:color w:val="7030A0"/>
              </w:rPr>
              <w:t>8</w:t>
            </w:r>
          </w:p>
        </w:tc>
      </w:tr>
      <w:tr w:rsidR="00D93B8E" w:rsidRPr="00944BB5" w14:paraId="01B70671" w14:textId="77777777" w:rsidTr="006626B6">
        <w:trPr>
          <w:trHeight w:val="170"/>
          <w:jc w:val="center"/>
        </w:trPr>
        <w:tc>
          <w:tcPr>
            <w:tcW w:w="7371" w:type="dxa"/>
            <w:tcBorders>
              <w:top w:val="single" w:sz="8" w:space="0" w:color="D9D9D9" w:themeColor="background1" w:themeShade="D9"/>
            </w:tcBorders>
            <w:shd w:val="clear" w:color="auto" w:fill="FFFFFF" w:themeFill="background1"/>
            <w:noWrap/>
            <w:tcMar>
              <w:top w:w="57" w:type="dxa"/>
              <w:left w:w="57" w:type="dxa"/>
              <w:bottom w:w="28" w:type="dxa"/>
              <w:right w:w="57" w:type="dxa"/>
            </w:tcMar>
            <w:vAlign w:val="bottom"/>
          </w:tcPr>
          <w:p w14:paraId="2914D55C" w14:textId="6BD20064" w:rsidR="00D93B8E" w:rsidRPr="00944BB5" w:rsidRDefault="00D93B8E" w:rsidP="00D93B8E">
            <w:pPr>
              <w:pStyle w:val="Tabletext"/>
              <w:rPr>
                <w:b/>
                <w:i/>
              </w:rPr>
            </w:pPr>
            <w:r w:rsidRPr="00944BB5">
              <w:t>Return on equity (%, rolling 12 months)</w:t>
            </w:r>
          </w:p>
        </w:tc>
        <w:tc>
          <w:tcPr>
            <w:tcW w:w="1134" w:type="dxa"/>
            <w:tcBorders>
              <w:top w:val="single" w:sz="8" w:space="0" w:color="D9D9D9" w:themeColor="background1" w:themeShade="D9"/>
              <w:left w:val="nil"/>
              <w:right w:val="single" w:sz="8" w:space="0" w:color="BFBFBF" w:themeColor="background1" w:themeShade="BF"/>
            </w:tcBorders>
            <w:shd w:val="clear" w:color="auto" w:fill="652D86"/>
            <w:noWrap/>
            <w:tcMar>
              <w:top w:w="57" w:type="dxa"/>
              <w:left w:w="57" w:type="dxa"/>
              <w:bottom w:w="28" w:type="dxa"/>
              <w:right w:w="57" w:type="dxa"/>
            </w:tcMar>
            <w:vAlign w:val="bottom"/>
          </w:tcPr>
          <w:p w14:paraId="1F49EFBC" w14:textId="17B9CAD9" w:rsidR="00D93B8E" w:rsidRPr="00944BB5" w:rsidRDefault="00D93B8E" w:rsidP="00D93B8E">
            <w:pPr>
              <w:pStyle w:val="Tabletext"/>
              <w:jc w:val="right"/>
              <w:rPr>
                <w:rStyle w:val="White"/>
              </w:rPr>
            </w:pPr>
            <w:r w:rsidRPr="00944BB5">
              <w:rPr>
                <w:color w:val="FFFFFF"/>
                <w:lang w:val="ru-RU"/>
              </w:rPr>
              <w:t>29</w:t>
            </w:r>
            <w:r w:rsidRPr="00944BB5">
              <w:rPr>
                <w:color w:val="FFFFFF"/>
                <w:lang w:val="en-US"/>
              </w:rPr>
              <w:t>.</w:t>
            </w:r>
            <w:r w:rsidRPr="00944BB5">
              <w:rPr>
                <w:color w:val="FFFFFF"/>
                <w:lang w:val="ru-RU"/>
              </w:rPr>
              <w:t>7</w:t>
            </w:r>
          </w:p>
        </w:tc>
        <w:tc>
          <w:tcPr>
            <w:tcW w:w="1134" w:type="dxa"/>
            <w:tcBorders>
              <w:top w:val="single" w:sz="8" w:space="0" w:color="D9D9D9" w:themeColor="background1" w:themeShade="D9"/>
              <w:left w:val="single" w:sz="8" w:space="0" w:color="BFBFBF" w:themeColor="background1" w:themeShade="BF"/>
            </w:tcBorders>
            <w:shd w:val="clear" w:color="auto" w:fill="FFFFFF" w:themeFill="background1"/>
            <w:noWrap/>
            <w:tcMar>
              <w:top w:w="57" w:type="dxa"/>
              <w:left w:w="57" w:type="dxa"/>
              <w:bottom w:w="28" w:type="dxa"/>
              <w:right w:w="57" w:type="dxa"/>
            </w:tcMar>
            <w:vAlign w:val="bottom"/>
          </w:tcPr>
          <w:p w14:paraId="727EB372" w14:textId="715CABB4" w:rsidR="00D93B8E" w:rsidRPr="00944BB5" w:rsidRDefault="00D93B8E" w:rsidP="00D93B8E">
            <w:pPr>
              <w:pStyle w:val="Tabletext"/>
              <w:jc w:val="right"/>
              <w:rPr>
                <w:color w:val="7030A0"/>
              </w:rPr>
            </w:pPr>
            <w:r w:rsidRPr="00944BB5">
              <w:rPr>
                <w:color w:val="7030A0"/>
                <w:lang w:val="en-US"/>
              </w:rPr>
              <w:t>12.5</w:t>
            </w:r>
          </w:p>
        </w:tc>
      </w:tr>
      <w:tr w:rsidR="00D93B8E" w:rsidRPr="00944BB5" w14:paraId="18C1887E" w14:textId="77777777" w:rsidTr="006626B6">
        <w:trPr>
          <w:trHeight w:val="170"/>
          <w:jc w:val="center"/>
        </w:trPr>
        <w:tc>
          <w:tcPr>
            <w:tcW w:w="7371" w:type="dxa"/>
            <w:shd w:val="clear" w:color="auto" w:fill="FFFFFF" w:themeFill="background1"/>
            <w:noWrap/>
            <w:tcMar>
              <w:top w:w="0" w:type="dxa"/>
              <w:left w:w="57" w:type="dxa"/>
              <w:bottom w:w="28" w:type="dxa"/>
              <w:right w:w="57" w:type="dxa"/>
            </w:tcMar>
            <w:vAlign w:val="bottom"/>
          </w:tcPr>
          <w:p w14:paraId="10445A63" w14:textId="7621865E" w:rsidR="00D93B8E" w:rsidRPr="00944BB5" w:rsidRDefault="00D93B8E" w:rsidP="00D93B8E">
            <w:pPr>
              <w:pStyle w:val="Tabletext"/>
            </w:pPr>
            <w:r w:rsidRPr="00944BB5">
              <w:t>Return on capital employed (%, rolling 12 months)</w:t>
            </w:r>
          </w:p>
        </w:tc>
        <w:tc>
          <w:tcPr>
            <w:tcW w:w="1134" w:type="dxa"/>
            <w:tcBorders>
              <w:left w:val="nil"/>
              <w:right w:val="single" w:sz="8" w:space="0" w:color="BFBFBF" w:themeColor="background1" w:themeShade="BF"/>
            </w:tcBorders>
            <w:shd w:val="clear" w:color="auto" w:fill="652D86"/>
            <w:noWrap/>
            <w:tcMar>
              <w:top w:w="0" w:type="dxa"/>
              <w:left w:w="57" w:type="dxa"/>
              <w:bottom w:w="28" w:type="dxa"/>
              <w:right w:w="57" w:type="dxa"/>
            </w:tcMar>
            <w:vAlign w:val="bottom"/>
          </w:tcPr>
          <w:p w14:paraId="294C4050" w14:textId="415C8697" w:rsidR="00D93B8E" w:rsidRPr="00944BB5" w:rsidRDefault="00D93B8E" w:rsidP="00D93B8E">
            <w:pPr>
              <w:pStyle w:val="Tabletext"/>
              <w:jc w:val="right"/>
              <w:rPr>
                <w:rStyle w:val="White"/>
              </w:rPr>
            </w:pPr>
            <w:r w:rsidRPr="00944BB5">
              <w:rPr>
                <w:color w:val="FFFFFF"/>
                <w:lang w:val="ru-RU"/>
              </w:rPr>
              <w:t>14</w:t>
            </w:r>
            <w:r w:rsidRPr="00944BB5">
              <w:rPr>
                <w:color w:val="FFFFFF"/>
                <w:lang w:val="en-US"/>
              </w:rPr>
              <w:t>.</w:t>
            </w:r>
            <w:r w:rsidRPr="00944BB5">
              <w:rPr>
                <w:color w:val="FFFFFF"/>
                <w:lang w:val="ru-RU"/>
              </w:rPr>
              <w:t>5</w:t>
            </w:r>
          </w:p>
        </w:tc>
        <w:tc>
          <w:tcPr>
            <w:tcW w:w="1134" w:type="dxa"/>
            <w:tcBorders>
              <w:left w:val="single" w:sz="8" w:space="0" w:color="BFBFBF" w:themeColor="background1" w:themeShade="BF"/>
            </w:tcBorders>
            <w:shd w:val="clear" w:color="auto" w:fill="FFFFFF" w:themeFill="background1"/>
            <w:noWrap/>
            <w:tcMar>
              <w:top w:w="0" w:type="dxa"/>
              <w:left w:w="57" w:type="dxa"/>
              <w:bottom w:w="28" w:type="dxa"/>
              <w:right w:w="57" w:type="dxa"/>
            </w:tcMar>
            <w:vAlign w:val="bottom"/>
          </w:tcPr>
          <w:p w14:paraId="6D4C0750" w14:textId="6EB5DF2D" w:rsidR="00D93B8E" w:rsidRPr="00944BB5" w:rsidRDefault="00D93B8E" w:rsidP="00D93B8E">
            <w:pPr>
              <w:pStyle w:val="Tabletext"/>
              <w:jc w:val="right"/>
              <w:rPr>
                <w:color w:val="7030A0"/>
              </w:rPr>
            </w:pPr>
            <w:r w:rsidRPr="00944BB5">
              <w:rPr>
                <w:color w:val="7030A0"/>
                <w:lang w:val="en-US"/>
              </w:rPr>
              <w:t>14.3</w:t>
            </w:r>
          </w:p>
        </w:tc>
      </w:tr>
      <w:tr w:rsidR="00D93B8E" w:rsidRPr="00944BB5" w14:paraId="106CC3A6" w14:textId="77777777" w:rsidTr="006626B6">
        <w:trPr>
          <w:trHeight w:val="170"/>
          <w:jc w:val="center"/>
        </w:trPr>
        <w:tc>
          <w:tcPr>
            <w:tcW w:w="7371" w:type="dxa"/>
            <w:shd w:val="clear" w:color="auto" w:fill="FFFFFF" w:themeFill="background1"/>
            <w:noWrap/>
            <w:tcMar>
              <w:top w:w="0" w:type="dxa"/>
              <w:left w:w="57" w:type="dxa"/>
              <w:bottom w:w="28" w:type="dxa"/>
              <w:right w:w="57" w:type="dxa"/>
            </w:tcMar>
            <w:vAlign w:val="bottom"/>
          </w:tcPr>
          <w:p w14:paraId="64257E16" w14:textId="7CD196D2" w:rsidR="00D93B8E" w:rsidRPr="00944BB5" w:rsidRDefault="00D93B8E" w:rsidP="00D93B8E">
            <w:pPr>
              <w:pStyle w:val="Tabletext"/>
            </w:pPr>
            <w:r w:rsidRPr="00944BB5">
              <w:t>Equity/assets ratio (%)</w:t>
            </w:r>
          </w:p>
        </w:tc>
        <w:tc>
          <w:tcPr>
            <w:tcW w:w="1134" w:type="dxa"/>
            <w:tcBorders>
              <w:left w:val="nil"/>
              <w:right w:val="single" w:sz="8" w:space="0" w:color="BFBFBF" w:themeColor="background1" w:themeShade="BF"/>
            </w:tcBorders>
            <w:shd w:val="clear" w:color="auto" w:fill="652D86"/>
            <w:noWrap/>
            <w:tcMar>
              <w:top w:w="0" w:type="dxa"/>
              <w:left w:w="57" w:type="dxa"/>
              <w:bottom w:w="28" w:type="dxa"/>
              <w:right w:w="57" w:type="dxa"/>
            </w:tcMar>
            <w:vAlign w:val="bottom"/>
          </w:tcPr>
          <w:p w14:paraId="0D630BAE" w14:textId="34A0C85C" w:rsidR="00D93B8E" w:rsidRPr="00944BB5" w:rsidRDefault="00D93B8E" w:rsidP="00274650">
            <w:pPr>
              <w:pStyle w:val="Tabletext"/>
              <w:jc w:val="right"/>
              <w:rPr>
                <w:rStyle w:val="White"/>
                <w:lang w:val="en-US"/>
              </w:rPr>
            </w:pPr>
            <w:r w:rsidRPr="00944BB5">
              <w:rPr>
                <w:color w:val="FFFFFF"/>
                <w:lang w:val="ru-RU"/>
              </w:rPr>
              <w:t>36</w:t>
            </w:r>
            <w:r w:rsidRPr="00944BB5">
              <w:rPr>
                <w:color w:val="FFFFFF"/>
                <w:lang w:val="en-US"/>
              </w:rPr>
              <w:t>.</w:t>
            </w:r>
            <w:r w:rsidR="00274650" w:rsidRPr="00944BB5">
              <w:rPr>
                <w:color w:val="FFFFFF"/>
                <w:lang w:val="en-US"/>
              </w:rPr>
              <w:t>6</w:t>
            </w:r>
          </w:p>
        </w:tc>
        <w:tc>
          <w:tcPr>
            <w:tcW w:w="1134" w:type="dxa"/>
            <w:tcBorders>
              <w:left w:val="single" w:sz="8" w:space="0" w:color="BFBFBF" w:themeColor="background1" w:themeShade="BF"/>
            </w:tcBorders>
            <w:shd w:val="clear" w:color="auto" w:fill="FFFFFF" w:themeFill="background1"/>
            <w:noWrap/>
            <w:tcMar>
              <w:top w:w="0" w:type="dxa"/>
              <w:left w:w="57" w:type="dxa"/>
              <w:bottom w:w="28" w:type="dxa"/>
              <w:right w:w="57" w:type="dxa"/>
            </w:tcMar>
            <w:vAlign w:val="bottom"/>
          </w:tcPr>
          <w:p w14:paraId="2BC3C517" w14:textId="0760358A" w:rsidR="00D93B8E" w:rsidRPr="00944BB5" w:rsidRDefault="00D93B8E" w:rsidP="00D93B8E">
            <w:pPr>
              <w:pStyle w:val="Tabletext"/>
              <w:jc w:val="right"/>
              <w:rPr>
                <w:color w:val="7030A0"/>
              </w:rPr>
            </w:pPr>
            <w:r w:rsidRPr="00944BB5">
              <w:rPr>
                <w:color w:val="7030A0"/>
                <w:lang w:val="en-US"/>
              </w:rPr>
              <w:t>40.7</w:t>
            </w:r>
          </w:p>
        </w:tc>
      </w:tr>
      <w:tr w:rsidR="00D93B8E" w:rsidRPr="00944BB5" w14:paraId="287837CC" w14:textId="77777777" w:rsidTr="006626B6">
        <w:trPr>
          <w:trHeight w:val="170"/>
          <w:jc w:val="center"/>
        </w:trPr>
        <w:tc>
          <w:tcPr>
            <w:tcW w:w="7371" w:type="dxa"/>
            <w:shd w:val="clear" w:color="auto" w:fill="FFFFFF" w:themeFill="background1"/>
            <w:noWrap/>
            <w:tcMar>
              <w:top w:w="0" w:type="dxa"/>
              <w:left w:w="57" w:type="dxa"/>
              <w:bottom w:w="28" w:type="dxa"/>
              <w:right w:w="57" w:type="dxa"/>
            </w:tcMar>
            <w:vAlign w:val="bottom"/>
          </w:tcPr>
          <w:p w14:paraId="4314F82D" w14:textId="2FCEC3CE" w:rsidR="00D93B8E" w:rsidRPr="00944BB5" w:rsidRDefault="00D93B8E" w:rsidP="00D93B8E">
            <w:pPr>
              <w:pStyle w:val="Tabletext"/>
            </w:pPr>
            <w:r w:rsidRPr="00944BB5">
              <w:t>Net debt/equity ratio (%)</w:t>
            </w:r>
          </w:p>
        </w:tc>
        <w:tc>
          <w:tcPr>
            <w:tcW w:w="1134" w:type="dxa"/>
            <w:tcBorders>
              <w:left w:val="nil"/>
              <w:right w:val="single" w:sz="8" w:space="0" w:color="BFBFBF" w:themeColor="background1" w:themeShade="BF"/>
            </w:tcBorders>
            <w:shd w:val="clear" w:color="auto" w:fill="652D86"/>
            <w:noWrap/>
            <w:tcMar>
              <w:top w:w="0" w:type="dxa"/>
              <w:left w:w="57" w:type="dxa"/>
              <w:bottom w:w="28" w:type="dxa"/>
              <w:right w:w="57" w:type="dxa"/>
            </w:tcMar>
            <w:vAlign w:val="bottom"/>
          </w:tcPr>
          <w:p w14:paraId="1681B0B7" w14:textId="228CAC1F" w:rsidR="00D93B8E" w:rsidRPr="00944BB5" w:rsidRDefault="00D93B8E" w:rsidP="00274650">
            <w:pPr>
              <w:pStyle w:val="Tabletext"/>
              <w:jc w:val="right"/>
              <w:rPr>
                <w:rStyle w:val="White"/>
                <w:lang w:val="en-US"/>
              </w:rPr>
            </w:pPr>
            <w:r w:rsidRPr="00944BB5">
              <w:rPr>
                <w:color w:val="FFFFFF"/>
                <w:lang w:val="ru-RU"/>
              </w:rPr>
              <w:t>85</w:t>
            </w:r>
            <w:r w:rsidRPr="00944BB5">
              <w:rPr>
                <w:color w:val="FFFFFF"/>
                <w:lang w:val="en-US"/>
              </w:rPr>
              <w:t>.</w:t>
            </w:r>
            <w:r w:rsidR="00274650" w:rsidRPr="00944BB5">
              <w:rPr>
                <w:color w:val="FFFFFF"/>
                <w:lang w:val="en-US"/>
              </w:rPr>
              <w:t>6</w:t>
            </w:r>
          </w:p>
        </w:tc>
        <w:tc>
          <w:tcPr>
            <w:tcW w:w="1134" w:type="dxa"/>
            <w:tcBorders>
              <w:left w:val="single" w:sz="8" w:space="0" w:color="BFBFBF" w:themeColor="background1" w:themeShade="BF"/>
            </w:tcBorders>
            <w:shd w:val="clear" w:color="auto" w:fill="FFFFFF" w:themeFill="background1"/>
            <w:noWrap/>
            <w:tcMar>
              <w:top w:w="0" w:type="dxa"/>
              <w:left w:w="57" w:type="dxa"/>
              <w:bottom w:w="28" w:type="dxa"/>
              <w:right w:w="57" w:type="dxa"/>
            </w:tcMar>
            <w:vAlign w:val="bottom"/>
          </w:tcPr>
          <w:p w14:paraId="08651235" w14:textId="34D36D15" w:rsidR="00D93B8E" w:rsidRPr="00944BB5" w:rsidRDefault="00D93B8E" w:rsidP="00D93B8E">
            <w:pPr>
              <w:pStyle w:val="Tabletext"/>
              <w:jc w:val="right"/>
              <w:rPr>
                <w:color w:val="7030A0"/>
              </w:rPr>
            </w:pPr>
            <w:r w:rsidRPr="00944BB5">
              <w:rPr>
                <w:color w:val="7030A0"/>
                <w:lang w:val="ru-RU"/>
              </w:rPr>
              <w:t>89</w:t>
            </w:r>
            <w:r w:rsidRPr="00944BB5">
              <w:rPr>
                <w:color w:val="7030A0"/>
                <w:lang w:val="en-US"/>
              </w:rPr>
              <w:t>.</w:t>
            </w:r>
            <w:r w:rsidRPr="00944BB5">
              <w:rPr>
                <w:color w:val="7030A0"/>
                <w:lang w:val="ru-RU"/>
              </w:rPr>
              <w:t>2</w:t>
            </w:r>
          </w:p>
        </w:tc>
      </w:tr>
      <w:tr w:rsidR="00D93B8E" w:rsidRPr="00944BB5" w14:paraId="77730707" w14:textId="77777777" w:rsidTr="006626B6">
        <w:trPr>
          <w:trHeight w:val="170"/>
          <w:jc w:val="center"/>
        </w:trPr>
        <w:tc>
          <w:tcPr>
            <w:tcW w:w="7371" w:type="dxa"/>
            <w:shd w:val="clear" w:color="auto" w:fill="FFFFFF" w:themeFill="background1"/>
            <w:noWrap/>
            <w:tcMar>
              <w:top w:w="0" w:type="dxa"/>
              <w:left w:w="57" w:type="dxa"/>
              <w:bottom w:w="28" w:type="dxa"/>
              <w:right w:w="57" w:type="dxa"/>
            </w:tcMar>
            <w:vAlign w:val="bottom"/>
          </w:tcPr>
          <w:p w14:paraId="4AE2B6B2" w14:textId="5D635849" w:rsidR="00D93B8E" w:rsidRPr="00944BB5" w:rsidRDefault="00D93B8E" w:rsidP="00D93B8E">
            <w:pPr>
              <w:pStyle w:val="Tabletext"/>
            </w:pPr>
            <w:r w:rsidRPr="00944BB5">
              <w:t>Net debt/EBITDA rate (multiple, rolling 12 months)</w:t>
            </w:r>
          </w:p>
        </w:tc>
        <w:tc>
          <w:tcPr>
            <w:tcW w:w="1134" w:type="dxa"/>
            <w:tcBorders>
              <w:left w:val="nil"/>
              <w:right w:val="single" w:sz="8" w:space="0" w:color="BFBFBF" w:themeColor="background1" w:themeShade="BF"/>
            </w:tcBorders>
            <w:shd w:val="clear" w:color="auto" w:fill="652D86"/>
            <w:noWrap/>
            <w:tcMar>
              <w:top w:w="0" w:type="dxa"/>
              <w:left w:w="57" w:type="dxa"/>
              <w:bottom w:w="28" w:type="dxa"/>
              <w:right w:w="57" w:type="dxa"/>
            </w:tcMar>
            <w:vAlign w:val="bottom"/>
          </w:tcPr>
          <w:p w14:paraId="7687A087" w14:textId="4AB2FC10" w:rsidR="00D93B8E" w:rsidRPr="00944BB5" w:rsidRDefault="00D93B8E" w:rsidP="00D93B8E">
            <w:pPr>
              <w:pStyle w:val="Tabletext"/>
              <w:jc w:val="right"/>
              <w:rPr>
                <w:rStyle w:val="White"/>
              </w:rPr>
            </w:pPr>
            <w:r w:rsidRPr="00944BB5">
              <w:rPr>
                <w:color w:val="FFFFFF"/>
                <w:lang w:val="ru-RU"/>
              </w:rPr>
              <w:t>0</w:t>
            </w:r>
            <w:r w:rsidRPr="00944BB5">
              <w:rPr>
                <w:color w:val="FFFFFF"/>
                <w:lang w:val="en-US"/>
              </w:rPr>
              <w:t>.</w:t>
            </w:r>
            <w:r w:rsidRPr="00944BB5">
              <w:rPr>
                <w:color w:val="FFFFFF"/>
                <w:lang w:val="ru-RU"/>
              </w:rPr>
              <w:t>9</w:t>
            </w:r>
          </w:p>
        </w:tc>
        <w:tc>
          <w:tcPr>
            <w:tcW w:w="1134" w:type="dxa"/>
            <w:tcBorders>
              <w:left w:val="single" w:sz="8" w:space="0" w:color="BFBFBF" w:themeColor="background1" w:themeShade="BF"/>
            </w:tcBorders>
            <w:shd w:val="clear" w:color="auto" w:fill="FFFFFF" w:themeFill="background1"/>
            <w:noWrap/>
            <w:tcMar>
              <w:top w:w="0" w:type="dxa"/>
              <w:left w:w="57" w:type="dxa"/>
              <w:bottom w:w="28" w:type="dxa"/>
              <w:right w:w="57" w:type="dxa"/>
            </w:tcMar>
            <w:vAlign w:val="bottom"/>
          </w:tcPr>
          <w:p w14:paraId="4C266164" w14:textId="5A02C37D" w:rsidR="00D93B8E" w:rsidRPr="00944BB5" w:rsidRDefault="00D93B8E" w:rsidP="00D93B8E">
            <w:pPr>
              <w:pStyle w:val="Tabletext"/>
              <w:jc w:val="right"/>
              <w:rPr>
                <w:color w:val="7030A0"/>
              </w:rPr>
            </w:pPr>
            <w:r w:rsidRPr="00944BB5">
              <w:rPr>
                <w:color w:val="7030A0"/>
                <w:lang w:val="ru-RU"/>
              </w:rPr>
              <w:t>1</w:t>
            </w:r>
            <w:r w:rsidRPr="00944BB5">
              <w:rPr>
                <w:color w:val="7030A0"/>
                <w:lang w:val="en-US"/>
              </w:rPr>
              <w:t>.</w:t>
            </w:r>
            <w:r w:rsidRPr="00944BB5">
              <w:rPr>
                <w:color w:val="7030A0"/>
                <w:lang w:val="ru-RU"/>
              </w:rPr>
              <w:t>2</w:t>
            </w:r>
          </w:p>
        </w:tc>
      </w:tr>
      <w:tr w:rsidR="00D93B8E" w:rsidRPr="0055360E" w14:paraId="42DC00F8" w14:textId="77777777" w:rsidTr="006626B6">
        <w:trPr>
          <w:trHeight w:val="170"/>
          <w:jc w:val="center"/>
        </w:trPr>
        <w:tc>
          <w:tcPr>
            <w:tcW w:w="7371" w:type="dxa"/>
            <w:tcBorders>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657ED16C" w14:textId="55D0E83A" w:rsidR="00D93B8E" w:rsidRPr="00944BB5" w:rsidRDefault="00D93B8E" w:rsidP="00D93B8E">
            <w:pPr>
              <w:pStyle w:val="Tabletext"/>
            </w:pPr>
            <w:r w:rsidRPr="00944BB5">
              <w:t>Owners’ equity per share (KZT)</w:t>
            </w:r>
          </w:p>
        </w:tc>
        <w:tc>
          <w:tcPr>
            <w:tcW w:w="1134" w:type="dxa"/>
            <w:tcBorders>
              <w:left w:val="nil"/>
              <w:bottom w:val="single" w:sz="4" w:space="0" w:color="D9D9D9" w:themeColor="background1" w:themeShade="D9"/>
              <w:right w:val="single" w:sz="8" w:space="0" w:color="BFBFBF" w:themeColor="background1" w:themeShade="BF"/>
            </w:tcBorders>
            <w:shd w:val="clear" w:color="auto" w:fill="652D86"/>
            <w:noWrap/>
            <w:tcMar>
              <w:top w:w="0" w:type="dxa"/>
              <w:left w:w="57" w:type="dxa"/>
              <w:bottom w:w="28" w:type="dxa"/>
              <w:right w:w="57" w:type="dxa"/>
            </w:tcMar>
            <w:vAlign w:val="bottom"/>
          </w:tcPr>
          <w:p w14:paraId="4D351B2A" w14:textId="23C585E0" w:rsidR="00D93B8E" w:rsidRPr="00944BB5" w:rsidRDefault="00D93B8E" w:rsidP="00D93B8E">
            <w:pPr>
              <w:pStyle w:val="Tabletext"/>
              <w:jc w:val="right"/>
              <w:rPr>
                <w:rStyle w:val="White"/>
              </w:rPr>
            </w:pPr>
            <w:r w:rsidRPr="00944BB5">
              <w:rPr>
                <w:color w:val="FFFFFF"/>
                <w:lang w:val="ru-RU"/>
              </w:rPr>
              <w:t>332</w:t>
            </w:r>
            <w:r w:rsidRPr="00944BB5">
              <w:rPr>
                <w:color w:val="FFFFFF"/>
                <w:lang w:val="en-US"/>
              </w:rPr>
              <w:t>.</w:t>
            </w:r>
            <w:r w:rsidRPr="00944BB5">
              <w:rPr>
                <w:color w:val="FFFFFF"/>
                <w:lang w:val="ru-RU"/>
              </w:rPr>
              <w:t>4</w:t>
            </w:r>
          </w:p>
        </w:tc>
        <w:tc>
          <w:tcPr>
            <w:tcW w:w="1134" w:type="dxa"/>
            <w:tcBorders>
              <w:left w:val="single" w:sz="8" w:space="0" w:color="BFBFBF" w:themeColor="background1" w:themeShade="BF"/>
              <w:bottom w:val="single" w:sz="4" w:space="0" w:color="D9D9D9" w:themeColor="background1" w:themeShade="D9"/>
            </w:tcBorders>
            <w:shd w:val="clear" w:color="auto" w:fill="FFFFFF" w:themeFill="background1"/>
            <w:noWrap/>
            <w:tcMar>
              <w:top w:w="0" w:type="dxa"/>
              <w:left w:w="57" w:type="dxa"/>
              <w:bottom w:w="28" w:type="dxa"/>
              <w:right w:w="57" w:type="dxa"/>
            </w:tcMar>
            <w:vAlign w:val="bottom"/>
          </w:tcPr>
          <w:p w14:paraId="095FFF91" w14:textId="24D08A80" w:rsidR="00D93B8E" w:rsidRPr="00A771C1" w:rsidRDefault="00D93B8E" w:rsidP="00D93B8E">
            <w:pPr>
              <w:pStyle w:val="Tabletext"/>
              <w:jc w:val="right"/>
              <w:rPr>
                <w:color w:val="7030A0"/>
              </w:rPr>
            </w:pPr>
            <w:r w:rsidRPr="00944BB5">
              <w:rPr>
                <w:color w:val="7030A0"/>
                <w:lang w:val="ru-RU"/>
              </w:rPr>
              <w:t>340</w:t>
            </w:r>
            <w:r w:rsidRPr="00944BB5">
              <w:rPr>
                <w:color w:val="7030A0"/>
                <w:lang w:val="en-US"/>
              </w:rPr>
              <w:t>.</w:t>
            </w:r>
            <w:r w:rsidRPr="00944BB5">
              <w:rPr>
                <w:color w:val="7030A0"/>
                <w:lang w:val="ru-RU"/>
              </w:rPr>
              <w:t>4</w:t>
            </w:r>
          </w:p>
        </w:tc>
      </w:tr>
      <w:bookmarkEnd w:id="23"/>
    </w:tbl>
    <w:p w14:paraId="149F911C" w14:textId="5C9B0038" w:rsidR="0055360E" w:rsidRDefault="0055360E" w:rsidP="0076292B"/>
    <w:p w14:paraId="41645842" w14:textId="77777777" w:rsidR="00706B69" w:rsidRDefault="00706B69" w:rsidP="0076292B"/>
    <w:p w14:paraId="339E9581" w14:textId="46518638" w:rsidR="00C84938" w:rsidRDefault="00C84938" w:rsidP="00A771C1">
      <w:pPr>
        <w:pStyle w:val="Subhead1"/>
      </w:pPr>
      <w:r>
        <w:t>Operational data</w:t>
      </w:r>
    </w:p>
    <w:p w14:paraId="65DA3613" w14:textId="77777777" w:rsidR="00C84938" w:rsidRDefault="00C84938" w:rsidP="00C84938"/>
    <w:tbl>
      <w:tblPr>
        <w:tblW w:w="9639" w:type="dxa"/>
        <w:tblInd w:w="113" w:type="dxa"/>
        <w:tblLayout w:type="fixed"/>
        <w:tblCellMar>
          <w:left w:w="0" w:type="dxa"/>
          <w:right w:w="0" w:type="dxa"/>
        </w:tblCellMar>
        <w:tblLook w:val="0000" w:firstRow="0" w:lastRow="0" w:firstColumn="0" w:lastColumn="0" w:noHBand="0" w:noVBand="0"/>
      </w:tblPr>
      <w:tblGrid>
        <w:gridCol w:w="2835"/>
        <w:gridCol w:w="1134"/>
        <w:gridCol w:w="1134"/>
        <w:gridCol w:w="1134"/>
        <w:gridCol w:w="1134"/>
        <w:gridCol w:w="1134"/>
        <w:gridCol w:w="1134"/>
      </w:tblGrid>
      <w:tr w:rsidR="00777247" w:rsidRPr="00700261" w14:paraId="68D5C7B3" w14:textId="7680B376" w:rsidTr="00433149">
        <w:trPr>
          <w:trHeight w:val="60"/>
        </w:trPr>
        <w:tc>
          <w:tcPr>
            <w:tcW w:w="2835" w:type="dxa"/>
            <w:tcBorders>
              <w:bottom w:val="single" w:sz="8" w:space="0" w:color="D9D9D9" w:themeColor="background1" w:themeShade="D9"/>
            </w:tcBorders>
            <w:shd w:val="clear" w:color="auto" w:fill="FFFFFF" w:themeFill="background1"/>
            <w:noWrap/>
            <w:tcMar>
              <w:top w:w="57" w:type="dxa"/>
              <w:left w:w="142" w:type="dxa"/>
              <w:bottom w:w="57" w:type="dxa"/>
              <w:right w:w="57" w:type="dxa"/>
            </w:tcMar>
          </w:tcPr>
          <w:p w14:paraId="24D6BD83" w14:textId="48D512A7" w:rsidR="00777247" w:rsidRPr="0038303C" w:rsidRDefault="00777247" w:rsidP="00777247">
            <w:pPr>
              <w:pStyle w:val="Tableheader01"/>
              <w:spacing w:line="240" w:lineRule="auto"/>
              <w:ind w:left="-68"/>
              <w:jc w:val="left"/>
              <w:rPr>
                <w:b/>
                <w:color w:val="652D86"/>
              </w:rPr>
            </w:pPr>
            <w:bookmarkStart w:id="24" w:name="_Hlk22806781"/>
          </w:p>
        </w:tc>
        <w:tc>
          <w:tcPr>
            <w:tcW w:w="1134" w:type="dxa"/>
            <w:tcBorders>
              <w:bottom w:val="single" w:sz="8" w:space="0" w:color="D9D9D9" w:themeColor="background1" w:themeShade="D9"/>
            </w:tcBorders>
            <w:shd w:val="clear" w:color="auto" w:fill="652D86"/>
            <w:tcMar>
              <w:top w:w="57" w:type="dxa"/>
              <w:left w:w="57" w:type="dxa"/>
              <w:bottom w:w="57" w:type="dxa"/>
              <w:right w:w="57" w:type="dxa"/>
            </w:tcMar>
            <w:vAlign w:val="bottom"/>
          </w:tcPr>
          <w:p w14:paraId="44F4E37D" w14:textId="77777777" w:rsidR="00777247" w:rsidRPr="003951A2" w:rsidRDefault="00777247" w:rsidP="00777247">
            <w:pPr>
              <w:pStyle w:val="Tableheader01"/>
              <w:rPr>
                <w:b/>
              </w:rPr>
            </w:pPr>
            <w:r>
              <w:rPr>
                <w:b/>
              </w:rPr>
              <w:t>Jul-Sep</w:t>
            </w:r>
          </w:p>
          <w:p w14:paraId="3EBD1F40" w14:textId="01C81ED6" w:rsidR="00777247" w:rsidRPr="0044329B" w:rsidRDefault="00777247" w:rsidP="00777247">
            <w:pPr>
              <w:pStyle w:val="Tableheader01"/>
              <w:rPr>
                <w:rStyle w:val="White"/>
                <w:b/>
              </w:rPr>
            </w:pPr>
            <w:r w:rsidRPr="003951A2">
              <w:rPr>
                <w:b/>
              </w:rPr>
              <w:t>201</w:t>
            </w:r>
            <w:r>
              <w:rPr>
                <w:b/>
              </w:rPr>
              <w:t>9</w:t>
            </w:r>
          </w:p>
        </w:tc>
        <w:tc>
          <w:tcPr>
            <w:tcW w:w="1134" w:type="dxa"/>
            <w:tcBorders>
              <w:left w:val="nil"/>
              <w:bottom w:val="single" w:sz="8" w:space="0" w:color="D9D9D9" w:themeColor="background1" w:themeShade="D9"/>
              <w:right w:val="single" w:sz="8" w:space="0" w:color="D9D9D9" w:themeColor="background1" w:themeShade="D9"/>
            </w:tcBorders>
            <w:shd w:val="clear" w:color="auto" w:fill="FFFFFF" w:themeFill="background1"/>
            <w:tcMar>
              <w:top w:w="57" w:type="dxa"/>
              <w:left w:w="57" w:type="dxa"/>
              <w:bottom w:w="57" w:type="dxa"/>
              <w:right w:w="57" w:type="dxa"/>
            </w:tcMar>
            <w:vAlign w:val="bottom"/>
          </w:tcPr>
          <w:p w14:paraId="24E80003" w14:textId="77777777" w:rsidR="00777247" w:rsidRPr="003951A2" w:rsidRDefault="00777247" w:rsidP="00777247">
            <w:pPr>
              <w:pStyle w:val="Tableheader01"/>
              <w:rPr>
                <w:b/>
                <w:color w:val="7030A0"/>
              </w:rPr>
            </w:pPr>
            <w:r>
              <w:rPr>
                <w:b/>
                <w:color w:val="7030A0"/>
              </w:rPr>
              <w:t>Jul-Sep</w:t>
            </w:r>
          </w:p>
          <w:p w14:paraId="47FF2351" w14:textId="73554223" w:rsidR="00777247" w:rsidRPr="0044329B" w:rsidRDefault="00777247" w:rsidP="00777247">
            <w:pPr>
              <w:pStyle w:val="Tableheader01"/>
              <w:rPr>
                <w:b/>
                <w:color w:val="7030A0"/>
              </w:rPr>
            </w:pPr>
            <w:r w:rsidRPr="003951A2">
              <w:rPr>
                <w:b/>
                <w:color w:val="7030A0"/>
              </w:rPr>
              <w:t>201</w:t>
            </w:r>
            <w:r>
              <w:rPr>
                <w:b/>
                <w:color w:val="7030A0"/>
              </w:rPr>
              <w:t>8</w:t>
            </w:r>
          </w:p>
        </w:tc>
        <w:tc>
          <w:tcPr>
            <w:tcW w:w="1134" w:type="dxa"/>
            <w:tcBorders>
              <w:left w:val="single" w:sz="8" w:space="0" w:color="D9D9D9" w:themeColor="background1" w:themeShade="D9"/>
              <w:bottom w:val="single" w:sz="8" w:space="0" w:color="D9D9D9" w:themeColor="background1" w:themeShade="D9"/>
            </w:tcBorders>
            <w:shd w:val="clear" w:color="auto" w:fill="FFFFFF" w:themeFill="background1"/>
            <w:noWrap/>
            <w:tcMar>
              <w:top w:w="57" w:type="dxa"/>
              <w:left w:w="57" w:type="dxa"/>
              <w:bottom w:w="57" w:type="dxa"/>
              <w:right w:w="57" w:type="dxa"/>
            </w:tcMar>
          </w:tcPr>
          <w:p w14:paraId="5F0055A2" w14:textId="77777777" w:rsidR="00777247" w:rsidRPr="00247BED" w:rsidRDefault="00777247" w:rsidP="00777247">
            <w:pPr>
              <w:pStyle w:val="Tabell"/>
              <w:ind w:left="-63"/>
              <w:jc w:val="right"/>
              <w:rPr>
                <w:rFonts w:ascii="Arial" w:hAnsi="Arial" w:cs="Arial"/>
                <w:b/>
                <w:color w:val="7030A0"/>
                <w:sz w:val="18"/>
                <w:szCs w:val="18"/>
              </w:rPr>
            </w:pPr>
            <w:proofErr w:type="spellStart"/>
            <w:r w:rsidRPr="00247BED">
              <w:rPr>
                <w:rFonts w:ascii="Arial" w:hAnsi="Arial" w:cs="Arial"/>
                <w:b/>
                <w:color w:val="7030A0"/>
                <w:sz w:val="18"/>
                <w:szCs w:val="18"/>
              </w:rPr>
              <w:t>Chg</w:t>
            </w:r>
            <w:proofErr w:type="spellEnd"/>
          </w:p>
          <w:p w14:paraId="21FAA714" w14:textId="2AE21300" w:rsidR="00777247" w:rsidRPr="00247BED" w:rsidRDefault="00777247" w:rsidP="00777247">
            <w:pPr>
              <w:pStyle w:val="Tableheader01"/>
              <w:ind w:left="-63"/>
              <w:rPr>
                <w:rStyle w:val="Bold"/>
                <w:b w:val="0"/>
                <w:i/>
                <w:color w:val="7030A0"/>
              </w:rPr>
            </w:pPr>
            <w:r w:rsidRPr="00247BED">
              <w:rPr>
                <w:rFonts w:ascii="Arial" w:hAnsi="Arial" w:cs="Arial"/>
                <w:b/>
                <w:color w:val="7030A0"/>
              </w:rPr>
              <w:t>(%)</w:t>
            </w:r>
          </w:p>
        </w:tc>
        <w:tc>
          <w:tcPr>
            <w:tcW w:w="1134" w:type="dxa"/>
            <w:tcBorders>
              <w:bottom w:val="single" w:sz="8" w:space="0" w:color="D9D9D9" w:themeColor="background1" w:themeShade="D9"/>
            </w:tcBorders>
            <w:shd w:val="clear" w:color="auto" w:fill="652D86"/>
            <w:noWrap/>
            <w:tcMar>
              <w:top w:w="57" w:type="dxa"/>
              <w:left w:w="57" w:type="dxa"/>
              <w:bottom w:w="57" w:type="dxa"/>
              <w:right w:w="57" w:type="dxa"/>
            </w:tcMar>
            <w:vAlign w:val="bottom"/>
          </w:tcPr>
          <w:p w14:paraId="7D16C405" w14:textId="77777777" w:rsidR="00777247" w:rsidRPr="003951A2" w:rsidRDefault="00777247" w:rsidP="00777247">
            <w:pPr>
              <w:pStyle w:val="Tableheader01"/>
              <w:rPr>
                <w:b/>
              </w:rPr>
            </w:pPr>
            <w:r>
              <w:rPr>
                <w:b/>
              </w:rPr>
              <w:t>Jan-Sep</w:t>
            </w:r>
          </w:p>
          <w:p w14:paraId="1D157D83" w14:textId="6D6AFA16" w:rsidR="00777247" w:rsidRPr="00247BED" w:rsidRDefault="00777247" w:rsidP="00777247">
            <w:pPr>
              <w:pStyle w:val="Tableheader01"/>
              <w:rPr>
                <w:rStyle w:val="White"/>
              </w:rPr>
            </w:pPr>
            <w:r w:rsidRPr="003951A2">
              <w:rPr>
                <w:b/>
              </w:rPr>
              <w:t>201</w:t>
            </w:r>
            <w:r>
              <w:rPr>
                <w:b/>
              </w:rPr>
              <w:t>9</w:t>
            </w:r>
          </w:p>
        </w:tc>
        <w:tc>
          <w:tcPr>
            <w:tcW w:w="1134" w:type="dxa"/>
            <w:tcBorders>
              <w:left w:val="nil"/>
              <w:bottom w:val="single" w:sz="8" w:space="0" w:color="D9D9D9" w:themeColor="background1" w:themeShade="D9"/>
            </w:tcBorders>
            <w:shd w:val="clear" w:color="auto" w:fill="FFFFFF" w:themeFill="background1"/>
            <w:tcMar>
              <w:left w:w="57" w:type="dxa"/>
              <w:right w:w="57" w:type="dxa"/>
            </w:tcMar>
            <w:vAlign w:val="bottom"/>
          </w:tcPr>
          <w:p w14:paraId="41F85705" w14:textId="77777777" w:rsidR="00777247" w:rsidRPr="003951A2" w:rsidRDefault="00777247" w:rsidP="00777247">
            <w:pPr>
              <w:pStyle w:val="Tableheader01"/>
              <w:rPr>
                <w:b/>
                <w:color w:val="7030A0"/>
              </w:rPr>
            </w:pPr>
            <w:r w:rsidRPr="003951A2">
              <w:rPr>
                <w:b/>
                <w:color w:val="7030A0"/>
              </w:rPr>
              <w:t>Jan-</w:t>
            </w:r>
            <w:r>
              <w:rPr>
                <w:b/>
                <w:color w:val="7030A0"/>
              </w:rPr>
              <w:t>Sep</w:t>
            </w:r>
          </w:p>
          <w:p w14:paraId="13C38097" w14:textId="6F2F27FD" w:rsidR="00777247" w:rsidRPr="00C52762" w:rsidRDefault="00777247" w:rsidP="00777247">
            <w:pPr>
              <w:pStyle w:val="Tableheader01"/>
              <w:rPr>
                <w:b/>
                <w:color w:val="7030A0"/>
              </w:rPr>
            </w:pPr>
            <w:r w:rsidRPr="003951A2">
              <w:rPr>
                <w:b/>
                <w:color w:val="7030A0"/>
              </w:rPr>
              <w:t>201</w:t>
            </w:r>
            <w:r>
              <w:rPr>
                <w:b/>
                <w:color w:val="7030A0"/>
              </w:rPr>
              <w:t>8</w:t>
            </w:r>
          </w:p>
        </w:tc>
        <w:tc>
          <w:tcPr>
            <w:tcW w:w="1134" w:type="dxa"/>
            <w:tcBorders>
              <w:left w:val="single" w:sz="8" w:space="0" w:color="BFBFBF" w:themeColor="background1" w:themeShade="BF"/>
              <w:bottom w:val="single" w:sz="8" w:space="0" w:color="D9D9D9" w:themeColor="background1" w:themeShade="D9"/>
            </w:tcBorders>
            <w:shd w:val="clear" w:color="auto" w:fill="FFFFFF" w:themeFill="background1"/>
          </w:tcPr>
          <w:p w14:paraId="5C77C55D" w14:textId="77777777" w:rsidR="00777247" w:rsidRPr="00247BED" w:rsidRDefault="00777247" w:rsidP="00777247">
            <w:pPr>
              <w:pStyle w:val="Tabell"/>
              <w:ind w:left="-63"/>
              <w:jc w:val="right"/>
              <w:rPr>
                <w:rFonts w:ascii="Arial" w:hAnsi="Arial" w:cs="Arial"/>
                <w:b/>
                <w:color w:val="7030A0"/>
                <w:sz w:val="18"/>
                <w:szCs w:val="18"/>
              </w:rPr>
            </w:pPr>
            <w:proofErr w:type="spellStart"/>
            <w:r w:rsidRPr="00247BED">
              <w:rPr>
                <w:rFonts w:ascii="Arial" w:hAnsi="Arial" w:cs="Arial"/>
                <w:b/>
                <w:color w:val="7030A0"/>
                <w:sz w:val="18"/>
                <w:szCs w:val="18"/>
              </w:rPr>
              <w:t>Chg</w:t>
            </w:r>
            <w:proofErr w:type="spellEnd"/>
          </w:p>
          <w:p w14:paraId="4271BA6A" w14:textId="79DB6124" w:rsidR="00777247" w:rsidRPr="00C52762" w:rsidRDefault="00777247" w:rsidP="00777247">
            <w:pPr>
              <w:pStyle w:val="Tableheader01"/>
              <w:rPr>
                <w:b/>
                <w:color w:val="7030A0"/>
              </w:rPr>
            </w:pPr>
            <w:r w:rsidRPr="00247BED">
              <w:rPr>
                <w:rFonts w:ascii="Arial" w:hAnsi="Arial" w:cs="Arial"/>
                <w:b/>
                <w:color w:val="7030A0"/>
              </w:rPr>
              <w:t>(%)</w:t>
            </w:r>
          </w:p>
        </w:tc>
      </w:tr>
      <w:tr w:rsidR="00D93B8E" w:rsidRPr="000041C8" w14:paraId="074F5E94" w14:textId="20095ACA" w:rsidTr="00054E28">
        <w:trPr>
          <w:trHeight w:val="170"/>
        </w:trPr>
        <w:tc>
          <w:tcPr>
            <w:tcW w:w="2835" w:type="dxa"/>
            <w:tcBorders>
              <w:top w:val="single" w:sz="8" w:space="0" w:color="D9D9D9" w:themeColor="background1" w:themeShade="D9"/>
            </w:tcBorders>
            <w:shd w:val="clear" w:color="auto" w:fill="FFFFFF" w:themeFill="background1"/>
            <w:noWrap/>
            <w:tcMar>
              <w:top w:w="57" w:type="dxa"/>
              <w:left w:w="57" w:type="dxa"/>
              <w:bottom w:w="28" w:type="dxa"/>
              <w:right w:w="57" w:type="dxa"/>
            </w:tcMar>
          </w:tcPr>
          <w:p w14:paraId="6C5B1097" w14:textId="5BBB64D2" w:rsidR="00D93B8E" w:rsidRPr="00DE54F3" w:rsidRDefault="00D93B8E" w:rsidP="00D93B8E">
            <w:pPr>
              <w:pStyle w:val="Tabletext"/>
            </w:pPr>
            <w:r w:rsidRPr="009A54D4">
              <w:t>Subscribers, period-end (thousands)</w:t>
            </w:r>
            <w:r>
              <w:t>*</w:t>
            </w:r>
          </w:p>
        </w:tc>
        <w:tc>
          <w:tcPr>
            <w:tcW w:w="1134" w:type="dxa"/>
            <w:tcBorders>
              <w:top w:val="single" w:sz="8" w:space="0" w:color="D9D9D9" w:themeColor="background1" w:themeShade="D9"/>
            </w:tcBorders>
            <w:shd w:val="clear" w:color="auto" w:fill="652D86"/>
            <w:tcMar>
              <w:top w:w="57" w:type="dxa"/>
              <w:left w:w="57" w:type="dxa"/>
              <w:bottom w:w="28" w:type="dxa"/>
              <w:right w:w="57" w:type="dxa"/>
            </w:tcMar>
          </w:tcPr>
          <w:p w14:paraId="7C9866A4" w14:textId="6AFE52C0" w:rsidR="00D93B8E" w:rsidRPr="00C52762" w:rsidRDefault="00D93B8E" w:rsidP="00D93B8E">
            <w:pPr>
              <w:pStyle w:val="Tabletext"/>
              <w:ind w:left="-63"/>
              <w:jc w:val="right"/>
              <w:rPr>
                <w:rStyle w:val="White"/>
              </w:rPr>
            </w:pPr>
            <w:r>
              <w:rPr>
                <w:color w:val="FFFFFF"/>
                <w:szCs w:val="16"/>
                <w:lang w:val="ru-RU"/>
              </w:rPr>
              <w:t>8</w:t>
            </w:r>
            <w:r>
              <w:rPr>
                <w:color w:val="FFFFFF"/>
                <w:szCs w:val="16"/>
                <w:lang w:val="en-US"/>
              </w:rPr>
              <w:t>,</w:t>
            </w:r>
            <w:r>
              <w:rPr>
                <w:color w:val="FFFFFF"/>
                <w:szCs w:val="16"/>
                <w:lang w:val="ru-RU"/>
              </w:rPr>
              <w:t>440</w:t>
            </w:r>
            <w:r w:rsidRPr="00D97298">
              <w:rPr>
                <w:color w:val="FFFFFF"/>
                <w:szCs w:val="16"/>
              </w:rPr>
              <w:t xml:space="preserve"> </w:t>
            </w:r>
          </w:p>
        </w:tc>
        <w:tc>
          <w:tcPr>
            <w:tcW w:w="1134" w:type="dxa"/>
            <w:tcBorders>
              <w:top w:val="single" w:sz="8" w:space="0" w:color="D9D9D9" w:themeColor="background1" w:themeShade="D9"/>
              <w:left w:val="nil"/>
              <w:right w:val="single" w:sz="8" w:space="0" w:color="D9D9D9" w:themeColor="background1" w:themeShade="D9"/>
            </w:tcBorders>
            <w:shd w:val="clear" w:color="auto" w:fill="FFFFFF" w:themeFill="background1"/>
            <w:tcMar>
              <w:top w:w="57" w:type="dxa"/>
              <w:left w:w="57" w:type="dxa"/>
              <w:bottom w:w="28" w:type="dxa"/>
              <w:right w:w="57" w:type="dxa"/>
            </w:tcMar>
          </w:tcPr>
          <w:p w14:paraId="7DA69018" w14:textId="527B4A71" w:rsidR="00D93B8E" w:rsidRPr="00C52762" w:rsidRDefault="00D93B8E" w:rsidP="00D93B8E">
            <w:pPr>
              <w:pStyle w:val="Tabletext"/>
              <w:ind w:left="-63"/>
              <w:jc w:val="right"/>
              <w:rPr>
                <w:color w:val="7030A0"/>
              </w:rPr>
            </w:pPr>
            <w:r>
              <w:rPr>
                <w:color w:val="7030A0"/>
                <w:szCs w:val="16"/>
                <w:lang w:val="ru-RU"/>
              </w:rPr>
              <w:t>9</w:t>
            </w:r>
            <w:r>
              <w:rPr>
                <w:color w:val="7030A0"/>
                <w:szCs w:val="16"/>
                <w:lang w:val="en-US"/>
              </w:rPr>
              <w:t>,</w:t>
            </w:r>
            <w:r>
              <w:rPr>
                <w:color w:val="7030A0"/>
                <w:szCs w:val="16"/>
                <w:lang w:val="ru-RU"/>
              </w:rPr>
              <w:t>234</w:t>
            </w:r>
            <w:r w:rsidRPr="00D97298">
              <w:rPr>
                <w:color w:val="7030A0"/>
                <w:szCs w:val="16"/>
              </w:rPr>
              <w:t xml:space="preserve"> </w:t>
            </w:r>
          </w:p>
        </w:tc>
        <w:tc>
          <w:tcPr>
            <w:tcW w:w="1134" w:type="dxa"/>
            <w:tcBorders>
              <w:top w:val="single" w:sz="8" w:space="0" w:color="D9D9D9" w:themeColor="background1" w:themeShade="D9"/>
              <w:left w:val="single" w:sz="8" w:space="0" w:color="D9D9D9" w:themeColor="background1" w:themeShade="D9"/>
            </w:tcBorders>
            <w:shd w:val="clear" w:color="auto" w:fill="FFFFFF" w:themeFill="background1"/>
            <w:noWrap/>
            <w:tcMar>
              <w:top w:w="57" w:type="dxa"/>
              <w:left w:w="57" w:type="dxa"/>
              <w:bottom w:w="28" w:type="dxa"/>
              <w:right w:w="57" w:type="dxa"/>
            </w:tcMar>
          </w:tcPr>
          <w:p w14:paraId="79F2E5EC" w14:textId="75DA6DE5" w:rsidR="00D93B8E" w:rsidRPr="00C52762" w:rsidRDefault="00D93B8E" w:rsidP="00D93B8E">
            <w:pPr>
              <w:pStyle w:val="Tabletext"/>
              <w:ind w:left="-63"/>
              <w:jc w:val="right"/>
              <w:rPr>
                <w:i/>
                <w:color w:val="7030A0"/>
              </w:rPr>
            </w:pPr>
            <w:r>
              <w:rPr>
                <w:i/>
                <w:color w:val="7030A0"/>
                <w:szCs w:val="16"/>
                <w:lang w:val="ru-RU"/>
              </w:rPr>
              <w:t>-8</w:t>
            </w:r>
            <w:r>
              <w:rPr>
                <w:i/>
                <w:color w:val="7030A0"/>
                <w:szCs w:val="16"/>
                <w:lang w:val="en-US"/>
              </w:rPr>
              <w:t>.</w:t>
            </w:r>
            <w:r>
              <w:rPr>
                <w:i/>
                <w:color w:val="7030A0"/>
                <w:szCs w:val="16"/>
                <w:lang w:val="ru-RU"/>
              </w:rPr>
              <w:t>6</w:t>
            </w:r>
          </w:p>
        </w:tc>
        <w:tc>
          <w:tcPr>
            <w:tcW w:w="1134" w:type="dxa"/>
            <w:tcBorders>
              <w:top w:val="single" w:sz="8" w:space="0" w:color="D9D9D9" w:themeColor="background1" w:themeShade="D9"/>
            </w:tcBorders>
            <w:shd w:val="clear" w:color="auto" w:fill="652D86"/>
            <w:noWrap/>
            <w:tcMar>
              <w:top w:w="57" w:type="dxa"/>
              <w:left w:w="57" w:type="dxa"/>
              <w:bottom w:w="28" w:type="dxa"/>
              <w:right w:w="57" w:type="dxa"/>
            </w:tcMar>
          </w:tcPr>
          <w:p w14:paraId="766B7CA7" w14:textId="29F2C329" w:rsidR="00D93B8E" w:rsidRPr="00C52762" w:rsidRDefault="00D93B8E" w:rsidP="00D93B8E">
            <w:pPr>
              <w:pStyle w:val="Tabletext"/>
              <w:ind w:left="-63"/>
              <w:jc w:val="right"/>
              <w:rPr>
                <w:rStyle w:val="White"/>
              </w:rPr>
            </w:pPr>
            <w:r>
              <w:rPr>
                <w:color w:val="FFFFFF"/>
                <w:szCs w:val="16"/>
                <w:lang w:val="ru-RU"/>
              </w:rPr>
              <w:t>8</w:t>
            </w:r>
            <w:r>
              <w:rPr>
                <w:color w:val="FFFFFF"/>
                <w:szCs w:val="16"/>
                <w:lang w:val="en-US"/>
              </w:rPr>
              <w:t>,</w:t>
            </w:r>
            <w:r>
              <w:rPr>
                <w:color w:val="FFFFFF"/>
                <w:szCs w:val="16"/>
                <w:lang w:val="ru-RU"/>
              </w:rPr>
              <w:t>440</w:t>
            </w:r>
            <w:r w:rsidRPr="00D97298">
              <w:rPr>
                <w:color w:val="FFFFFF"/>
                <w:szCs w:val="16"/>
              </w:rPr>
              <w:t xml:space="preserve"> </w:t>
            </w:r>
          </w:p>
        </w:tc>
        <w:tc>
          <w:tcPr>
            <w:tcW w:w="1134" w:type="dxa"/>
            <w:tcBorders>
              <w:top w:val="single" w:sz="8" w:space="0" w:color="D9D9D9" w:themeColor="background1" w:themeShade="D9"/>
              <w:left w:val="nil"/>
            </w:tcBorders>
            <w:shd w:val="clear" w:color="auto" w:fill="FFFFFF" w:themeFill="background1"/>
            <w:tcMar>
              <w:left w:w="57" w:type="dxa"/>
              <w:right w:w="57" w:type="dxa"/>
            </w:tcMar>
          </w:tcPr>
          <w:p w14:paraId="102CE9A1" w14:textId="296B52F2" w:rsidR="00D93B8E" w:rsidRPr="00C52762" w:rsidRDefault="00D93B8E" w:rsidP="00D93B8E">
            <w:pPr>
              <w:pStyle w:val="Tabletext"/>
              <w:ind w:left="-63"/>
              <w:jc w:val="right"/>
              <w:rPr>
                <w:rStyle w:val="White"/>
                <w:color w:val="7030A0"/>
              </w:rPr>
            </w:pPr>
            <w:r>
              <w:rPr>
                <w:color w:val="7030A0"/>
                <w:szCs w:val="16"/>
                <w:lang w:val="ru-RU"/>
              </w:rPr>
              <w:t>9</w:t>
            </w:r>
            <w:r>
              <w:rPr>
                <w:color w:val="7030A0"/>
                <w:szCs w:val="16"/>
                <w:lang w:val="en-US"/>
              </w:rPr>
              <w:t>,</w:t>
            </w:r>
            <w:r>
              <w:rPr>
                <w:color w:val="7030A0"/>
                <w:szCs w:val="16"/>
                <w:lang w:val="ru-RU"/>
              </w:rPr>
              <w:t>234</w:t>
            </w:r>
            <w:r w:rsidRPr="00D97298">
              <w:rPr>
                <w:color w:val="7030A0"/>
                <w:szCs w:val="16"/>
              </w:rPr>
              <w:t xml:space="preserve"> </w:t>
            </w:r>
          </w:p>
        </w:tc>
        <w:tc>
          <w:tcPr>
            <w:tcW w:w="1134" w:type="dxa"/>
            <w:tcBorders>
              <w:top w:val="single" w:sz="8" w:space="0" w:color="D9D9D9" w:themeColor="background1" w:themeShade="D9"/>
              <w:left w:val="single" w:sz="8" w:space="0" w:color="BFBFBF" w:themeColor="background1" w:themeShade="BF"/>
            </w:tcBorders>
            <w:shd w:val="clear" w:color="auto" w:fill="FFFFFF" w:themeFill="background1"/>
          </w:tcPr>
          <w:p w14:paraId="21ECA88A" w14:textId="0B015F06" w:rsidR="00D93B8E" w:rsidRPr="00C52762" w:rsidRDefault="00D93B8E" w:rsidP="00D93B8E">
            <w:pPr>
              <w:pStyle w:val="Tabletext"/>
              <w:ind w:left="-63"/>
              <w:jc w:val="right"/>
              <w:rPr>
                <w:rStyle w:val="White"/>
                <w:i/>
                <w:color w:val="7030A0"/>
              </w:rPr>
            </w:pPr>
            <w:r w:rsidRPr="00BF75B8">
              <w:rPr>
                <w:szCs w:val="16"/>
              </w:rPr>
              <w:t>-8</w:t>
            </w:r>
            <w:r>
              <w:rPr>
                <w:szCs w:val="16"/>
              </w:rPr>
              <w:t>.</w:t>
            </w:r>
            <w:r w:rsidRPr="00BF75B8">
              <w:rPr>
                <w:szCs w:val="16"/>
              </w:rPr>
              <w:t>6</w:t>
            </w:r>
          </w:p>
        </w:tc>
      </w:tr>
      <w:tr w:rsidR="00D93B8E" w:rsidRPr="00C62786" w14:paraId="5277D25E" w14:textId="0F0A6F9B" w:rsidTr="00054E28">
        <w:trPr>
          <w:trHeight w:val="170"/>
        </w:trPr>
        <w:tc>
          <w:tcPr>
            <w:tcW w:w="2835" w:type="dxa"/>
            <w:shd w:val="clear" w:color="auto" w:fill="FFFFFF" w:themeFill="background1"/>
            <w:noWrap/>
            <w:tcMar>
              <w:top w:w="0" w:type="dxa"/>
              <w:left w:w="57" w:type="dxa"/>
              <w:bottom w:w="28" w:type="dxa"/>
              <w:right w:w="57" w:type="dxa"/>
            </w:tcMar>
          </w:tcPr>
          <w:p w14:paraId="6FFCA693" w14:textId="7F465F7B" w:rsidR="00D93B8E" w:rsidRPr="00D45C11" w:rsidRDefault="00D93B8E" w:rsidP="00D93B8E">
            <w:pPr>
              <w:pStyle w:val="Tabletext"/>
            </w:pPr>
            <w:r>
              <w:tab/>
            </w:r>
            <w:r w:rsidRPr="009A54D4">
              <w:t>Of which prepaid</w:t>
            </w:r>
          </w:p>
        </w:tc>
        <w:tc>
          <w:tcPr>
            <w:tcW w:w="1134" w:type="dxa"/>
            <w:shd w:val="clear" w:color="auto" w:fill="652D86"/>
            <w:tcMar>
              <w:top w:w="0" w:type="dxa"/>
              <w:left w:w="57" w:type="dxa"/>
              <w:bottom w:w="28" w:type="dxa"/>
              <w:right w:w="57" w:type="dxa"/>
            </w:tcMar>
          </w:tcPr>
          <w:p w14:paraId="4A8F439F" w14:textId="7703C831" w:rsidR="00D93B8E" w:rsidRPr="00C52762" w:rsidRDefault="00D93B8E" w:rsidP="00D93B8E">
            <w:pPr>
              <w:pStyle w:val="Tabletext"/>
              <w:ind w:left="-63"/>
              <w:jc w:val="right"/>
              <w:rPr>
                <w:rStyle w:val="White"/>
              </w:rPr>
            </w:pPr>
            <w:r w:rsidRPr="00520B45">
              <w:rPr>
                <w:color w:val="FFFFFF"/>
                <w:szCs w:val="16"/>
                <w:lang w:val="ru-RU"/>
              </w:rPr>
              <w:t xml:space="preserve"> </w:t>
            </w:r>
            <w:r>
              <w:rPr>
                <w:color w:val="FFFFFF"/>
                <w:szCs w:val="16"/>
                <w:lang w:val="ru-RU"/>
              </w:rPr>
              <w:t>7</w:t>
            </w:r>
            <w:r>
              <w:rPr>
                <w:color w:val="FFFFFF"/>
                <w:szCs w:val="16"/>
                <w:lang w:val="en-US"/>
              </w:rPr>
              <w:t>,</w:t>
            </w:r>
            <w:r>
              <w:rPr>
                <w:color w:val="FFFFFF"/>
                <w:szCs w:val="16"/>
                <w:lang w:val="ru-RU"/>
              </w:rPr>
              <w:t>498</w:t>
            </w:r>
            <w:r w:rsidRPr="00D97298">
              <w:rPr>
                <w:color w:val="FFFFFF"/>
                <w:szCs w:val="16"/>
              </w:rPr>
              <w:t xml:space="preserve"> </w:t>
            </w:r>
          </w:p>
        </w:tc>
        <w:tc>
          <w:tcPr>
            <w:tcW w:w="1134" w:type="dxa"/>
            <w:tcBorders>
              <w:left w:val="nil"/>
              <w:right w:val="single" w:sz="8" w:space="0" w:color="D9D9D9" w:themeColor="background1" w:themeShade="D9"/>
            </w:tcBorders>
            <w:shd w:val="clear" w:color="auto" w:fill="FFFFFF" w:themeFill="background1"/>
            <w:tcMar>
              <w:top w:w="0" w:type="dxa"/>
              <w:left w:w="57" w:type="dxa"/>
              <w:bottom w:w="28" w:type="dxa"/>
              <w:right w:w="57" w:type="dxa"/>
            </w:tcMar>
          </w:tcPr>
          <w:p w14:paraId="75220C17" w14:textId="0EF3A452" w:rsidR="00D93B8E" w:rsidRPr="00C52762" w:rsidRDefault="00D93B8E" w:rsidP="00D93B8E">
            <w:pPr>
              <w:pStyle w:val="Tabletext"/>
              <w:ind w:left="-63"/>
              <w:jc w:val="right"/>
              <w:rPr>
                <w:color w:val="7030A0"/>
              </w:rPr>
            </w:pPr>
            <w:r w:rsidRPr="00D97298">
              <w:rPr>
                <w:color w:val="7030A0"/>
                <w:szCs w:val="16"/>
              </w:rPr>
              <w:t xml:space="preserve"> </w:t>
            </w:r>
            <w:r>
              <w:rPr>
                <w:color w:val="7030A0"/>
                <w:szCs w:val="16"/>
                <w:lang w:val="ru-RU"/>
              </w:rPr>
              <w:t>8</w:t>
            </w:r>
            <w:r>
              <w:rPr>
                <w:color w:val="7030A0"/>
                <w:szCs w:val="16"/>
                <w:lang w:val="en-US"/>
              </w:rPr>
              <w:t>,</w:t>
            </w:r>
            <w:r>
              <w:rPr>
                <w:color w:val="7030A0"/>
                <w:szCs w:val="16"/>
                <w:lang w:val="ru-RU"/>
              </w:rPr>
              <w:t>335</w:t>
            </w:r>
            <w:r w:rsidRPr="00D97298">
              <w:rPr>
                <w:color w:val="7030A0"/>
                <w:szCs w:val="16"/>
              </w:rPr>
              <w:t xml:space="preserve"> </w:t>
            </w:r>
          </w:p>
        </w:tc>
        <w:tc>
          <w:tcPr>
            <w:tcW w:w="1134" w:type="dxa"/>
            <w:tcBorders>
              <w:left w:val="single" w:sz="8" w:space="0" w:color="D9D9D9" w:themeColor="background1" w:themeShade="D9"/>
            </w:tcBorders>
            <w:shd w:val="clear" w:color="auto" w:fill="FFFFFF" w:themeFill="background1"/>
            <w:noWrap/>
            <w:tcMar>
              <w:top w:w="0" w:type="dxa"/>
              <w:left w:w="57" w:type="dxa"/>
              <w:bottom w:w="28" w:type="dxa"/>
              <w:right w:w="57" w:type="dxa"/>
            </w:tcMar>
          </w:tcPr>
          <w:p w14:paraId="3636CCAF" w14:textId="25F022AE" w:rsidR="00D93B8E" w:rsidRPr="00C52762" w:rsidRDefault="00D93B8E" w:rsidP="00D93B8E">
            <w:pPr>
              <w:pStyle w:val="Tabletext"/>
              <w:ind w:left="-63"/>
              <w:jc w:val="right"/>
              <w:rPr>
                <w:i/>
                <w:color w:val="7030A0"/>
              </w:rPr>
            </w:pPr>
            <w:r>
              <w:rPr>
                <w:i/>
                <w:color w:val="7030A0"/>
                <w:szCs w:val="16"/>
                <w:lang w:val="ru-RU"/>
              </w:rPr>
              <w:t>-10</w:t>
            </w:r>
            <w:r>
              <w:rPr>
                <w:i/>
                <w:color w:val="7030A0"/>
                <w:szCs w:val="16"/>
                <w:lang w:val="en-US"/>
              </w:rPr>
              <w:t>.</w:t>
            </w:r>
            <w:r>
              <w:rPr>
                <w:i/>
                <w:color w:val="7030A0"/>
                <w:szCs w:val="16"/>
                <w:lang w:val="ru-RU"/>
              </w:rPr>
              <w:t>0</w:t>
            </w:r>
          </w:p>
        </w:tc>
        <w:tc>
          <w:tcPr>
            <w:tcW w:w="1134" w:type="dxa"/>
            <w:shd w:val="clear" w:color="auto" w:fill="652D86"/>
            <w:noWrap/>
            <w:tcMar>
              <w:top w:w="0" w:type="dxa"/>
              <w:left w:w="57" w:type="dxa"/>
              <w:bottom w:w="28" w:type="dxa"/>
              <w:right w:w="57" w:type="dxa"/>
            </w:tcMar>
          </w:tcPr>
          <w:p w14:paraId="6F573900" w14:textId="2F5148DD" w:rsidR="00D93B8E" w:rsidRPr="00C52762" w:rsidRDefault="00D93B8E" w:rsidP="00D93B8E">
            <w:pPr>
              <w:pStyle w:val="Tabletext"/>
              <w:ind w:left="-63"/>
              <w:jc w:val="right"/>
              <w:rPr>
                <w:rStyle w:val="White"/>
              </w:rPr>
            </w:pPr>
            <w:r w:rsidRPr="00520B45">
              <w:rPr>
                <w:color w:val="FFFFFF"/>
                <w:szCs w:val="16"/>
                <w:lang w:val="ru-RU"/>
              </w:rPr>
              <w:t xml:space="preserve"> </w:t>
            </w:r>
            <w:r>
              <w:rPr>
                <w:color w:val="FFFFFF"/>
                <w:szCs w:val="16"/>
                <w:lang w:val="ru-RU"/>
              </w:rPr>
              <w:t>7</w:t>
            </w:r>
            <w:r>
              <w:rPr>
                <w:color w:val="FFFFFF"/>
                <w:szCs w:val="16"/>
                <w:lang w:val="en-US"/>
              </w:rPr>
              <w:t>,</w:t>
            </w:r>
            <w:r>
              <w:rPr>
                <w:color w:val="FFFFFF"/>
                <w:szCs w:val="16"/>
                <w:lang w:val="ru-RU"/>
              </w:rPr>
              <w:t>498</w:t>
            </w:r>
            <w:r w:rsidRPr="00D97298">
              <w:rPr>
                <w:color w:val="FFFFFF"/>
                <w:szCs w:val="16"/>
              </w:rPr>
              <w:t xml:space="preserve"> </w:t>
            </w:r>
          </w:p>
        </w:tc>
        <w:tc>
          <w:tcPr>
            <w:tcW w:w="1134" w:type="dxa"/>
            <w:tcBorders>
              <w:left w:val="nil"/>
            </w:tcBorders>
            <w:shd w:val="clear" w:color="auto" w:fill="FFFFFF" w:themeFill="background1"/>
            <w:tcMar>
              <w:left w:w="57" w:type="dxa"/>
              <w:right w:w="57" w:type="dxa"/>
            </w:tcMar>
          </w:tcPr>
          <w:p w14:paraId="247C6741" w14:textId="34EF4A07" w:rsidR="00D93B8E" w:rsidRPr="00C52762" w:rsidRDefault="00D93B8E" w:rsidP="00D93B8E">
            <w:pPr>
              <w:pStyle w:val="Tabletext"/>
              <w:ind w:left="-63"/>
              <w:jc w:val="right"/>
              <w:rPr>
                <w:rStyle w:val="White"/>
                <w:color w:val="7030A0"/>
              </w:rPr>
            </w:pPr>
            <w:r w:rsidRPr="00D97298">
              <w:rPr>
                <w:color w:val="7030A0"/>
                <w:szCs w:val="16"/>
              </w:rPr>
              <w:t xml:space="preserve"> </w:t>
            </w:r>
            <w:r>
              <w:rPr>
                <w:color w:val="7030A0"/>
                <w:szCs w:val="16"/>
                <w:lang w:val="ru-RU"/>
              </w:rPr>
              <w:t>8</w:t>
            </w:r>
            <w:r>
              <w:rPr>
                <w:color w:val="7030A0"/>
                <w:szCs w:val="16"/>
                <w:lang w:val="en-US"/>
              </w:rPr>
              <w:t>,</w:t>
            </w:r>
            <w:r>
              <w:rPr>
                <w:color w:val="7030A0"/>
                <w:szCs w:val="16"/>
                <w:lang w:val="ru-RU"/>
              </w:rPr>
              <w:t>335</w:t>
            </w:r>
            <w:r w:rsidRPr="00D97298">
              <w:rPr>
                <w:color w:val="7030A0"/>
                <w:szCs w:val="16"/>
              </w:rPr>
              <w:t xml:space="preserve"> </w:t>
            </w:r>
          </w:p>
        </w:tc>
        <w:tc>
          <w:tcPr>
            <w:tcW w:w="1134" w:type="dxa"/>
            <w:tcBorders>
              <w:left w:val="single" w:sz="8" w:space="0" w:color="BFBFBF" w:themeColor="background1" w:themeShade="BF"/>
            </w:tcBorders>
            <w:shd w:val="clear" w:color="auto" w:fill="FFFFFF" w:themeFill="background1"/>
          </w:tcPr>
          <w:p w14:paraId="1E684D00" w14:textId="2C3138EE" w:rsidR="00D93B8E" w:rsidRPr="00C52762" w:rsidRDefault="00D93B8E" w:rsidP="00D93B8E">
            <w:pPr>
              <w:pStyle w:val="Tabletext"/>
              <w:ind w:left="-63"/>
              <w:jc w:val="right"/>
              <w:rPr>
                <w:rStyle w:val="White"/>
                <w:i/>
                <w:color w:val="7030A0"/>
              </w:rPr>
            </w:pPr>
            <w:r>
              <w:rPr>
                <w:i/>
                <w:color w:val="7030A0"/>
                <w:szCs w:val="16"/>
                <w:lang w:val="ru-RU"/>
              </w:rPr>
              <w:t>-10</w:t>
            </w:r>
            <w:r>
              <w:rPr>
                <w:i/>
                <w:color w:val="7030A0"/>
                <w:szCs w:val="16"/>
                <w:lang w:val="en-US"/>
              </w:rPr>
              <w:t>.</w:t>
            </w:r>
            <w:r>
              <w:rPr>
                <w:i/>
                <w:color w:val="7030A0"/>
                <w:szCs w:val="16"/>
                <w:lang w:val="ru-RU"/>
              </w:rPr>
              <w:t>0</w:t>
            </w:r>
          </w:p>
        </w:tc>
      </w:tr>
      <w:tr w:rsidR="00D93B8E" w:rsidRPr="00C62786" w14:paraId="28296CAB" w14:textId="225EBB9D" w:rsidTr="00054E28">
        <w:trPr>
          <w:trHeight w:val="170"/>
        </w:trPr>
        <w:tc>
          <w:tcPr>
            <w:tcW w:w="2835" w:type="dxa"/>
            <w:shd w:val="clear" w:color="auto" w:fill="FFFFFF" w:themeFill="background1"/>
            <w:noWrap/>
            <w:tcMar>
              <w:top w:w="0" w:type="dxa"/>
              <w:left w:w="57" w:type="dxa"/>
              <w:bottom w:w="28" w:type="dxa"/>
              <w:right w:w="57" w:type="dxa"/>
            </w:tcMar>
          </w:tcPr>
          <w:p w14:paraId="526CC959" w14:textId="3F2B86AB" w:rsidR="00D93B8E" w:rsidRPr="006D6509" w:rsidRDefault="00D93B8E" w:rsidP="00D93B8E">
            <w:pPr>
              <w:pStyle w:val="Tabletext"/>
            </w:pPr>
            <w:r w:rsidRPr="009A54D4">
              <w:t>MOU (min/month)</w:t>
            </w:r>
          </w:p>
        </w:tc>
        <w:tc>
          <w:tcPr>
            <w:tcW w:w="1134" w:type="dxa"/>
            <w:shd w:val="clear" w:color="auto" w:fill="652D86"/>
            <w:tcMar>
              <w:top w:w="0" w:type="dxa"/>
              <w:left w:w="57" w:type="dxa"/>
              <w:bottom w:w="28" w:type="dxa"/>
              <w:right w:w="57" w:type="dxa"/>
            </w:tcMar>
          </w:tcPr>
          <w:p w14:paraId="32754DF9" w14:textId="23FE696F" w:rsidR="00D93B8E" w:rsidRPr="00C52762" w:rsidRDefault="00D93B8E" w:rsidP="00D93B8E">
            <w:pPr>
              <w:pStyle w:val="Tabletext"/>
              <w:ind w:left="-63"/>
              <w:jc w:val="right"/>
              <w:rPr>
                <w:rStyle w:val="White"/>
              </w:rPr>
            </w:pPr>
            <w:r w:rsidRPr="00D97298">
              <w:rPr>
                <w:color w:val="FFFFFF"/>
                <w:szCs w:val="16"/>
              </w:rPr>
              <w:t xml:space="preserve"> </w:t>
            </w:r>
            <w:r>
              <w:rPr>
                <w:color w:val="FFFFFF"/>
                <w:szCs w:val="16"/>
                <w:lang w:val="ru-RU"/>
              </w:rPr>
              <w:t>234</w:t>
            </w:r>
          </w:p>
        </w:tc>
        <w:tc>
          <w:tcPr>
            <w:tcW w:w="1134" w:type="dxa"/>
            <w:tcBorders>
              <w:left w:val="nil"/>
              <w:right w:val="single" w:sz="8" w:space="0" w:color="D9D9D9" w:themeColor="background1" w:themeShade="D9"/>
            </w:tcBorders>
            <w:shd w:val="clear" w:color="auto" w:fill="FFFFFF" w:themeFill="background1"/>
            <w:tcMar>
              <w:top w:w="0" w:type="dxa"/>
              <w:left w:w="57" w:type="dxa"/>
              <w:bottom w:w="28" w:type="dxa"/>
              <w:right w:w="57" w:type="dxa"/>
            </w:tcMar>
          </w:tcPr>
          <w:p w14:paraId="593D1FD9" w14:textId="3CAE3C88" w:rsidR="00D93B8E" w:rsidRPr="00C52762" w:rsidRDefault="00D93B8E" w:rsidP="00D93B8E">
            <w:pPr>
              <w:pStyle w:val="Tabletext"/>
              <w:ind w:left="-63"/>
              <w:jc w:val="right"/>
              <w:rPr>
                <w:color w:val="7030A0"/>
              </w:rPr>
            </w:pPr>
            <w:r>
              <w:rPr>
                <w:color w:val="7030A0"/>
                <w:szCs w:val="16"/>
                <w:lang w:val="ru-RU"/>
              </w:rPr>
              <w:t>223</w:t>
            </w:r>
            <w:r w:rsidRPr="00D97298">
              <w:rPr>
                <w:color w:val="7030A0"/>
                <w:szCs w:val="16"/>
              </w:rPr>
              <w:t xml:space="preserve"> </w:t>
            </w:r>
          </w:p>
        </w:tc>
        <w:tc>
          <w:tcPr>
            <w:tcW w:w="1134" w:type="dxa"/>
            <w:tcBorders>
              <w:left w:val="single" w:sz="8" w:space="0" w:color="D9D9D9" w:themeColor="background1" w:themeShade="D9"/>
            </w:tcBorders>
            <w:shd w:val="clear" w:color="auto" w:fill="FFFFFF" w:themeFill="background1"/>
            <w:noWrap/>
            <w:tcMar>
              <w:top w:w="0" w:type="dxa"/>
              <w:left w:w="57" w:type="dxa"/>
              <w:bottom w:w="28" w:type="dxa"/>
              <w:right w:w="57" w:type="dxa"/>
            </w:tcMar>
          </w:tcPr>
          <w:p w14:paraId="18FBB23C" w14:textId="1F187915" w:rsidR="00D93B8E" w:rsidRPr="00C52762" w:rsidRDefault="00D93B8E" w:rsidP="00D93B8E">
            <w:pPr>
              <w:pStyle w:val="Tabletext"/>
              <w:ind w:left="-63"/>
              <w:jc w:val="right"/>
              <w:rPr>
                <w:i/>
                <w:color w:val="7030A0"/>
              </w:rPr>
            </w:pPr>
            <w:r>
              <w:rPr>
                <w:i/>
                <w:color w:val="7030A0"/>
                <w:szCs w:val="16"/>
                <w:lang w:val="ru-RU"/>
              </w:rPr>
              <w:t>4</w:t>
            </w:r>
            <w:r>
              <w:rPr>
                <w:i/>
                <w:color w:val="7030A0"/>
                <w:szCs w:val="16"/>
                <w:lang w:val="en-US"/>
              </w:rPr>
              <w:t>.</w:t>
            </w:r>
            <w:r>
              <w:rPr>
                <w:i/>
                <w:color w:val="7030A0"/>
                <w:szCs w:val="16"/>
                <w:lang w:val="ru-RU"/>
              </w:rPr>
              <w:t>9</w:t>
            </w:r>
          </w:p>
        </w:tc>
        <w:tc>
          <w:tcPr>
            <w:tcW w:w="1134" w:type="dxa"/>
            <w:shd w:val="clear" w:color="auto" w:fill="652D86"/>
            <w:noWrap/>
            <w:tcMar>
              <w:top w:w="0" w:type="dxa"/>
              <w:left w:w="57" w:type="dxa"/>
              <w:bottom w:w="28" w:type="dxa"/>
              <w:right w:w="57" w:type="dxa"/>
            </w:tcMar>
          </w:tcPr>
          <w:p w14:paraId="0AF15894" w14:textId="511ECF47" w:rsidR="00D93B8E" w:rsidRPr="00C52762" w:rsidRDefault="00D93B8E" w:rsidP="00D93B8E">
            <w:pPr>
              <w:pStyle w:val="Tabletext"/>
              <w:ind w:left="-63"/>
              <w:jc w:val="right"/>
              <w:rPr>
                <w:rStyle w:val="White"/>
              </w:rPr>
            </w:pPr>
            <w:r w:rsidRPr="00D97298">
              <w:rPr>
                <w:color w:val="FFFFFF"/>
                <w:szCs w:val="16"/>
              </w:rPr>
              <w:t xml:space="preserve"> </w:t>
            </w:r>
            <w:r>
              <w:rPr>
                <w:color w:val="FFFFFF"/>
                <w:szCs w:val="16"/>
                <w:lang w:val="ru-RU"/>
              </w:rPr>
              <w:t>228</w:t>
            </w:r>
          </w:p>
        </w:tc>
        <w:tc>
          <w:tcPr>
            <w:tcW w:w="1134" w:type="dxa"/>
            <w:tcBorders>
              <w:left w:val="nil"/>
            </w:tcBorders>
            <w:shd w:val="clear" w:color="auto" w:fill="FFFFFF" w:themeFill="background1"/>
            <w:tcMar>
              <w:left w:w="57" w:type="dxa"/>
              <w:right w:w="57" w:type="dxa"/>
            </w:tcMar>
          </w:tcPr>
          <w:p w14:paraId="1F6CFC3E" w14:textId="4E92BBCB" w:rsidR="00D93B8E" w:rsidRPr="00C52762" w:rsidRDefault="00D93B8E" w:rsidP="00D93B8E">
            <w:pPr>
              <w:pStyle w:val="Tabletext"/>
              <w:ind w:left="-63"/>
              <w:jc w:val="right"/>
              <w:rPr>
                <w:rStyle w:val="White"/>
                <w:color w:val="7030A0"/>
              </w:rPr>
            </w:pPr>
            <w:r w:rsidRPr="00D97298">
              <w:rPr>
                <w:color w:val="7030A0"/>
                <w:szCs w:val="16"/>
              </w:rPr>
              <w:t xml:space="preserve"> </w:t>
            </w:r>
            <w:r>
              <w:rPr>
                <w:color w:val="7030A0"/>
                <w:szCs w:val="16"/>
                <w:lang w:val="ru-RU"/>
              </w:rPr>
              <w:t>215</w:t>
            </w:r>
            <w:r w:rsidRPr="00D97298">
              <w:rPr>
                <w:color w:val="7030A0"/>
                <w:szCs w:val="16"/>
              </w:rPr>
              <w:t xml:space="preserve"> </w:t>
            </w:r>
          </w:p>
        </w:tc>
        <w:tc>
          <w:tcPr>
            <w:tcW w:w="1134" w:type="dxa"/>
            <w:tcBorders>
              <w:left w:val="single" w:sz="8" w:space="0" w:color="BFBFBF" w:themeColor="background1" w:themeShade="BF"/>
            </w:tcBorders>
            <w:shd w:val="clear" w:color="auto" w:fill="FFFFFF" w:themeFill="background1"/>
          </w:tcPr>
          <w:p w14:paraId="27503BDF" w14:textId="492BFFB7" w:rsidR="00D93B8E" w:rsidRPr="00C52762" w:rsidRDefault="00D93B8E" w:rsidP="00D93B8E">
            <w:pPr>
              <w:pStyle w:val="Tabletext"/>
              <w:ind w:left="-63"/>
              <w:jc w:val="right"/>
              <w:rPr>
                <w:rStyle w:val="White"/>
                <w:i/>
                <w:color w:val="7030A0"/>
              </w:rPr>
            </w:pPr>
            <w:r>
              <w:rPr>
                <w:i/>
                <w:color w:val="7030A0"/>
                <w:szCs w:val="16"/>
                <w:lang w:val="ru-RU"/>
              </w:rPr>
              <w:t>6</w:t>
            </w:r>
            <w:r>
              <w:rPr>
                <w:i/>
                <w:color w:val="7030A0"/>
                <w:szCs w:val="16"/>
                <w:lang w:val="en-US"/>
              </w:rPr>
              <w:t>.</w:t>
            </w:r>
            <w:r>
              <w:rPr>
                <w:i/>
                <w:color w:val="7030A0"/>
                <w:szCs w:val="16"/>
                <w:lang w:val="ru-RU"/>
              </w:rPr>
              <w:t>0</w:t>
            </w:r>
          </w:p>
        </w:tc>
      </w:tr>
      <w:tr w:rsidR="00D93B8E" w:rsidRPr="00C62786" w14:paraId="3D34D8B2" w14:textId="4C159894" w:rsidTr="00054E28">
        <w:trPr>
          <w:trHeight w:val="170"/>
        </w:trPr>
        <w:tc>
          <w:tcPr>
            <w:tcW w:w="2835" w:type="dxa"/>
            <w:shd w:val="clear" w:color="auto" w:fill="FFFFFF" w:themeFill="background1"/>
            <w:noWrap/>
            <w:tcMar>
              <w:top w:w="0" w:type="dxa"/>
              <w:left w:w="57" w:type="dxa"/>
              <w:bottom w:w="28" w:type="dxa"/>
              <w:right w:w="57" w:type="dxa"/>
            </w:tcMar>
          </w:tcPr>
          <w:p w14:paraId="1B222304" w14:textId="450D44B9" w:rsidR="00D93B8E" w:rsidRPr="009A54D4" w:rsidRDefault="00D93B8E" w:rsidP="00D93B8E">
            <w:pPr>
              <w:pStyle w:val="Tabletext"/>
            </w:pPr>
            <w:r w:rsidRPr="009A54D4">
              <w:t>ARPU (KZT)</w:t>
            </w:r>
          </w:p>
        </w:tc>
        <w:tc>
          <w:tcPr>
            <w:tcW w:w="1134" w:type="dxa"/>
            <w:shd w:val="clear" w:color="auto" w:fill="652D86"/>
            <w:tcMar>
              <w:top w:w="0" w:type="dxa"/>
              <w:left w:w="57" w:type="dxa"/>
              <w:bottom w:w="28" w:type="dxa"/>
              <w:right w:w="57" w:type="dxa"/>
            </w:tcMar>
          </w:tcPr>
          <w:p w14:paraId="07A61A69" w14:textId="7BEDDF84" w:rsidR="00D93B8E" w:rsidRPr="00C52762" w:rsidRDefault="00D93B8E" w:rsidP="00D93B8E">
            <w:pPr>
              <w:pStyle w:val="Tabletext"/>
              <w:ind w:left="-63"/>
              <w:jc w:val="right"/>
              <w:rPr>
                <w:rStyle w:val="White"/>
              </w:rPr>
            </w:pPr>
            <w:r>
              <w:rPr>
                <w:color w:val="FFFFFF"/>
                <w:szCs w:val="16"/>
                <w:lang w:val="ru-RU"/>
              </w:rPr>
              <w:t>1</w:t>
            </w:r>
            <w:r>
              <w:rPr>
                <w:color w:val="FFFFFF"/>
                <w:szCs w:val="16"/>
                <w:lang w:val="en-US"/>
              </w:rPr>
              <w:t>,</w:t>
            </w:r>
            <w:r>
              <w:rPr>
                <w:color w:val="FFFFFF"/>
                <w:szCs w:val="16"/>
                <w:lang w:val="ru-RU"/>
              </w:rPr>
              <w:t>415</w:t>
            </w:r>
            <w:r w:rsidRPr="00D97298">
              <w:rPr>
                <w:color w:val="FFFFFF"/>
                <w:szCs w:val="16"/>
              </w:rPr>
              <w:t xml:space="preserve"> </w:t>
            </w:r>
          </w:p>
        </w:tc>
        <w:tc>
          <w:tcPr>
            <w:tcW w:w="1134" w:type="dxa"/>
            <w:tcBorders>
              <w:left w:val="nil"/>
              <w:right w:val="single" w:sz="8" w:space="0" w:color="D9D9D9" w:themeColor="background1" w:themeShade="D9"/>
            </w:tcBorders>
            <w:shd w:val="clear" w:color="auto" w:fill="FFFFFF" w:themeFill="background1"/>
            <w:tcMar>
              <w:top w:w="0" w:type="dxa"/>
              <w:left w:w="57" w:type="dxa"/>
              <w:bottom w:w="28" w:type="dxa"/>
              <w:right w:w="57" w:type="dxa"/>
            </w:tcMar>
          </w:tcPr>
          <w:p w14:paraId="0A4FEC57" w14:textId="0DD3B198" w:rsidR="00D93B8E" w:rsidRPr="00C52762" w:rsidRDefault="00D93B8E" w:rsidP="00D93B8E">
            <w:pPr>
              <w:pStyle w:val="Tabletext"/>
              <w:ind w:left="-63"/>
              <w:jc w:val="right"/>
              <w:rPr>
                <w:color w:val="7030A0"/>
              </w:rPr>
            </w:pPr>
            <w:r>
              <w:rPr>
                <w:color w:val="7030A0"/>
                <w:szCs w:val="16"/>
                <w:lang w:val="ru-RU"/>
              </w:rPr>
              <w:t>1</w:t>
            </w:r>
            <w:r>
              <w:rPr>
                <w:color w:val="7030A0"/>
                <w:szCs w:val="16"/>
                <w:lang w:val="en-US"/>
              </w:rPr>
              <w:t>,</w:t>
            </w:r>
            <w:r>
              <w:rPr>
                <w:color w:val="7030A0"/>
                <w:szCs w:val="16"/>
                <w:lang w:val="ru-RU"/>
              </w:rPr>
              <w:t>189</w:t>
            </w:r>
          </w:p>
        </w:tc>
        <w:tc>
          <w:tcPr>
            <w:tcW w:w="1134" w:type="dxa"/>
            <w:tcBorders>
              <w:left w:val="single" w:sz="8" w:space="0" w:color="D9D9D9" w:themeColor="background1" w:themeShade="D9"/>
            </w:tcBorders>
            <w:shd w:val="clear" w:color="auto" w:fill="FFFFFF" w:themeFill="background1"/>
            <w:noWrap/>
            <w:tcMar>
              <w:top w:w="0" w:type="dxa"/>
              <w:left w:w="57" w:type="dxa"/>
              <w:bottom w:w="28" w:type="dxa"/>
              <w:right w:w="57" w:type="dxa"/>
            </w:tcMar>
          </w:tcPr>
          <w:p w14:paraId="372A6FF1" w14:textId="0BBB8DE6" w:rsidR="00D93B8E" w:rsidRPr="00C52762" w:rsidRDefault="00D93B8E" w:rsidP="00D93B8E">
            <w:pPr>
              <w:pStyle w:val="Tabletext"/>
              <w:ind w:left="-63"/>
              <w:jc w:val="right"/>
              <w:rPr>
                <w:i/>
                <w:color w:val="7030A0"/>
              </w:rPr>
            </w:pPr>
            <w:r>
              <w:rPr>
                <w:i/>
                <w:color w:val="7030A0"/>
                <w:szCs w:val="16"/>
                <w:lang w:val="ru-RU"/>
              </w:rPr>
              <w:t>19</w:t>
            </w:r>
            <w:r>
              <w:rPr>
                <w:i/>
                <w:color w:val="7030A0"/>
                <w:szCs w:val="16"/>
                <w:lang w:val="en-US"/>
              </w:rPr>
              <w:t>.</w:t>
            </w:r>
            <w:r>
              <w:rPr>
                <w:i/>
                <w:color w:val="7030A0"/>
                <w:szCs w:val="16"/>
                <w:lang w:val="ru-RU"/>
              </w:rPr>
              <w:t>0</w:t>
            </w:r>
          </w:p>
        </w:tc>
        <w:tc>
          <w:tcPr>
            <w:tcW w:w="1134" w:type="dxa"/>
            <w:shd w:val="clear" w:color="auto" w:fill="652D86"/>
            <w:noWrap/>
            <w:tcMar>
              <w:top w:w="0" w:type="dxa"/>
              <w:left w:w="57" w:type="dxa"/>
              <w:bottom w:w="28" w:type="dxa"/>
              <w:right w:w="57" w:type="dxa"/>
            </w:tcMar>
          </w:tcPr>
          <w:p w14:paraId="72153C13" w14:textId="7E4C2CCE" w:rsidR="00D93B8E" w:rsidRPr="00C52762" w:rsidRDefault="00D93B8E" w:rsidP="00D93B8E">
            <w:pPr>
              <w:pStyle w:val="Tabletext"/>
              <w:ind w:left="-63"/>
              <w:jc w:val="right"/>
              <w:rPr>
                <w:rStyle w:val="White"/>
              </w:rPr>
            </w:pPr>
            <w:r w:rsidRPr="00D97298">
              <w:rPr>
                <w:color w:val="FFFFFF"/>
                <w:szCs w:val="16"/>
              </w:rPr>
              <w:t xml:space="preserve"> </w:t>
            </w:r>
            <w:r>
              <w:rPr>
                <w:color w:val="FFFFFF"/>
                <w:szCs w:val="16"/>
                <w:lang w:val="ru-RU"/>
              </w:rPr>
              <w:t>1</w:t>
            </w:r>
            <w:r>
              <w:rPr>
                <w:color w:val="FFFFFF"/>
                <w:szCs w:val="16"/>
                <w:lang w:val="en-US"/>
              </w:rPr>
              <w:t>,</w:t>
            </w:r>
            <w:r>
              <w:rPr>
                <w:color w:val="FFFFFF"/>
                <w:szCs w:val="16"/>
                <w:lang w:val="ru-RU"/>
              </w:rPr>
              <w:t>306</w:t>
            </w:r>
            <w:r w:rsidRPr="00D97298">
              <w:rPr>
                <w:color w:val="FFFFFF"/>
                <w:szCs w:val="16"/>
              </w:rPr>
              <w:t xml:space="preserve"> </w:t>
            </w:r>
          </w:p>
        </w:tc>
        <w:tc>
          <w:tcPr>
            <w:tcW w:w="1134" w:type="dxa"/>
            <w:tcBorders>
              <w:left w:val="nil"/>
            </w:tcBorders>
            <w:shd w:val="clear" w:color="auto" w:fill="FFFFFF" w:themeFill="background1"/>
            <w:tcMar>
              <w:left w:w="57" w:type="dxa"/>
              <w:right w:w="57" w:type="dxa"/>
            </w:tcMar>
          </w:tcPr>
          <w:p w14:paraId="5F896F12" w14:textId="1E0ABE1F" w:rsidR="00D93B8E" w:rsidRPr="00C52762" w:rsidRDefault="00D93B8E" w:rsidP="00D93B8E">
            <w:pPr>
              <w:pStyle w:val="Tabletext"/>
              <w:ind w:left="-63"/>
              <w:jc w:val="right"/>
              <w:rPr>
                <w:rStyle w:val="White"/>
                <w:color w:val="7030A0"/>
              </w:rPr>
            </w:pPr>
            <w:r>
              <w:rPr>
                <w:color w:val="7030A0"/>
                <w:szCs w:val="16"/>
                <w:lang w:val="ru-RU"/>
              </w:rPr>
              <w:t>1</w:t>
            </w:r>
            <w:r>
              <w:rPr>
                <w:color w:val="7030A0"/>
                <w:szCs w:val="16"/>
                <w:lang w:val="en-US"/>
              </w:rPr>
              <w:t>,</w:t>
            </w:r>
            <w:r>
              <w:rPr>
                <w:color w:val="7030A0"/>
                <w:szCs w:val="16"/>
                <w:lang w:val="ru-RU"/>
              </w:rPr>
              <w:t>120</w:t>
            </w:r>
          </w:p>
        </w:tc>
        <w:tc>
          <w:tcPr>
            <w:tcW w:w="1134" w:type="dxa"/>
            <w:tcBorders>
              <w:left w:val="single" w:sz="8" w:space="0" w:color="BFBFBF" w:themeColor="background1" w:themeShade="BF"/>
            </w:tcBorders>
            <w:shd w:val="clear" w:color="auto" w:fill="FFFFFF" w:themeFill="background1"/>
          </w:tcPr>
          <w:p w14:paraId="738B32F0" w14:textId="1087DDDF" w:rsidR="00D93B8E" w:rsidRPr="00C52762" w:rsidRDefault="00D93B8E" w:rsidP="00D93B8E">
            <w:pPr>
              <w:pStyle w:val="Tabletext"/>
              <w:ind w:left="-63"/>
              <w:jc w:val="right"/>
              <w:rPr>
                <w:rStyle w:val="White"/>
                <w:i/>
                <w:color w:val="7030A0"/>
              </w:rPr>
            </w:pPr>
            <w:r>
              <w:rPr>
                <w:i/>
                <w:color w:val="7030A0"/>
                <w:szCs w:val="16"/>
                <w:lang w:val="ru-RU"/>
              </w:rPr>
              <w:t>16</w:t>
            </w:r>
            <w:r>
              <w:rPr>
                <w:i/>
                <w:color w:val="7030A0"/>
                <w:szCs w:val="16"/>
                <w:lang w:val="en-US"/>
              </w:rPr>
              <w:t>.</w:t>
            </w:r>
            <w:r>
              <w:rPr>
                <w:i/>
                <w:color w:val="7030A0"/>
                <w:szCs w:val="16"/>
                <w:lang w:val="ru-RU"/>
              </w:rPr>
              <w:t>6</w:t>
            </w:r>
          </w:p>
        </w:tc>
      </w:tr>
      <w:tr w:rsidR="00D93B8E" w:rsidRPr="00C62786" w14:paraId="5298DE78" w14:textId="3E2E24D6" w:rsidTr="00054E28">
        <w:trPr>
          <w:trHeight w:val="170"/>
        </w:trPr>
        <w:tc>
          <w:tcPr>
            <w:tcW w:w="2835" w:type="dxa"/>
            <w:shd w:val="clear" w:color="auto" w:fill="FFFFFF" w:themeFill="background1"/>
            <w:noWrap/>
            <w:tcMar>
              <w:top w:w="0" w:type="dxa"/>
              <w:left w:w="57" w:type="dxa"/>
              <w:bottom w:w="28" w:type="dxa"/>
              <w:right w:w="57" w:type="dxa"/>
            </w:tcMar>
          </w:tcPr>
          <w:p w14:paraId="59CE3BA2" w14:textId="6344ECAD" w:rsidR="00D93B8E" w:rsidRPr="00D45C11" w:rsidRDefault="00D93B8E" w:rsidP="00D93B8E">
            <w:pPr>
              <w:pStyle w:val="Tabletext"/>
            </w:pPr>
            <w:r w:rsidRPr="00816A81">
              <w:t>Churn rate (%)</w:t>
            </w:r>
          </w:p>
        </w:tc>
        <w:tc>
          <w:tcPr>
            <w:tcW w:w="1134" w:type="dxa"/>
            <w:shd w:val="clear" w:color="auto" w:fill="652D86"/>
            <w:tcMar>
              <w:top w:w="0" w:type="dxa"/>
              <w:left w:w="57" w:type="dxa"/>
              <w:bottom w:w="28" w:type="dxa"/>
              <w:right w:w="57" w:type="dxa"/>
            </w:tcMar>
          </w:tcPr>
          <w:p w14:paraId="57D2ADBC" w14:textId="4912D88E" w:rsidR="00D93B8E" w:rsidRPr="00E545C8" w:rsidRDefault="00D93B8E" w:rsidP="00B23FC6">
            <w:pPr>
              <w:pStyle w:val="Tabletext"/>
              <w:ind w:left="-63"/>
              <w:jc w:val="right"/>
              <w:rPr>
                <w:rStyle w:val="White"/>
                <w:lang w:val="en-US"/>
              </w:rPr>
            </w:pPr>
            <w:r>
              <w:rPr>
                <w:color w:val="FFFFFF"/>
                <w:szCs w:val="16"/>
                <w:lang w:val="ru-RU"/>
              </w:rPr>
              <w:t>48</w:t>
            </w:r>
            <w:r>
              <w:rPr>
                <w:color w:val="FFFFFF"/>
                <w:szCs w:val="16"/>
                <w:lang w:val="en-US"/>
              </w:rPr>
              <w:t>.</w:t>
            </w:r>
            <w:r w:rsidR="00B23FC6">
              <w:rPr>
                <w:color w:val="FFFFFF"/>
                <w:szCs w:val="16"/>
                <w:lang w:val="ru-RU"/>
              </w:rPr>
              <w:t>7</w:t>
            </w:r>
          </w:p>
        </w:tc>
        <w:tc>
          <w:tcPr>
            <w:tcW w:w="1134" w:type="dxa"/>
            <w:tcBorders>
              <w:left w:val="nil"/>
              <w:right w:val="single" w:sz="8" w:space="0" w:color="D9D9D9" w:themeColor="background1" w:themeShade="D9"/>
            </w:tcBorders>
            <w:shd w:val="clear" w:color="auto" w:fill="FFFFFF" w:themeFill="background1"/>
            <w:tcMar>
              <w:top w:w="0" w:type="dxa"/>
              <w:left w:w="57" w:type="dxa"/>
              <w:bottom w:w="28" w:type="dxa"/>
              <w:right w:w="57" w:type="dxa"/>
            </w:tcMar>
          </w:tcPr>
          <w:p w14:paraId="485FF71D" w14:textId="1FBEBF27" w:rsidR="00D93B8E" w:rsidRPr="00C52762" w:rsidRDefault="00D93B8E" w:rsidP="00D93B8E">
            <w:pPr>
              <w:pStyle w:val="Tabletext"/>
              <w:ind w:left="-63"/>
              <w:jc w:val="right"/>
              <w:rPr>
                <w:color w:val="7030A0"/>
              </w:rPr>
            </w:pPr>
            <w:r>
              <w:rPr>
                <w:color w:val="7030A0"/>
                <w:szCs w:val="16"/>
                <w:lang w:val="ru-RU"/>
              </w:rPr>
              <w:t>80</w:t>
            </w:r>
            <w:r>
              <w:rPr>
                <w:color w:val="7030A0"/>
                <w:szCs w:val="16"/>
                <w:lang w:val="en-US"/>
              </w:rPr>
              <w:t>.</w:t>
            </w:r>
            <w:r>
              <w:rPr>
                <w:color w:val="7030A0"/>
                <w:szCs w:val="16"/>
                <w:lang w:val="ru-RU"/>
              </w:rPr>
              <w:t>7</w:t>
            </w:r>
          </w:p>
        </w:tc>
        <w:tc>
          <w:tcPr>
            <w:tcW w:w="1134" w:type="dxa"/>
            <w:tcBorders>
              <w:left w:val="single" w:sz="8" w:space="0" w:color="D9D9D9" w:themeColor="background1" w:themeShade="D9"/>
            </w:tcBorders>
            <w:shd w:val="clear" w:color="auto" w:fill="FFFFFF" w:themeFill="background1"/>
            <w:noWrap/>
            <w:tcMar>
              <w:top w:w="0" w:type="dxa"/>
              <w:left w:w="57" w:type="dxa"/>
              <w:bottom w:w="28" w:type="dxa"/>
              <w:right w:w="57" w:type="dxa"/>
            </w:tcMar>
          </w:tcPr>
          <w:p w14:paraId="2497EA01" w14:textId="6F7B35CD" w:rsidR="00D93B8E" w:rsidRPr="00C52762" w:rsidRDefault="00D93B8E" w:rsidP="00D93B8E">
            <w:pPr>
              <w:pStyle w:val="Tabletext"/>
              <w:ind w:left="-63"/>
              <w:jc w:val="right"/>
              <w:rPr>
                <w:i/>
                <w:color w:val="7030A0"/>
              </w:rPr>
            </w:pPr>
          </w:p>
        </w:tc>
        <w:tc>
          <w:tcPr>
            <w:tcW w:w="1134" w:type="dxa"/>
            <w:shd w:val="clear" w:color="auto" w:fill="652D86"/>
            <w:noWrap/>
            <w:tcMar>
              <w:top w:w="0" w:type="dxa"/>
              <w:left w:w="57" w:type="dxa"/>
              <w:bottom w:w="28" w:type="dxa"/>
              <w:right w:w="57" w:type="dxa"/>
            </w:tcMar>
          </w:tcPr>
          <w:p w14:paraId="72F8F35D" w14:textId="19D07591" w:rsidR="00D93B8E" w:rsidRPr="00C52762" w:rsidRDefault="00D93B8E" w:rsidP="00D93B8E">
            <w:pPr>
              <w:pStyle w:val="Tabletext"/>
              <w:ind w:left="-63"/>
              <w:jc w:val="right"/>
              <w:rPr>
                <w:rStyle w:val="White"/>
              </w:rPr>
            </w:pPr>
            <w:r>
              <w:rPr>
                <w:color w:val="FFFFFF"/>
                <w:szCs w:val="16"/>
                <w:lang w:val="ru-RU"/>
              </w:rPr>
              <w:t>44</w:t>
            </w:r>
            <w:r>
              <w:rPr>
                <w:color w:val="FFFFFF"/>
                <w:szCs w:val="16"/>
                <w:lang w:val="en-US"/>
              </w:rPr>
              <w:t>.</w:t>
            </w:r>
            <w:r>
              <w:rPr>
                <w:color w:val="FFFFFF"/>
                <w:szCs w:val="16"/>
                <w:lang w:val="ru-RU"/>
              </w:rPr>
              <w:t>1</w:t>
            </w:r>
          </w:p>
        </w:tc>
        <w:tc>
          <w:tcPr>
            <w:tcW w:w="1134" w:type="dxa"/>
            <w:tcBorders>
              <w:left w:val="nil"/>
            </w:tcBorders>
            <w:shd w:val="clear" w:color="auto" w:fill="FFFFFF" w:themeFill="background1"/>
            <w:tcMar>
              <w:left w:w="57" w:type="dxa"/>
              <w:right w:w="57" w:type="dxa"/>
            </w:tcMar>
          </w:tcPr>
          <w:p w14:paraId="0CC596FD" w14:textId="1255376C" w:rsidR="00D93B8E" w:rsidRPr="00C52762" w:rsidRDefault="00D93B8E" w:rsidP="00D93B8E">
            <w:pPr>
              <w:pStyle w:val="Tabletext"/>
              <w:ind w:left="-63"/>
              <w:jc w:val="right"/>
              <w:rPr>
                <w:rStyle w:val="White"/>
                <w:color w:val="7030A0"/>
              </w:rPr>
            </w:pPr>
            <w:r>
              <w:rPr>
                <w:color w:val="7030A0"/>
                <w:szCs w:val="16"/>
                <w:lang w:val="ru-RU"/>
              </w:rPr>
              <w:t>56</w:t>
            </w:r>
            <w:r>
              <w:rPr>
                <w:color w:val="7030A0"/>
                <w:szCs w:val="16"/>
                <w:lang w:val="en-US"/>
              </w:rPr>
              <w:t>.</w:t>
            </w:r>
            <w:r>
              <w:rPr>
                <w:color w:val="7030A0"/>
                <w:szCs w:val="16"/>
                <w:lang w:val="ru-RU"/>
              </w:rPr>
              <w:t>0</w:t>
            </w:r>
          </w:p>
        </w:tc>
        <w:tc>
          <w:tcPr>
            <w:tcW w:w="1134" w:type="dxa"/>
            <w:tcBorders>
              <w:left w:val="single" w:sz="8" w:space="0" w:color="BFBFBF" w:themeColor="background1" w:themeShade="BF"/>
            </w:tcBorders>
            <w:shd w:val="clear" w:color="auto" w:fill="FFFFFF" w:themeFill="background1"/>
          </w:tcPr>
          <w:p w14:paraId="0B480521" w14:textId="07857D24" w:rsidR="00D93B8E" w:rsidRPr="00C52762" w:rsidRDefault="00D93B8E" w:rsidP="00D93B8E">
            <w:pPr>
              <w:pStyle w:val="Tabletext"/>
              <w:ind w:left="-63"/>
              <w:jc w:val="right"/>
              <w:rPr>
                <w:rStyle w:val="White"/>
                <w:i/>
                <w:color w:val="7030A0"/>
              </w:rPr>
            </w:pPr>
          </w:p>
        </w:tc>
      </w:tr>
      <w:tr w:rsidR="00D93B8E" w:rsidRPr="00C62786" w14:paraId="638EC5F0" w14:textId="64F97F3B" w:rsidTr="00054E28">
        <w:trPr>
          <w:trHeight w:val="170"/>
        </w:trPr>
        <w:tc>
          <w:tcPr>
            <w:tcW w:w="2835" w:type="dxa"/>
            <w:tcBorders>
              <w:bottom w:val="single" w:sz="4" w:space="0" w:color="D9D9D9" w:themeColor="background1" w:themeShade="D9"/>
            </w:tcBorders>
            <w:shd w:val="clear" w:color="auto" w:fill="FFFFFF" w:themeFill="background1"/>
            <w:noWrap/>
            <w:tcMar>
              <w:top w:w="0" w:type="dxa"/>
              <w:left w:w="57" w:type="dxa"/>
              <w:bottom w:w="28" w:type="dxa"/>
              <w:right w:w="57" w:type="dxa"/>
            </w:tcMar>
          </w:tcPr>
          <w:p w14:paraId="4D9B7417" w14:textId="2BDDB8B2" w:rsidR="00D93B8E" w:rsidRPr="00D45C11" w:rsidRDefault="00D93B8E" w:rsidP="00D93B8E">
            <w:pPr>
              <w:pStyle w:val="Tabletext"/>
            </w:pPr>
            <w:r w:rsidRPr="00816A81">
              <w:t>Employees, period-end</w:t>
            </w:r>
          </w:p>
        </w:tc>
        <w:tc>
          <w:tcPr>
            <w:tcW w:w="1134" w:type="dxa"/>
            <w:shd w:val="clear" w:color="auto" w:fill="652D86"/>
            <w:tcMar>
              <w:top w:w="0" w:type="dxa"/>
              <w:left w:w="57" w:type="dxa"/>
              <w:bottom w:w="28" w:type="dxa"/>
              <w:right w:w="57" w:type="dxa"/>
            </w:tcMar>
          </w:tcPr>
          <w:p w14:paraId="5FC16FAB" w14:textId="17540B53" w:rsidR="00D93B8E" w:rsidRPr="00C52762" w:rsidRDefault="00D93B8E" w:rsidP="00D93B8E">
            <w:pPr>
              <w:pStyle w:val="Tabletext"/>
              <w:ind w:left="-63"/>
              <w:jc w:val="right"/>
              <w:rPr>
                <w:rStyle w:val="White"/>
              </w:rPr>
            </w:pPr>
            <w:r w:rsidRPr="00D97298">
              <w:rPr>
                <w:color w:val="FFFFFF"/>
                <w:szCs w:val="16"/>
              </w:rPr>
              <w:t xml:space="preserve"> </w:t>
            </w:r>
            <w:r>
              <w:rPr>
                <w:color w:val="FFFFFF"/>
                <w:szCs w:val="16"/>
                <w:lang w:val="ru-RU"/>
              </w:rPr>
              <w:t>1</w:t>
            </w:r>
            <w:r>
              <w:rPr>
                <w:color w:val="FFFFFF"/>
                <w:szCs w:val="16"/>
                <w:lang w:val="en-US"/>
              </w:rPr>
              <w:t>,</w:t>
            </w:r>
            <w:r>
              <w:rPr>
                <w:color w:val="FFFFFF"/>
                <w:szCs w:val="16"/>
                <w:lang w:val="ru-RU"/>
              </w:rPr>
              <w:t>876</w:t>
            </w:r>
            <w:r w:rsidRPr="00D97298">
              <w:rPr>
                <w:color w:val="FFFFFF"/>
                <w:szCs w:val="16"/>
              </w:rPr>
              <w:t xml:space="preserve"> </w:t>
            </w:r>
          </w:p>
        </w:tc>
        <w:tc>
          <w:tcPr>
            <w:tcW w:w="1134" w:type="dxa"/>
            <w:tcBorders>
              <w:left w:val="nil"/>
              <w:bottom w:val="single" w:sz="4" w:space="0" w:color="D9D9D9" w:themeColor="background1" w:themeShade="D9"/>
              <w:right w:val="single" w:sz="8" w:space="0" w:color="D9D9D9" w:themeColor="background1" w:themeShade="D9"/>
            </w:tcBorders>
            <w:shd w:val="clear" w:color="auto" w:fill="FFFFFF" w:themeFill="background1"/>
            <w:tcMar>
              <w:top w:w="0" w:type="dxa"/>
              <w:left w:w="57" w:type="dxa"/>
              <w:bottom w:w="28" w:type="dxa"/>
              <w:right w:w="57" w:type="dxa"/>
            </w:tcMar>
          </w:tcPr>
          <w:p w14:paraId="1AE5E0BE" w14:textId="1A0FEFFD" w:rsidR="00D93B8E" w:rsidRPr="00C52762" w:rsidRDefault="00D93B8E" w:rsidP="00D93B8E">
            <w:pPr>
              <w:pStyle w:val="Tabletext"/>
              <w:ind w:left="-63"/>
              <w:jc w:val="right"/>
              <w:rPr>
                <w:color w:val="7030A0"/>
              </w:rPr>
            </w:pPr>
            <w:r w:rsidRPr="00D97298">
              <w:rPr>
                <w:color w:val="7030A0"/>
                <w:szCs w:val="16"/>
              </w:rPr>
              <w:t xml:space="preserve"> </w:t>
            </w:r>
            <w:r>
              <w:rPr>
                <w:color w:val="7030A0"/>
                <w:szCs w:val="16"/>
                <w:lang w:val="ru-RU"/>
              </w:rPr>
              <w:t>1</w:t>
            </w:r>
            <w:r>
              <w:rPr>
                <w:color w:val="7030A0"/>
                <w:szCs w:val="16"/>
                <w:lang w:val="en-US"/>
              </w:rPr>
              <w:t>,</w:t>
            </w:r>
            <w:r>
              <w:rPr>
                <w:color w:val="7030A0"/>
                <w:szCs w:val="16"/>
                <w:lang w:val="ru-RU"/>
              </w:rPr>
              <w:t>834</w:t>
            </w:r>
            <w:r w:rsidRPr="00D97298">
              <w:rPr>
                <w:color w:val="7030A0"/>
                <w:szCs w:val="16"/>
              </w:rPr>
              <w:t xml:space="preserve"> </w:t>
            </w:r>
          </w:p>
        </w:tc>
        <w:tc>
          <w:tcPr>
            <w:tcW w:w="1134" w:type="dxa"/>
            <w:tcBorders>
              <w:left w:val="single" w:sz="8" w:space="0" w:color="D9D9D9" w:themeColor="background1" w:themeShade="D9"/>
              <w:bottom w:val="single" w:sz="4" w:space="0" w:color="D9D9D9" w:themeColor="background1" w:themeShade="D9"/>
            </w:tcBorders>
            <w:shd w:val="clear" w:color="auto" w:fill="FFFFFF" w:themeFill="background1"/>
            <w:noWrap/>
            <w:tcMar>
              <w:top w:w="0" w:type="dxa"/>
              <w:left w:w="57" w:type="dxa"/>
              <w:bottom w:w="28" w:type="dxa"/>
              <w:right w:w="57" w:type="dxa"/>
            </w:tcMar>
          </w:tcPr>
          <w:p w14:paraId="7FEBA8E5" w14:textId="7EF339A5" w:rsidR="00D93B8E" w:rsidRPr="00C52762" w:rsidRDefault="00D93B8E" w:rsidP="00D93B8E">
            <w:pPr>
              <w:pStyle w:val="Tabletext"/>
              <w:ind w:left="-63"/>
              <w:jc w:val="right"/>
              <w:rPr>
                <w:i/>
                <w:color w:val="7030A0"/>
              </w:rPr>
            </w:pPr>
            <w:r>
              <w:rPr>
                <w:i/>
                <w:color w:val="7030A0"/>
                <w:szCs w:val="16"/>
                <w:lang w:val="ru-RU"/>
              </w:rPr>
              <w:t>2</w:t>
            </w:r>
            <w:r>
              <w:rPr>
                <w:i/>
                <w:color w:val="7030A0"/>
                <w:szCs w:val="16"/>
                <w:lang w:val="en-US"/>
              </w:rPr>
              <w:t>.</w:t>
            </w:r>
            <w:r>
              <w:rPr>
                <w:i/>
                <w:color w:val="7030A0"/>
                <w:szCs w:val="16"/>
                <w:lang w:val="ru-RU"/>
              </w:rPr>
              <w:t>3</w:t>
            </w:r>
          </w:p>
        </w:tc>
        <w:tc>
          <w:tcPr>
            <w:tcW w:w="1134" w:type="dxa"/>
            <w:shd w:val="clear" w:color="auto" w:fill="652D86"/>
            <w:noWrap/>
            <w:tcMar>
              <w:top w:w="0" w:type="dxa"/>
              <w:left w:w="57" w:type="dxa"/>
              <w:bottom w:w="28" w:type="dxa"/>
              <w:right w:w="57" w:type="dxa"/>
            </w:tcMar>
          </w:tcPr>
          <w:p w14:paraId="0EBB4B29" w14:textId="5ACEBBD3" w:rsidR="00D93B8E" w:rsidRPr="00C52762" w:rsidRDefault="00D93B8E" w:rsidP="00D93B8E">
            <w:pPr>
              <w:pStyle w:val="Tabletext"/>
              <w:ind w:left="-63"/>
              <w:jc w:val="right"/>
              <w:rPr>
                <w:rStyle w:val="White"/>
              </w:rPr>
            </w:pPr>
            <w:r>
              <w:rPr>
                <w:color w:val="FFFFFF"/>
                <w:szCs w:val="16"/>
                <w:lang w:val="ru-RU"/>
              </w:rPr>
              <w:t>1</w:t>
            </w:r>
            <w:r>
              <w:rPr>
                <w:color w:val="FFFFFF"/>
                <w:szCs w:val="16"/>
                <w:lang w:val="en-US"/>
              </w:rPr>
              <w:t>,</w:t>
            </w:r>
            <w:r>
              <w:rPr>
                <w:color w:val="FFFFFF"/>
                <w:szCs w:val="16"/>
                <w:lang w:val="ru-RU"/>
              </w:rPr>
              <w:t>876</w:t>
            </w:r>
            <w:r w:rsidRPr="00D97298">
              <w:rPr>
                <w:color w:val="FFFFFF"/>
                <w:szCs w:val="16"/>
              </w:rPr>
              <w:t xml:space="preserve"> </w:t>
            </w:r>
          </w:p>
        </w:tc>
        <w:tc>
          <w:tcPr>
            <w:tcW w:w="1134" w:type="dxa"/>
            <w:tcBorders>
              <w:left w:val="nil"/>
              <w:bottom w:val="single" w:sz="4" w:space="0" w:color="D9D9D9" w:themeColor="background1" w:themeShade="D9"/>
            </w:tcBorders>
            <w:shd w:val="clear" w:color="auto" w:fill="FFFFFF" w:themeFill="background1"/>
            <w:tcMar>
              <w:left w:w="57" w:type="dxa"/>
              <w:right w:w="57" w:type="dxa"/>
            </w:tcMar>
          </w:tcPr>
          <w:p w14:paraId="4EB0AD87" w14:textId="2C5E7CC7" w:rsidR="00D93B8E" w:rsidRPr="00C52762" w:rsidRDefault="00D93B8E" w:rsidP="00D93B8E">
            <w:pPr>
              <w:pStyle w:val="Tabletext"/>
              <w:ind w:left="-63"/>
              <w:jc w:val="right"/>
              <w:rPr>
                <w:rStyle w:val="White"/>
                <w:color w:val="7030A0"/>
              </w:rPr>
            </w:pPr>
            <w:r w:rsidRPr="00D97298">
              <w:rPr>
                <w:color w:val="7030A0"/>
                <w:szCs w:val="16"/>
              </w:rPr>
              <w:t xml:space="preserve">  </w:t>
            </w:r>
            <w:r>
              <w:rPr>
                <w:color w:val="7030A0"/>
                <w:szCs w:val="16"/>
                <w:lang w:val="ru-RU"/>
              </w:rPr>
              <w:t>1</w:t>
            </w:r>
            <w:r>
              <w:rPr>
                <w:color w:val="7030A0"/>
                <w:szCs w:val="16"/>
                <w:lang w:val="en-US"/>
              </w:rPr>
              <w:t>,</w:t>
            </w:r>
            <w:r>
              <w:rPr>
                <w:color w:val="7030A0"/>
                <w:szCs w:val="16"/>
                <w:lang w:val="ru-RU"/>
              </w:rPr>
              <w:t>834</w:t>
            </w:r>
          </w:p>
        </w:tc>
        <w:tc>
          <w:tcPr>
            <w:tcW w:w="1134" w:type="dxa"/>
            <w:tcBorders>
              <w:left w:val="single" w:sz="8" w:space="0" w:color="BFBFBF" w:themeColor="background1" w:themeShade="BF"/>
              <w:bottom w:val="single" w:sz="4" w:space="0" w:color="D9D9D9" w:themeColor="background1" w:themeShade="D9"/>
            </w:tcBorders>
            <w:shd w:val="clear" w:color="auto" w:fill="FFFFFF" w:themeFill="background1"/>
          </w:tcPr>
          <w:p w14:paraId="5292D5C5" w14:textId="4E41E7B6" w:rsidR="00D93B8E" w:rsidRPr="00C52762" w:rsidRDefault="00D93B8E" w:rsidP="00D93B8E">
            <w:pPr>
              <w:pStyle w:val="Tabletext"/>
              <w:ind w:left="-63"/>
              <w:jc w:val="right"/>
              <w:rPr>
                <w:rStyle w:val="White"/>
                <w:i/>
                <w:color w:val="7030A0"/>
              </w:rPr>
            </w:pPr>
            <w:r>
              <w:rPr>
                <w:i/>
                <w:color w:val="7030A0"/>
                <w:szCs w:val="16"/>
                <w:lang w:val="ru-RU"/>
              </w:rPr>
              <w:t>2</w:t>
            </w:r>
            <w:r>
              <w:rPr>
                <w:i/>
                <w:color w:val="7030A0"/>
                <w:szCs w:val="16"/>
                <w:lang w:val="en-US"/>
              </w:rPr>
              <w:t>.</w:t>
            </w:r>
            <w:r>
              <w:rPr>
                <w:i/>
                <w:color w:val="7030A0"/>
                <w:szCs w:val="16"/>
                <w:lang w:val="ru-RU"/>
              </w:rPr>
              <w:t>3</w:t>
            </w:r>
          </w:p>
        </w:tc>
      </w:tr>
      <w:bookmarkEnd w:id="24"/>
    </w:tbl>
    <w:p w14:paraId="330111C9" w14:textId="77777777" w:rsidR="00C84938" w:rsidRDefault="00C84938" w:rsidP="0076292B"/>
    <w:p w14:paraId="1535FF24" w14:textId="77777777" w:rsidR="00BF511D" w:rsidRDefault="00BF511D" w:rsidP="0076292B">
      <w:pPr>
        <w:sectPr w:rsidR="00BF511D" w:rsidSect="004441A0">
          <w:pgSz w:w="11900" w:h="16840"/>
          <w:pgMar w:top="1616" w:right="1134" w:bottom="2376" w:left="1134" w:header="595" w:footer="624" w:gutter="0"/>
          <w:cols w:space="397"/>
          <w:docGrid w:linePitch="360"/>
        </w:sectPr>
      </w:pPr>
    </w:p>
    <w:p w14:paraId="3B2DE44A" w14:textId="77777777" w:rsidR="00BF511D" w:rsidRDefault="00BF511D" w:rsidP="00BF511D">
      <w:pPr>
        <w:pStyle w:val="Subhead1"/>
      </w:pPr>
      <w:r>
        <w:lastRenderedPageBreak/>
        <w:t>Forward-looking statements</w:t>
      </w:r>
    </w:p>
    <w:p w14:paraId="0D4CA79E" w14:textId="77777777" w:rsidR="003D1F42" w:rsidRDefault="003D1F42" w:rsidP="003D1F42">
      <w:pPr>
        <w:sectPr w:rsidR="003D1F42" w:rsidSect="004441A0">
          <w:pgSz w:w="11900" w:h="16840"/>
          <w:pgMar w:top="1616" w:right="1134" w:bottom="2376" w:left="1134" w:header="595" w:footer="624" w:gutter="0"/>
          <w:cols w:num="2" w:space="397"/>
          <w:docGrid w:linePitch="360"/>
        </w:sectPr>
      </w:pPr>
    </w:p>
    <w:p w14:paraId="74A6EF9B" w14:textId="5045B8C0" w:rsidR="00A40F9B" w:rsidRDefault="00A40F9B" w:rsidP="00A40F9B">
      <w:r w:rsidRPr="00A40F9B">
        <w:t xml:space="preserve">This report </w:t>
      </w:r>
      <w:r w:rsidR="003F054C">
        <w:t xml:space="preserve">may </w:t>
      </w:r>
      <w:r w:rsidRPr="00A40F9B">
        <w:t xml:space="preserve">contain statements concerning, among other things, Kcell’s financial condition and results of operations that are forward-looking in nature. Such statements are not historical facts but, rather, represent Kcell’s future expectations. Kcell believes that the expectations reflected in these forward-looking statements are based on reasonable assumptions; however, forward-looking statements involve inherent risks and uncertainties, and a number of important factors could cause actual results or outcomes to differ materially from those expressed in any forward-looking statement. </w:t>
      </w:r>
    </w:p>
    <w:p w14:paraId="7E1210C2" w14:textId="329AB88E" w:rsidR="00A40F9B" w:rsidRPr="00A40F9B" w:rsidRDefault="00A40F9B" w:rsidP="00A40F9B">
      <w:r w:rsidRPr="00A40F9B">
        <w:t>Such important factors include, but may not be limited to: Kcell’s market position; growth in the telecommunications industry; and the effects of competition and other economic, business, competitive and/or regulatory factors affecting the business of Kcell and the telecommunications industry in general. Forward-looking statements speak only as of the date they were made, and, other than as required by applicable law, Kcell undertakes no obligation to update any of them in light of new information or future events.</w:t>
      </w:r>
    </w:p>
    <w:p w14:paraId="7F086314" w14:textId="139CB680" w:rsidR="003D1F42" w:rsidRDefault="003D1F42" w:rsidP="00A40F9B">
      <w:pPr>
        <w:sectPr w:rsidR="003D1F42" w:rsidSect="003D1F42">
          <w:type w:val="continuous"/>
          <w:pgSz w:w="11900" w:h="16840"/>
          <w:pgMar w:top="1616" w:right="1134" w:bottom="2376" w:left="1134" w:header="595" w:footer="624" w:gutter="0"/>
          <w:cols w:num="2" w:space="397"/>
          <w:docGrid w:linePitch="360"/>
        </w:sectPr>
      </w:pPr>
    </w:p>
    <w:p w14:paraId="09CDEFBC" w14:textId="50C70B46" w:rsidR="00BF511D" w:rsidRDefault="00BF511D" w:rsidP="003D1F42"/>
    <w:sectPr w:rsidR="00BF511D" w:rsidSect="003D1F42">
      <w:type w:val="continuous"/>
      <w:pgSz w:w="11900" w:h="16840"/>
      <w:pgMar w:top="1616" w:right="1134" w:bottom="2376" w:left="1134" w:header="595" w:footer="62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E46A" w14:textId="77777777" w:rsidR="00D339AC" w:rsidRDefault="00D339AC" w:rsidP="0090526D">
      <w:r>
        <w:separator/>
      </w:r>
    </w:p>
  </w:endnote>
  <w:endnote w:type="continuationSeparator" w:id="0">
    <w:p w14:paraId="01CE5613" w14:textId="77777777" w:rsidR="00D339AC" w:rsidRDefault="00D339AC" w:rsidP="009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charset w:val="00"/>
    <w:family w:val="auto"/>
    <w:pitch w:val="variable"/>
    <w:sig w:usb0="60000287" w:usb1="00000001" w:usb2="00000000" w:usb3="00000000" w:csb0="0000019F" w:csb1="00000000"/>
  </w:font>
  <w:font w:name="Bebas Neue">
    <w:altName w:val="Calibri"/>
    <w:charset w:val="00"/>
    <w:family w:val="auto"/>
    <w:pitch w:val="variable"/>
    <w:sig w:usb0="00000001" w:usb1="1000005B" w:usb2="00000000" w:usb3="00000000" w:csb0="00000097" w:csb1="00000000"/>
  </w:font>
  <w:font w:name="Arial-BoldMT">
    <w:altName w:val="Arial"/>
    <w:charset w:val="00"/>
    <w:family w:val="swiss"/>
    <w:pitch w:val="variable"/>
    <w:sig w:usb0="00000000" w:usb1="C0007843" w:usb2="00000009" w:usb3="00000000" w:csb0="000001FF" w:csb1="00000000"/>
  </w:font>
  <w:font w:name="Bebas Neue Light">
    <w:altName w:val="Calibri"/>
    <w:charset w:val="00"/>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BA3A" w14:textId="77777777" w:rsidR="00693FC7" w:rsidRDefault="00693FC7" w:rsidP="002648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EFF28AD" w14:textId="77777777" w:rsidR="00693FC7" w:rsidRDefault="00693FC7" w:rsidP="00264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35A6" w14:textId="77777777" w:rsidR="00693FC7" w:rsidRDefault="00693FC7" w:rsidP="002648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5970423" w14:textId="77777777" w:rsidR="00693FC7" w:rsidRDefault="00693FC7" w:rsidP="00264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FB06" w14:textId="59227EE5" w:rsidR="00693FC7" w:rsidRDefault="00693FC7" w:rsidP="00F752F6">
    <w:pPr>
      <w:pStyle w:val="BasicParagraph"/>
      <w:spacing w:line="240" w:lineRule="auto"/>
      <w:rPr>
        <w:rFonts w:ascii="ArialMT" w:hAnsi="ArialMT" w:cs="ArialMT"/>
        <w:color w:val="6C6F70"/>
        <w:sz w:val="14"/>
        <w:szCs w:val="14"/>
      </w:rPr>
    </w:pPr>
  </w:p>
  <w:p w14:paraId="5204C304" w14:textId="77777777" w:rsidR="00693FC7" w:rsidRDefault="00693FC7" w:rsidP="002F161D">
    <w:pPr>
      <w:pStyle w:val="BasicParagraph"/>
      <w:pBdr>
        <w:bottom w:val="single" w:sz="4" w:space="1" w:color="auto"/>
      </w:pBdr>
      <w:spacing w:line="240" w:lineRule="auto"/>
      <w:rPr>
        <w:rFonts w:ascii="ArialMT" w:hAnsi="ArialMT" w:cs="ArialMT"/>
        <w:color w:val="6C6F70"/>
        <w:sz w:val="14"/>
        <w:szCs w:val="14"/>
      </w:rPr>
    </w:pPr>
  </w:p>
  <w:p w14:paraId="6BC058BD" w14:textId="7CFE7A30" w:rsidR="00693FC7" w:rsidRDefault="00693FC7" w:rsidP="002D099A">
    <w:pPr>
      <w:pStyle w:val="Footer"/>
      <w:framePr w:wrap="notBeside" w:vAnchor="text" w:hAnchor="page" w:x="5903" w:y="432"/>
      <w:rPr>
        <w:rStyle w:val="PageNumber"/>
      </w:rPr>
    </w:pPr>
    <w:r>
      <w:rPr>
        <w:rStyle w:val="PageNumber"/>
      </w:rPr>
      <w:fldChar w:fldCharType="begin"/>
    </w:r>
    <w:r>
      <w:rPr>
        <w:rStyle w:val="PageNumber"/>
      </w:rPr>
      <w:instrText xml:space="preserve">PAGE  </w:instrText>
    </w:r>
    <w:r>
      <w:rPr>
        <w:rStyle w:val="PageNumber"/>
      </w:rPr>
      <w:fldChar w:fldCharType="separate"/>
    </w:r>
    <w:r w:rsidR="00D05E19">
      <w:rPr>
        <w:rStyle w:val="PageNumber"/>
        <w:noProof/>
      </w:rPr>
      <w:t>i</w:t>
    </w:r>
    <w:r>
      <w:rPr>
        <w:rStyle w:val="PageNumber"/>
      </w:rPr>
      <w:fldChar w:fldCharType="end"/>
    </w:r>
  </w:p>
  <w:p w14:paraId="4ACE18A5" w14:textId="65468706" w:rsidR="00693FC7" w:rsidRPr="00F752F6" w:rsidRDefault="00693FC7" w:rsidP="00F752F6">
    <w:pPr>
      <w:pStyle w:val="BasicParagraph"/>
      <w:spacing w:line="240" w:lineRule="auto"/>
      <w:rPr>
        <w:rFonts w:ascii="ArialMT" w:hAnsi="ArialMT" w:cs="ArialMT"/>
        <w:color w:val="6C6F70"/>
        <w:sz w:val="14"/>
        <w:szCs w:val="14"/>
      </w:rPr>
    </w:pPr>
    <w:r>
      <w:rPr>
        <w:rFonts w:ascii="ArialMT" w:hAnsi="ArialMT" w:cs="ArialMT"/>
        <w:color w:val="6C6F70"/>
        <w:sz w:val="14"/>
        <w:szCs w:val="14"/>
      </w:rPr>
      <w:b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D017" w14:textId="77777777" w:rsidR="00693FC7" w:rsidRDefault="00693FC7" w:rsidP="00B60E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6B0CE" w14:textId="5A74AEB9" w:rsidR="00693FC7" w:rsidRDefault="00693FC7" w:rsidP="00264817">
    <w:pPr>
      <w:pStyle w:val="Footer"/>
      <w:rPr>
        <w:rStyle w:val="PageNumber"/>
      </w:rPr>
    </w:pPr>
  </w:p>
  <w:p w14:paraId="1D99A3BB" w14:textId="77777777" w:rsidR="00693FC7" w:rsidRDefault="00693FC7" w:rsidP="002648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2504" w14:textId="77777777" w:rsidR="00693FC7" w:rsidRDefault="00693FC7" w:rsidP="00243CD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D68EC" w14:textId="7BBED6DF" w:rsidR="00693FC7" w:rsidRDefault="00693FC7" w:rsidP="00264817">
    <w:pPr>
      <w:pStyle w:val="Footer"/>
      <w:rPr>
        <w:rStyle w:val="PageNumber"/>
      </w:rPr>
    </w:pPr>
  </w:p>
  <w:p w14:paraId="3EDF0199" w14:textId="77777777" w:rsidR="00693FC7" w:rsidRDefault="00693FC7" w:rsidP="002648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D6C3" w14:textId="20CE62E9" w:rsidR="00693FC7" w:rsidRDefault="00693FC7" w:rsidP="00BD10EA">
    <w:pPr>
      <w:pStyle w:val="BasicParagraph"/>
      <w:spacing w:line="240" w:lineRule="auto"/>
      <w:rPr>
        <w:rFonts w:ascii="ArialMT" w:hAnsi="ArialMT" w:cs="ArialMT"/>
        <w:color w:val="6C6F70"/>
        <w:sz w:val="14"/>
        <w:szCs w:val="14"/>
      </w:rPr>
    </w:pPr>
  </w:p>
  <w:p w14:paraId="3501EBCE" w14:textId="77777777" w:rsidR="00693FC7" w:rsidRDefault="00693FC7" w:rsidP="00BD10EA">
    <w:pPr>
      <w:pStyle w:val="BasicParagraph"/>
      <w:pBdr>
        <w:bottom w:val="single" w:sz="4" w:space="1" w:color="auto"/>
      </w:pBdr>
      <w:spacing w:line="240" w:lineRule="auto"/>
      <w:rPr>
        <w:rFonts w:ascii="ArialMT" w:hAnsi="ArialMT" w:cs="ArialMT"/>
        <w:color w:val="6C6F70"/>
        <w:sz w:val="14"/>
        <w:szCs w:val="14"/>
      </w:rPr>
    </w:pPr>
  </w:p>
  <w:p w14:paraId="18D2C1C7" w14:textId="52AB6F7D" w:rsidR="00693FC7" w:rsidRDefault="00693FC7" w:rsidP="002D099A">
    <w:pPr>
      <w:pStyle w:val="Footer"/>
      <w:framePr w:wrap="notBeside" w:vAnchor="text" w:hAnchor="page" w:x="5903" w:y="432"/>
      <w:rPr>
        <w:rStyle w:val="PageNumber"/>
      </w:rPr>
    </w:pPr>
    <w:r>
      <w:rPr>
        <w:rStyle w:val="PageNumber"/>
      </w:rPr>
      <w:fldChar w:fldCharType="begin"/>
    </w:r>
    <w:r>
      <w:rPr>
        <w:rStyle w:val="PageNumber"/>
      </w:rPr>
      <w:instrText xml:space="preserve">PAGE  </w:instrText>
    </w:r>
    <w:r>
      <w:rPr>
        <w:rStyle w:val="PageNumber"/>
      </w:rPr>
      <w:fldChar w:fldCharType="separate"/>
    </w:r>
    <w:r w:rsidR="00D05E19">
      <w:rPr>
        <w:rStyle w:val="PageNumber"/>
        <w:noProof/>
      </w:rPr>
      <w:t>7</w:t>
    </w:r>
    <w:r>
      <w:rPr>
        <w:rStyle w:val="PageNumber"/>
      </w:rPr>
      <w:fldChar w:fldCharType="end"/>
    </w:r>
  </w:p>
  <w:p w14:paraId="01319293" w14:textId="1772C5C9" w:rsidR="00693FC7" w:rsidRPr="00F83F79" w:rsidRDefault="00693FC7" w:rsidP="00F83F79">
    <w:pPr>
      <w:rPr>
        <w:sz w:val="14"/>
        <w:szCs w:val="14"/>
      </w:rPr>
    </w:pPr>
    <w:r w:rsidRPr="00F83F79">
      <w:rPr>
        <w:sz w:val="14"/>
        <w:szCs w:val="14"/>
      </w:rPr>
      <w:br/>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C236" w14:textId="7F286EDD" w:rsidR="00693FC7" w:rsidRDefault="00693FC7" w:rsidP="004441A0">
    <w:pPr>
      <w:pStyle w:val="BasicParagraph"/>
      <w:spacing w:line="240" w:lineRule="auto"/>
      <w:rPr>
        <w:rFonts w:ascii="ArialMT" w:hAnsi="ArialMT" w:cs="ArialMT"/>
        <w:color w:val="6C6F70"/>
        <w:sz w:val="14"/>
        <w:szCs w:val="14"/>
      </w:rPr>
    </w:pPr>
  </w:p>
  <w:p w14:paraId="0E2A7726" w14:textId="77777777" w:rsidR="00693FC7" w:rsidRDefault="00693FC7" w:rsidP="004441A0">
    <w:pPr>
      <w:pStyle w:val="BasicParagraph"/>
      <w:pBdr>
        <w:bottom w:val="single" w:sz="4" w:space="1" w:color="auto"/>
      </w:pBdr>
      <w:spacing w:line="240" w:lineRule="auto"/>
      <w:rPr>
        <w:rFonts w:ascii="ArialMT" w:hAnsi="ArialMT" w:cs="ArialMT"/>
        <w:color w:val="6C6F70"/>
        <w:sz w:val="14"/>
        <w:szCs w:val="14"/>
      </w:rPr>
    </w:pPr>
  </w:p>
  <w:p w14:paraId="0E29A501" w14:textId="5665A0F2" w:rsidR="00693FC7" w:rsidRDefault="00693FC7" w:rsidP="004441A0">
    <w:pPr>
      <w:pStyle w:val="Footer"/>
      <w:framePr w:wrap="notBeside" w:vAnchor="text" w:hAnchor="page" w:x="5903" w:y="432"/>
      <w:rPr>
        <w:rStyle w:val="PageNumber"/>
      </w:rPr>
    </w:pPr>
    <w:r>
      <w:rPr>
        <w:rStyle w:val="PageNumber"/>
      </w:rPr>
      <w:fldChar w:fldCharType="begin"/>
    </w:r>
    <w:r>
      <w:rPr>
        <w:rStyle w:val="PageNumber"/>
      </w:rPr>
      <w:instrText xml:space="preserve">PAGE  </w:instrText>
    </w:r>
    <w:r>
      <w:rPr>
        <w:rStyle w:val="PageNumber"/>
      </w:rPr>
      <w:fldChar w:fldCharType="separate"/>
    </w:r>
    <w:r w:rsidR="00D05E19">
      <w:rPr>
        <w:rStyle w:val="PageNumber"/>
        <w:noProof/>
      </w:rPr>
      <w:t>17</w:t>
    </w:r>
    <w:r>
      <w:rPr>
        <w:rStyle w:val="PageNumber"/>
      </w:rPr>
      <w:fldChar w:fldCharType="end"/>
    </w:r>
  </w:p>
  <w:p w14:paraId="6EABD3AE" w14:textId="0EFBB334" w:rsidR="00693FC7" w:rsidRPr="006064AB" w:rsidRDefault="00693FC7" w:rsidP="006064AB">
    <w:pPr>
      <w:rPr>
        <w:sz w:val="14"/>
        <w:szCs w:val="14"/>
      </w:rPr>
    </w:pPr>
  </w:p>
  <w:p w14:paraId="178CDA94" w14:textId="075BCD4D" w:rsidR="00693FC7" w:rsidRPr="000B394A" w:rsidRDefault="00693FC7" w:rsidP="000B394A">
    <w:pPr>
      <w:pStyle w:val="BasicParagraph"/>
      <w:spacing w:line="240" w:lineRule="auto"/>
      <w:rPr>
        <w:rFonts w:ascii="ArialMT" w:hAnsi="ArialMT" w:cs="ArialMT"/>
        <w:color w:val="6C6F7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CFA1" w14:textId="77777777" w:rsidR="00D339AC" w:rsidRDefault="00D339AC" w:rsidP="0090526D">
      <w:r>
        <w:separator/>
      </w:r>
    </w:p>
  </w:footnote>
  <w:footnote w:type="continuationSeparator" w:id="0">
    <w:p w14:paraId="796EBBF4" w14:textId="77777777" w:rsidR="00D339AC" w:rsidRDefault="00D339AC" w:rsidP="0090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373C" w14:textId="77777777" w:rsidR="00693FC7" w:rsidRDefault="00693FC7" w:rsidP="00C7328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2ACFA4" w14:textId="77777777" w:rsidR="00693FC7" w:rsidRDefault="00693FC7" w:rsidP="00EA100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BA3F" w14:textId="49DCE40A" w:rsidR="00693FC7" w:rsidRPr="002D099A" w:rsidRDefault="00693FC7">
    <w:pPr>
      <w:pStyle w:val="Header"/>
      <w:rPr>
        <w:rFonts w:ascii="Bebas Neue" w:hAnsi="Bebas Neue"/>
        <w:b/>
        <w:bCs/>
        <w:color w:val="FFFFFF" w:themeColor="background1"/>
      </w:rPr>
    </w:pPr>
    <w:r w:rsidRPr="002A4230">
      <w:rPr>
        <w:rFonts w:ascii="Bebas Neue Light" w:hAnsi="Bebas Neue Light"/>
        <w:b/>
        <w:noProof/>
        <w:color w:val="FFFFFF" w:themeColor="background1"/>
      </w:rPr>
      <mc:AlternateContent>
        <mc:Choice Requires="wps">
          <w:drawing>
            <wp:anchor distT="0" distB="0" distL="114300" distR="114300" simplePos="0" relativeHeight="251674624" behindDoc="0" locked="0" layoutInCell="1" allowOverlap="1" wp14:anchorId="75B6C060" wp14:editId="7AF33050">
              <wp:simplePos x="0" y="0"/>
              <wp:positionH relativeFrom="page">
                <wp:posOffset>6478847</wp:posOffset>
              </wp:positionH>
              <wp:positionV relativeFrom="page">
                <wp:posOffset>223520</wp:posOffset>
              </wp:positionV>
              <wp:extent cx="507600" cy="342000"/>
              <wp:effectExtent l="0" t="0" r="635" b="13970"/>
              <wp:wrapNone/>
              <wp:docPr id="31" name="Text Box 31"/>
              <wp:cNvGraphicFramePr/>
              <a:graphic xmlns:a="http://schemas.openxmlformats.org/drawingml/2006/main">
                <a:graphicData uri="http://schemas.microsoft.com/office/word/2010/wordprocessingShape">
                  <wps:wsp>
                    <wps:cNvSpPr txBox="1"/>
                    <wps:spPr>
                      <a:xfrm>
                        <a:off x="0" y="0"/>
                        <a:ext cx="5076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E65F8D" w14:textId="29C5FD2D" w:rsidR="00693FC7" w:rsidRPr="00087597" w:rsidRDefault="00693FC7" w:rsidP="00087597">
                          <w:pPr>
                            <w:spacing w:line="480" w:lineRule="exact"/>
                            <w:jc w:val="right"/>
                            <w:rPr>
                              <w:b/>
                              <w:color w:val="FFFFFF" w:themeColor="background1"/>
                              <w:sz w:val="48"/>
                              <w:szCs w:val="48"/>
                              <w:lang w:val="en-GB"/>
                            </w:rPr>
                          </w:pPr>
                          <w:r>
                            <w:rPr>
                              <w:b/>
                              <w:color w:val="FFFFFF" w:themeColor="background1"/>
                              <w:sz w:val="48"/>
                              <w:szCs w:val="48"/>
                              <w:lang w:val="en-GB"/>
                            </w:rPr>
                            <w:t>Q3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B6C060" id="_x0000_t202" coordsize="21600,21600" o:spt="202" path="m,l,21600r21600,l21600,xe">
              <v:stroke joinstyle="miter"/>
              <v:path gradientshapeok="t" o:connecttype="rect"/>
            </v:shapetype>
            <v:shape id="Text Box 31" o:spid="_x0000_s1027" type="#_x0000_t202" style="position:absolute;margin-left:510.15pt;margin-top:17.6pt;width:39.95pt;height:26.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" filled="f" stroked="f">
              <v:textbox inset="0,0,0,0">
                <w:txbxContent>
                  <w:p w14:paraId="1AE65F8D" w14:textId="29C5FD2D" w:rsidR="00693FC7" w:rsidRPr="00087597" w:rsidRDefault="00693FC7" w:rsidP="00087597">
                    <w:pPr>
                      <w:spacing w:line="480" w:lineRule="exact"/>
                      <w:jc w:val="right"/>
                      <w:rPr>
                        <w:b/>
                        <w:color w:val="FFFFFF" w:themeColor="background1"/>
                        <w:sz w:val="48"/>
                        <w:szCs w:val="48"/>
                        <w:lang w:val="en-GB"/>
                      </w:rPr>
                    </w:pPr>
                    <w:r>
                      <w:rPr>
                        <w:b/>
                        <w:color w:val="FFFFFF" w:themeColor="background1"/>
                        <w:sz w:val="48"/>
                        <w:szCs w:val="48"/>
                        <w:lang w:val="en-GB"/>
                      </w:rPr>
                      <w:t>Q3</w:t>
                    </w:r>
                  </w:p>
                </w:txbxContent>
              </v:textbox>
              <w10:wrap anchorx="page" anchory="page"/>
            </v:shape>
          </w:pict>
        </mc:Fallback>
      </mc:AlternateContent>
    </w:r>
    <w:r w:rsidRPr="002A4230">
      <w:rPr>
        <w:rFonts w:ascii="Bebas Neue" w:hAnsi="Bebas Neue"/>
        <w:b/>
        <w:bCs/>
        <w:noProof/>
        <w:color w:val="FFFFFF" w:themeColor="background1"/>
      </w:rPr>
      <mc:AlternateContent>
        <mc:Choice Requires="wps">
          <w:drawing>
            <wp:anchor distT="0" distB="0" distL="114300" distR="114300" simplePos="0" relativeHeight="251673600" behindDoc="1" locked="0" layoutInCell="1" allowOverlap="1" wp14:anchorId="15EA9373" wp14:editId="0456BDD5">
              <wp:simplePos x="0" y="0"/>
              <wp:positionH relativeFrom="page">
                <wp:posOffset>360045</wp:posOffset>
              </wp:positionH>
              <wp:positionV relativeFrom="page">
                <wp:posOffset>0</wp:posOffset>
              </wp:positionV>
              <wp:extent cx="6840000" cy="720000"/>
              <wp:effectExtent l="0" t="0" r="18415" b="17145"/>
              <wp:wrapNone/>
              <wp:docPr id="4" name="Round Same Sid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40000" cy="720000"/>
                      </a:xfrm>
                      <a:prstGeom prst="round2SameRect">
                        <a:avLst/>
                      </a:prstGeom>
                      <a:solidFill>
                        <a:srgbClr val="652D8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8B80F" id="Round Same Side Corner Rectangle 4" o:spid="_x0000_s1026" style="position:absolute;margin-left:28.35pt;margin-top:0;width:538.6pt;height:56.7pt;rotation:18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40000,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" path="m120002,l6719998,v66275,,120002,53727,120002,120002l6840000,720000r,l,720000r,l,120002c,53727,53727,,120002,xe" fillcolor="#652d86" strokecolor="#7f24b3 [3044]">
              <v:path arrowok="t" o:connecttype="custom" o:connectlocs="120002,0;6719998,0;6840000,120002;6840000,720000;6840000,720000;0,720000;0,720000;0,120002;120002,0" o:connectangles="0,0,0,0,0,0,0,0,0"/>
              <w10:wrap anchorx="page" anchory="page"/>
            </v:shape>
          </w:pict>
        </mc:Fallback>
      </mc:AlternateContent>
    </w:r>
    <w:r w:rsidRPr="002A4230">
      <w:rPr>
        <w:rFonts w:ascii="Bebas Neue Light" w:hAnsi="Bebas Neue Light"/>
        <w:b/>
        <w:noProof/>
        <w:color w:val="FFFFFF" w:themeColor="background1"/>
      </w:rPr>
      <w:t>January – September</w:t>
    </w:r>
    <w:r>
      <w:rPr>
        <w:rFonts w:ascii="Bebas Neue" w:hAnsi="Bebas Neue"/>
        <w:b/>
        <w:bCs/>
        <w:color w:val="FFFFFF" w:themeColor="background1"/>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E0BE" w14:textId="77777777" w:rsidR="00693FC7" w:rsidRPr="00087597" w:rsidRDefault="00693FC7" w:rsidP="00BD10EA">
    <w:pPr>
      <w:pStyle w:val="Header"/>
      <w:rPr>
        <w:rFonts w:ascii="Bebas Neue" w:hAnsi="Bebas Neue"/>
        <w:b/>
        <w:bCs/>
        <w:color w:val="FFFFFF" w:themeColor="background1"/>
      </w:rPr>
    </w:pPr>
    <w:r>
      <w:rPr>
        <w:rFonts w:ascii="Bebas Neue Light" w:hAnsi="Bebas Neue Light"/>
        <w:noProof/>
        <w:color w:val="FFFFFF" w:themeColor="background1"/>
      </w:rPr>
      <mc:AlternateContent>
        <mc:Choice Requires="wps">
          <w:drawing>
            <wp:anchor distT="0" distB="0" distL="114300" distR="114300" simplePos="0" relativeHeight="251680768" behindDoc="0" locked="0" layoutInCell="1" allowOverlap="1" wp14:anchorId="7C3793BF" wp14:editId="7B2C004B">
              <wp:simplePos x="0" y="0"/>
              <wp:positionH relativeFrom="page">
                <wp:posOffset>6478847</wp:posOffset>
              </wp:positionH>
              <wp:positionV relativeFrom="page">
                <wp:posOffset>223520</wp:posOffset>
              </wp:positionV>
              <wp:extent cx="507600" cy="342000"/>
              <wp:effectExtent l="0" t="0" r="635" b="13970"/>
              <wp:wrapNone/>
              <wp:docPr id="46" name="Text Box 46"/>
              <wp:cNvGraphicFramePr/>
              <a:graphic xmlns:a="http://schemas.openxmlformats.org/drawingml/2006/main">
                <a:graphicData uri="http://schemas.microsoft.com/office/word/2010/wordprocessingShape">
                  <wps:wsp>
                    <wps:cNvSpPr txBox="1"/>
                    <wps:spPr>
                      <a:xfrm>
                        <a:off x="0" y="0"/>
                        <a:ext cx="5076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2D7B3" w14:textId="77777777" w:rsidR="00693FC7" w:rsidRPr="00087597" w:rsidRDefault="00693FC7" w:rsidP="00BD10EA">
                          <w:pPr>
                            <w:spacing w:line="480" w:lineRule="exact"/>
                            <w:jc w:val="right"/>
                            <w:rPr>
                              <w:b/>
                              <w:color w:val="FFFFFF" w:themeColor="background1"/>
                              <w:sz w:val="48"/>
                              <w:szCs w:val="48"/>
                              <w:lang w:val="en-GB"/>
                            </w:rPr>
                          </w:pPr>
                          <w:r w:rsidRPr="00087597">
                            <w:rPr>
                              <w:b/>
                              <w:color w:val="FFFFFF" w:themeColor="background1"/>
                              <w:sz w:val="48"/>
                              <w:szCs w:val="48"/>
                              <w:lang w:val="en-GB"/>
                            </w:rPr>
                            <w:t>Q4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793BF" id="_x0000_t202" coordsize="21600,21600" o:spt="202" path="m,l,21600r21600,l21600,xe">
              <v:stroke joinstyle="miter"/>
              <v:path gradientshapeok="t" o:connecttype="rect"/>
            </v:shapetype>
            <v:shape id="Text Box 46" o:spid="_x0000_s1028" type="#_x0000_t202" style="position:absolute;margin-left:510.15pt;margin-top:17.6pt;width:39.95pt;height:26.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" filled="f" stroked="f">
              <v:textbox inset="0,0,0,0">
                <w:txbxContent>
                  <w:p w14:paraId="7522D7B3" w14:textId="77777777" w:rsidR="00693FC7" w:rsidRPr="00087597" w:rsidRDefault="00693FC7" w:rsidP="00BD10EA">
                    <w:pPr>
                      <w:spacing w:line="480" w:lineRule="exact"/>
                      <w:jc w:val="right"/>
                      <w:rPr>
                        <w:b/>
                        <w:color w:val="FFFFFF" w:themeColor="background1"/>
                        <w:sz w:val="48"/>
                        <w:szCs w:val="48"/>
                        <w:lang w:val="en-GB"/>
                      </w:rPr>
                    </w:pPr>
                    <w:r w:rsidRPr="00087597">
                      <w:rPr>
                        <w:b/>
                        <w:color w:val="FFFFFF" w:themeColor="background1"/>
                        <w:sz w:val="48"/>
                        <w:szCs w:val="48"/>
                        <w:lang w:val="en-GB"/>
                      </w:rPr>
                      <w:t>Q4</w:t>
                    </w:r>
                  </w:p>
                </w:txbxContent>
              </v:textbox>
              <w10:wrap anchorx="page" anchory="page"/>
            </v:shape>
          </w:pict>
        </mc:Fallback>
      </mc:AlternateContent>
    </w:r>
    <w:r w:rsidRPr="00087597">
      <w:rPr>
        <w:rFonts w:ascii="Bebas Neue" w:hAnsi="Bebas Neue"/>
        <w:b/>
        <w:bCs/>
        <w:noProof/>
        <w:color w:val="FFFFFF" w:themeColor="background1"/>
      </w:rPr>
      <mc:AlternateContent>
        <mc:Choice Requires="wps">
          <w:drawing>
            <wp:anchor distT="0" distB="0" distL="114300" distR="114300" simplePos="0" relativeHeight="251679744" behindDoc="1" locked="0" layoutInCell="1" allowOverlap="1" wp14:anchorId="62142B77" wp14:editId="3AD45590">
              <wp:simplePos x="0" y="0"/>
              <wp:positionH relativeFrom="page">
                <wp:posOffset>360045</wp:posOffset>
              </wp:positionH>
              <wp:positionV relativeFrom="page">
                <wp:posOffset>0</wp:posOffset>
              </wp:positionV>
              <wp:extent cx="6840000" cy="720000"/>
              <wp:effectExtent l="0" t="0" r="18415" b="17145"/>
              <wp:wrapNone/>
              <wp:docPr id="47" name="Round Same Side Corner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40000" cy="720000"/>
                      </a:xfrm>
                      <a:prstGeom prst="round2SameRect">
                        <a:avLst/>
                      </a:prstGeom>
                      <a:solidFill>
                        <a:srgbClr val="652D8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D5D3C" id="Round Same Side Corner Rectangle 47" o:spid="_x0000_s1026" style="position:absolute;margin-left:28.35pt;margin-top:0;width:538.6pt;height:56.7pt;rotation:18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40000,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" path="m120002,l6719998,v66275,,120002,53727,120002,120002l6840000,720000r,l,720000r,l,120002c,53727,53727,,120002,xe" fillcolor="#652d86" strokecolor="#7f24b3 [3044]">
              <v:path arrowok="t" o:connecttype="custom" o:connectlocs="120002,0;6719998,0;6840000,120002;6840000,720000;6840000,720000;0,720000;0,720000;0,120002;120002,0" o:connectangles="0,0,0,0,0,0,0,0,0"/>
              <w10:wrap anchorx="page" anchory="page"/>
            </v:shape>
          </w:pict>
        </mc:Fallback>
      </mc:AlternateContent>
    </w:r>
    <w:r w:rsidRPr="00087597">
      <w:rPr>
        <w:rFonts w:ascii="Bebas Neue" w:hAnsi="Bebas Neue"/>
        <w:b/>
        <w:bCs/>
        <w:color w:val="FFFFFF" w:themeColor="background1"/>
      </w:rPr>
      <w:t>KCELL 04.20.16 interim report</w:t>
    </w:r>
  </w:p>
  <w:p w14:paraId="79EFB675" w14:textId="77777777" w:rsidR="00693FC7" w:rsidRPr="00087597" w:rsidRDefault="00693FC7" w:rsidP="00BD10EA">
    <w:pPr>
      <w:pStyle w:val="Header"/>
      <w:rPr>
        <w:rFonts w:ascii="Bebas Neue Light" w:hAnsi="Bebas Neue Light"/>
        <w:color w:val="FFFFFF" w:themeColor="background1"/>
      </w:rPr>
    </w:pPr>
    <w:r w:rsidRPr="00087597">
      <w:rPr>
        <w:rFonts w:ascii="Bebas Neue Light" w:hAnsi="Bebas Neue Light"/>
        <w:color w:val="FFFFFF" w:themeColor="background1"/>
      </w:rPr>
      <w:t xml:space="preserve">December-January 2016 JSC </w:t>
    </w:r>
    <w:proofErr w:type="spellStart"/>
    <w:r w:rsidRPr="00087597">
      <w:rPr>
        <w:rFonts w:ascii="Bebas Neue Light" w:hAnsi="Bebas Neue Light"/>
        <w:color w:val="FFFFFF" w:themeColor="background1"/>
      </w:rPr>
      <w:t>kcel</w:t>
    </w:r>
    <w:proofErr w:type="spellEnd"/>
  </w:p>
  <w:p w14:paraId="2B6886F3" w14:textId="7EE34D46" w:rsidR="00693FC7" w:rsidRPr="00D426AA" w:rsidRDefault="00693FC7" w:rsidP="00D426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56C1" w14:textId="7EE27A2D" w:rsidR="00693FC7" w:rsidRPr="002D099A" w:rsidRDefault="00693FC7" w:rsidP="00E53E7B">
    <w:pPr>
      <w:pStyle w:val="Header"/>
      <w:rPr>
        <w:rFonts w:ascii="Bebas Neue" w:hAnsi="Bebas Neue"/>
        <w:b/>
        <w:bCs/>
        <w:color w:val="FFFFFF" w:themeColor="background1"/>
      </w:rPr>
    </w:pPr>
    <w:r w:rsidRPr="00087597">
      <w:rPr>
        <w:rFonts w:ascii="Bebas Neue" w:hAnsi="Bebas Neue"/>
        <w:b/>
        <w:bCs/>
        <w:noProof/>
        <w:color w:val="FFFFFF" w:themeColor="background1"/>
      </w:rPr>
      <mc:AlternateContent>
        <mc:Choice Requires="wps">
          <w:drawing>
            <wp:anchor distT="0" distB="0" distL="114300" distR="114300" simplePos="0" relativeHeight="251682816" behindDoc="1" locked="0" layoutInCell="1" allowOverlap="1" wp14:anchorId="3694CD45" wp14:editId="3E35B980">
              <wp:simplePos x="0" y="0"/>
              <wp:positionH relativeFrom="page">
                <wp:posOffset>381449</wp:posOffset>
              </wp:positionH>
              <wp:positionV relativeFrom="page">
                <wp:posOffset>0</wp:posOffset>
              </wp:positionV>
              <wp:extent cx="6840000" cy="720000"/>
              <wp:effectExtent l="0" t="0" r="18415" b="17145"/>
              <wp:wrapNone/>
              <wp:docPr id="53" name="Round Same Side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40000" cy="720000"/>
                      </a:xfrm>
                      <a:prstGeom prst="round2SameRect">
                        <a:avLst/>
                      </a:prstGeom>
                      <a:solidFill>
                        <a:srgbClr val="652D8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A3C1D" id="Round Same Side Corner Rectangle 53" o:spid="_x0000_s1026" style="position:absolute;margin-left:30.05pt;margin-top:0;width:538.6pt;height:56.7pt;rotation:18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40000,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" path="m120002,l6719998,v66275,,120002,53727,120002,120002l6840000,720000r,l,720000r,l,120002c,53727,53727,,120002,xe" fillcolor="#652d86" strokecolor="#7f24b3 [3044]">
              <v:path arrowok="t" o:connecttype="custom" o:connectlocs="120002,0;6719998,0;6840000,120002;6840000,720000;6840000,720000;0,720000;0,720000;0,120002;120002,0" o:connectangles="0,0,0,0,0,0,0,0,0"/>
              <w10:wrap anchorx="page" anchory="page"/>
            </v:shape>
          </w:pict>
        </mc:Fallback>
      </mc:AlternateContent>
    </w:r>
    <w:r>
      <w:rPr>
        <w:rFonts w:ascii="Bebas Neue Light" w:hAnsi="Bebas Neue Light"/>
        <w:noProof/>
        <w:color w:val="FFFFFF" w:themeColor="background1"/>
      </w:rPr>
      <mc:AlternateContent>
        <mc:Choice Requires="wps">
          <w:drawing>
            <wp:anchor distT="0" distB="0" distL="114300" distR="114300" simplePos="0" relativeHeight="251683840" behindDoc="0" locked="0" layoutInCell="1" allowOverlap="1" wp14:anchorId="3F0C4A73" wp14:editId="24F2F864">
              <wp:simplePos x="0" y="0"/>
              <wp:positionH relativeFrom="page">
                <wp:posOffset>6478847</wp:posOffset>
              </wp:positionH>
              <wp:positionV relativeFrom="page">
                <wp:posOffset>223520</wp:posOffset>
              </wp:positionV>
              <wp:extent cx="507600" cy="342000"/>
              <wp:effectExtent l="0" t="0" r="635" b="13970"/>
              <wp:wrapNone/>
              <wp:docPr id="52" name="Text Box 52"/>
              <wp:cNvGraphicFramePr/>
              <a:graphic xmlns:a="http://schemas.openxmlformats.org/drawingml/2006/main">
                <a:graphicData uri="http://schemas.microsoft.com/office/word/2010/wordprocessingShape">
                  <wps:wsp>
                    <wps:cNvSpPr txBox="1"/>
                    <wps:spPr>
                      <a:xfrm>
                        <a:off x="0" y="0"/>
                        <a:ext cx="5076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EC6C9" w14:textId="27BE8835" w:rsidR="00693FC7" w:rsidRPr="00087597" w:rsidRDefault="00693FC7" w:rsidP="00BD10EA">
                          <w:pPr>
                            <w:spacing w:line="480" w:lineRule="exact"/>
                            <w:jc w:val="right"/>
                            <w:rPr>
                              <w:b/>
                              <w:color w:val="FFFFFF" w:themeColor="background1"/>
                              <w:sz w:val="48"/>
                              <w:szCs w:val="48"/>
                              <w:lang w:val="en-GB"/>
                            </w:rPr>
                          </w:pPr>
                          <w:r>
                            <w:rPr>
                              <w:b/>
                              <w:color w:val="FFFFFF" w:themeColor="background1"/>
                              <w:sz w:val="48"/>
                              <w:szCs w:val="48"/>
                              <w:lang w:val="en-GB"/>
                            </w:rPr>
                            <w:t>Q3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0C4A73" id="_x0000_t202" coordsize="21600,21600" o:spt="202" path="m,l,21600r21600,l21600,xe">
              <v:stroke joinstyle="miter"/>
              <v:path gradientshapeok="t" o:connecttype="rect"/>
            </v:shapetype>
            <v:shape id="Text Box 52" o:spid="_x0000_s1029" type="#_x0000_t202" style="position:absolute;margin-left:510.15pt;margin-top:17.6pt;width:39.95pt;height:26.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" filled="f" stroked="f">
              <v:textbox inset="0,0,0,0">
                <w:txbxContent>
                  <w:p w14:paraId="29AEC6C9" w14:textId="27BE8835" w:rsidR="00693FC7" w:rsidRPr="00087597" w:rsidRDefault="00693FC7" w:rsidP="00BD10EA">
                    <w:pPr>
                      <w:spacing w:line="480" w:lineRule="exact"/>
                      <w:jc w:val="right"/>
                      <w:rPr>
                        <w:b/>
                        <w:color w:val="FFFFFF" w:themeColor="background1"/>
                        <w:sz w:val="48"/>
                        <w:szCs w:val="48"/>
                        <w:lang w:val="en-GB"/>
                      </w:rPr>
                    </w:pPr>
                    <w:r>
                      <w:rPr>
                        <w:b/>
                        <w:color w:val="FFFFFF" w:themeColor="background1"/>
                        <w:sz w:val="48"/>
                        <w:szCs w:val="48"/>
                        <w:lang w:val="en-GB"/>
                      </w:rPr>
                      <w:t>Q3</w:t>
                    </w:r>
                  </w:p>
                </w:txbxContent>
              </v:textbox>
              <w10:wrap anchorx="page" anchory="page"/>
            </v:shape>
          </w:pict>
        </mc:Fallback>
      </mc:AlternateContent>
    </w:r>
    <w:r>
      <w:rPr>
        <w:rFonts w:ascii="Bebas Neue" w:hAnsi="Bebas Neue"/>
        <w:b/>
        <w:bCs/>
        <w:noProof/>
        <w:color w:val="FFFFFF" w:themeColor="background1"/>
      </w:rPr>
      <w:t>January – September</w:t>
    </w:r>
    <w:r>
      <w:rPr>
        <w:rFonts w:ascii="Bebas Neue" w:hAnsi="Bebas Neue"/>
        <w:b/>
        <w:bCs/>
        <w:color w:val="FFFFFF" w:themeColor="background1"/>
      </w:rPr>
      <w:t xml:space="preserve"> 2019</w:t>
    </w:r>
  </w:p>
  <w:p w14:paraId="3559FBAB" w14:textId="1E74DC26" w:rsidR="00693FC7" w:rsidRPr="002D099A" w:rsidRDefault="00693FC7" w:rsidP="000C61AE">
    <w:pPr>
      <w:pStyle w:val="Header"/>
      <w:rPr>
        <w:rFonts w:ascii="Bebas Neue" w:hAnsi="Bebas Neue"/>
        <w:b/>
        <w:bCs/>
        <w:color w:val="FFFFFF" w:themeColor="background1"/>
      </w:rPr>
    </w:pPr>
  </w:p>
  <w:p w14:paraId="16DD3378" w14:textId="3F3A2994" w:rsidR="00693FC7" w:rsidRPr="002D099A" w:rsidRDefault="00693FC7" w:rsidP="00D426AA">
    <w:pPr>
      <w:pStyle w:val="Header"/>
      <w:rPr>
        <w:rFonts w:ascii="Bebas Neue" w:hAnsi="Bebas Neue"/>
        <w:b/>
        <w:b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8082" w14:textId="44F074B4" w:rsidR="00693FC7" w:rsidRPr="00E53E7B" w:rsidRDefault="00693FC7" w:rsidP="000B394A">
    <w:pPr>
      <w:pStyle w:val="Header"/>
      <w:rPr>
        <w:rFonts w:ascii="Bebas Neue" w:hAnsi="Bebas Neue"/>
        <w:b/>
        <w:bCs/>
        <w:color w:val="FFFFFF" w:themeColor="background1"/>
      </w:rPr>
    </w:pPr>
    <w:r w:rsidRPr="00087597">
      <w:rPr>
        <w:rFonts w:ascii="Bebas Neue" w:hAnsi="Bebas Neue"/>
        <w:b/>
        <w:bCs/>
        <w:noProof/>
        <w:color w:val="FFFFFF" w:themeColor="background1"/>
      </w:rPr>
      <mc:AlternateContent>
        <mc:Choice Requires="wps">
          <w:drawing>
            <wp:anchor distT="0" distB="0" distL="114300" distR="114300" simplePos="0" relativeHeight="251659264" behindDoc="1" locked="0" layoutInCell="1" allowOverlap="1" wp14:anchorId="5250CF21" wp14:editId="0C3B1B4F">
              <wp:simplePos x="0" y="0"/>
              <wp:positionH relativeFrom="page">
                <wp:posOffset>394970</wp:posOffset>
              </wp:positionH>
              <wp:positionV relativeFrom="page">
                <wp:posOffset>-1905</wp:posOffset>
              </wp:positionV>
              <wp:extent cx="6840000" cy="720000"/>
              <wp:effectExtent l="0" t="0" r="18415" b="17145"/>
              <wp:wrapNone/>
              <wp:docPr id="3" name="Round Same Side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840000" cy="720000"/>
                      </a:xfrm>
                      <a:prstGeom prst="round2SameRect">
                        <a:avLst/>
                      </a:prstGeom>
                      <a:solidFill>
                        <a:srgbClr val="652D8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3B4E7" id="Round Same Side Corner Rectangle 3" o:spid="_x0000_s1026" style="position:absolute;margin-left:31.1pt;margin-top:-.15pt;width:538.6pt;height:56.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40000,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" path="m120002,l6719998,v66275,,120002,53727,120002,120002l6840000,720000r,l,720000r,l,120002c,53727,53727,,120002,xe" fillcolor="#652d86" strokecolor="#7f24b3 [3044]">
              <v:path arrowok="t" o:connecttype="custom" o:connectlocs="120002,0;6719998,0;6840000,120002;6840000,720000;6840000,720000;0,720000;0,720000;0,120002;120002,0" o:connectangles="0,0,0,0,0,0,0,0,0"/>
              <w10:wrap anchorx="page" anchory="page"/>
            </v:shape>
          </w:pict>
        </mc:Fallback>
      </mc:AlternateContent>
    </w:r>
    <w:r>
      <w:rPr>
        <w:rFonts w:ascii="Bebas Neue" w:hAnsi="Bebas Neue"/>
        <w:b/>
        <w:bCs/>
        <w:noProof/>
        <w:color w:val="FFFFFF" w:themeColor="background1"/>
      </w:rPr>
      <w:t xml:space="preserve">January – September </w:t>
    </w:r>
    <w:r>
      <w:rPr>
        <w:rFonts w:ascii="Bebas Neue" w:hAnsi="Bebas Neue"/>
        <w:b/>
        <w:bCs/>
        <w:color w:val="FFFFFF" w:themeColor="background1"/>
      </w:rPr>
      <w:t>2019</w:t>
    </w:r>
    <w:r w:rsidRPr="004441A0">
      <w:rPr>
        <w:rFonts w:ascii="Bebas Neue" w:hAnsi="Bebas Neue"/>
        <w:b/>
        <w:bCs/>
        <w:noProof/>
        <w:color w:val="FFFFFF" w:themeColor="background1"/>
      </w:rPr>
      <w:t xml:space="preserve"> </w:t>
    </w:r>
    <w:r w:rsidRPr="004441A0">
      <w:rPr>
        <w:rFonts w:ascii="Bebas Neue" w:hAnsi="Bebas Neue"/>
        <w:b/>
        <w:bCs/>
        <w:noProof/>
        <w:color w:val="FFFFFF" w:themeColor="background1"/>
      </w:rPr>
      <mc:AlternateContent>
        <mc:Choice Requires="wps">
          <w:drawing>
            <wp:anchor distT="0" distB="0" distL="114300" distR="114300" simplePos="0" relativeHeight="251658240" behindDoc="0" locked="0" layoutInCell="1" allowOverlap="1" wp14:anchorId="7ACE8044" wp14:editId="5F1B97E1">
              <wp:simplePos x="0" y="0"/>
              <wp:positionH relativeFrom="page">
                <wp:posOffset>6478847</wp:posOffset>
              </wp:positionH>
              <wp:positionV relativeFrom="page">
                <wp:posOffset>223520</wp:posOffset>
              </wp:positionV>
              <wp:extent cx="507600" cy="342000"/>
              <wp:effectExtent l="0" t="0" r="635" b="13970"/>
              <wp:wrapNone/>
              <wp:docPr id="11" name="Text Box 11"/>
              <wp:cNvGraphicFramePr/>
              <a:graphic xmlns:a="http://schemas.openxmlformats.org/drawingml/2006/main">
                <a:graphicData uri="http://schemas.microsoft.com/office/word/2010/wordprocessingShape">
                  <wps:wsp>
                    <wps:cNvSpPr txBox="1"/>
                    <wps:spPr>
                      <a:xfrm>
                        <a:off x="0" y="0"/>
                        <a:ext cx="5076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983261" w14:textId="2B210263" w:rsidR="00693FC7" w:rsidRPr="00087597" w:rsidRDefault="00693FC7" w:rsidP="000B394A">
                          <w:pPr>
                            <w:spacing w:line="480" w:lineRule="exact"/>
                            <w:jc w:val="right"/>
                            <w:rPr>
                              <w:b/>
                              <w:color w:val="FFFFFF" w:themeColor="background1"/>
                              <w:sz w:val="48"/>
                              <w:szCs w:val="48"/>
                              <w:lang w:val="en-GB"/>
                            </w:rPr>
                          </w:pPr>
                          <w:r>
                            <w:rPr>
                              <w:b/>
                              <w:color w:val="FFFFFF" w:themeColor="background1"/>
                              <w:sz w:val="48"/>
                              <w:szCs w:val="48"/>
                              <w:lang w:val="en-GB"/>
                            </w:rPr>
                            <w:t>Q3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E8044" id="_x0000_t202" coordsize="21600,21600" o:spt="202" path="m,l,21600r21600,l21600,xe">
              <v:stroke joinstyle="miter"/>
              <v:path gradientshapeok="t" o:connecttype="rect"/>
            </v:shapetype>
            <v:shape id="Text Box 11" o:spid="_x0000_s1030" type="#_x0000_t202" style="position:absolute;margin-left:510.15pt;margin-top:17.6pt;width:39.95pt;height: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" filled="f" stroked="f">
              <v:textbox inset="0,0,0,0">
                <w:txbxContent>
                  <w:p w14:paraId="77983261" w14:textId="2B210263" w:rsidR="00693FC7" w:rsidRPr="00087597" w:rsidRDefault="00693FC7" w:rsidP="000B394A">
                    <w:pPr>
                      <w:spacing w:line="480" w:lineRule="exact"/>
                      <w:jc w:val="right"/>
                      <w:rPr>
                        <w:b/>
                        <w:color w:val="FFFFFF" w:themeColor="background1"/>
                        <w:sz w:val="48"/>
                        <w:szCs w:val="48"/>
                        <w:lang w:val="en-GB"/>
                      </w:rPr>
                    </w:pPr>
                    <w:r>
                      <w:rPr>
                        <w:b/>
                        <w:color w:val="FFFFFF" w:themeColor="background1"/>
                        <w:sz w:val="48"/>
                        <w:szCs w:val="48"/>
                        <w:lang w:val="en-GB"/>
                      </w:rPr>
                      <w:t>Q3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A4D"/>
    <w:multiLevelType w:val="hybridMultilevel"/>
    <w:tmpl w:val="35B4AFB6"/>
    <w:lvl w:ilvl="0" w:tplc="04F690BE">
      <w:start w:val="1"/>
      <w:numFmt w:val="decimal"/>
      <w:lvlText w:val="%1."/>
      <w:lvlJc w:val="left"/>
      <w:pPr>
        <w:ind w:left="718" w:hanging="48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15:restartNumberingAfterBreak="0">
    <w:nsid w:val="4CFA51E6"/>
    <w:multiLevelType w:val="hybridMultilevel"/>
    <w:tmpl w:val="CD0CFA08"/>
    <w:lvl w:ilvl="0" w:tplc="43DA7D14">
      <w:start w:val="2"/>
      <w:numFmt w:val="bullet"/>
      <w:lvlText w:val="•"/>
      <w:lvlJc w:val="left"/>
      <w:pPr>
        <w:ind w:left="1438" w:hanging="720"/>
      </w:pPr>
      <w:rPr>
        <w:rFonts w:ascii="ArialMT" w:eastAsiaTheme="minorEastAsia" w:hAnsi="ArialMT" w:cs="ArialMT"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 w15:restartNumberingAfterBreak="0">
    <w:nsid w:val="4DC53C9B"/>
    <w:multiLevelType w:val="hybridMultilevel"/>
    <w:tmpl w:val="06042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E657B"/>
    <w:multiLevelType w:val="hybridMultilevel"/>
    <w:tmpl w:val="759AF7A6"/>
    <w:lvl w:ilvl="0" w:tplc="76F8624A">
      <w:start w:val="1"/>
      <w:numFmt w:val="bullet"/>
      <w:pStyle w:val="Bullets"/>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C6F03"/>
    <w:multiLevelType w:val="hybridMultilevel"/>
    <w:tmpl w:val="19A89F38"/>
    <w:lvl w:ilvl="0" w:tplc="BC3AAC14">
      <w:numFmt w:val="bullet"/>
      <w:pStyle w:val="Sub-lis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E1149E"/>
    <w:multiLevelType w:val="hybridMultilevel"/>
    <w:tmpl w:val="4B58D5D4"/>
    <w:lvl w:ilvl="0" w:tplc="9E4414C4">
      <w:start w:val="1"/>
      <w:numFmt w:val="decimal"/>
      <w:pStyle w:val="Numbered"/>
      <w:lvlText w:val="%1."/>
      <w:lvlJc w:val="left"/>
      <w:pPr>
        <w:ind w:left="284" w:hanging="284"/>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C7B43"/>
    <w:multiLevelType w:val="hybridMultilevel"/>
    <w:tmpl w:val="F968CAA8"/>
    <w:lvl w:ilvl="0" w:tplc="A1BC41A6">
      <w:start w:val="1"/>
      <w:numFmt w:val="decimal"/>
      <w:pStyle w:val="Bulletswithnumbers"/>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51"/>
    <w:rsid w:val="00000E60"/>
    <w:rsid w:val="00001618"/>
    <w:rsid w:val="000024EC"/>
    <w:rsid w:val="00003205"/>
    <w:rsid w:val="00003377"/>
    <w:rsid w:val="00003DC2"/>
    <w:rsid w:val="000041C8"/>
    <w:rsid w:val="00005225"/>
    <w:rsid w:val="00005B65"/>
    <w:rsid w:val="000063BF"/>
    <w:rsid w:val="000069FF"/>
    <w:rsid w:val="00007064"/>
    <w:rsid w:val="0000719A"/>
    <w:rsid w:val="00007B54"/>
    <w:rsid w:val="00007FC5"/>
    <w:rsid w:val="00007FEE"/>
    <w:rsid w:val="0001148C"/>
    <w:rsid w:val="00011F28"/>
    <w:rsid w:val="000128AB"/>
    <w:rsid w:val="000128BD"/>
    <w:rsid w:val="00012FA8"/>
    <w:rsid w:val="00014118"/>
    <w:rsid w:val="000147C1"/>
    <w:rsid w:val="00016BF2"/>
    <w:rsid w:val="00017447"/>
    <w:rsid w:val="0002163C"/>
    <w:rsid w:val="000243CD"/>
    <w:rsid w:val="0002785B"/>
    <w:rsid w:val="00030A4A"/>
    <w:rsid w:val="00031E38"/>
    <w:rsid w:val="000326F3"/>
    <w:rsid w:val="00034862"/>
    <w:rsid w:val="00035005"/>
    <w:rsid w:val="00036D59"/>
    <w:rsid w:val="00041D2E"/>
    <w:rsid w:val="00043A5C"/>
    <w:rsid w:val="000444B3"/>
    <w:rsid w:val="00044AB3"/>
    <w:rsid w:val="0004655E"/>
    <w:rsid w:val="000527E4"/>
    <w:rsid w:val="00052B58"/>
    <w:rsid w:val="00054417"/>
    <w:rsid w:val="00054E28"/>
    <w:rsid w:val="0005542A"/>
    <w:rsid w:val="000555E4"/>
    <w:rsid w:val="00055A00"/>
    <w:rsid w:val="00055BD7"/>
    <w:rsid w:val="00055E83"/>
    <w:rsid w:val="00057532"/>
    <w:rsid w:val="00063082"/>
    <w:rsid w:val="00064A1A"/>
    <w:rsid w:val="000671A8"/>
    <w:rsid w:val="000708C2"/>
    <w:rsid w:val="00070CF4"/>
    <w:rsid w:val="00073D07"/>
    <w:rsid w:val="00073DFF"/>
    <w:rsid w:val="0007441C"/>
    <w:rsid w:val="00074BFD"/>
    <w:rsid w:val="00075AB5"/>
    <w:rsid w:val="00077852"/>
    <w:rsid w:val="000829C3"/>
    <w:rsid w:val="00084872"/>
    <w:rsid w:val="000861DF"/>
    <w:rsid w:val="00087597"/>
    <w:rsid w:val="000876C2"/>
    <w:rsid w:val="00090811"/>
    <w:rsid w:val="00091185"/>
    <w:rsid w:val="000935BF"/>
    <w:rsid w:val="00093F08"/>
    <w:rsid w:val="00096270"/>
    <w:rsid w:val="000A3D88"/>
    <w:rsid w:val="000B0B81"/>
    <w:rsid w:val="000B110B"/>
    <w:rsid w:val="000B394A"/>
    <w:rsid w:val="000B4451"/>
    <w:rsid w:val="000B4CB2"/>
    <w:rsid w:val="000B6FE9"/>
    <w:rsid w:val="000C0AB6"/>
    <w:rsid w:val="000C4B30"/>
    <w:rsid w:val="000C4FF0"/>
    <w:rsid w:val="000C5164"/>
    <w:rsid w:val="000C54E2"/>
    <w:rsid w:val="000C61AE"/>
    <w:rsid w:val="000D232C"/>
    <w:rsid w:val="000D3BDD"/>
    <w:rsid w:val="000D5525"/>
    <w:rsid w:val="000E3F4E"/>
    <w:rsid w:val="000E7073"/>
    <w:rsid w:val="000F08FB"/>
    <w:rsid w:val="000F5637"/>
    <w:rsid w:val="000F731C"/>
    <w:rsid w:val="0010192B"/>
    <w:rsid w:val="001020FA"/>
    <w:rsid w:val="00103698"/>
    <w:rsid w:val="00103FB3"/>
    <w:rsid w:val="00104609"/>
    <w:rsid w:val="00105253"/>
    <w:rsid w:val="001059D5"/>
    <w:rsid w:val="00107E8A"/>
    <w:rsid w:val="00112B4A"/>
    <w:rsid w:val="00113D82"/>
    <w:rsid w:val="0011514F"/>
    <w:rsid w:val="00116B32"/>
    <w:rsid w:val="00122F7B"/>
    <w:rsid w:val="00123900"/>
    <w:rsid w:val="001239A2"/>
    <w:rsid w:val="00123C26"/>
    <w:rsid w:val="00124464"/>
    <w:rsid w:val="00125C94"/>
    <w:rsid w:val="00126074"/>
    <w:rsid w:val="00127B18"/>
    <w:rsid w:val="0013028C"/>
    <w:rsid w:val="00130326"/>
    <w:rsid w:val="001306D5"/>
    <w:rsid w:val="00131C8D"/>
    <w:rsid w:val="00131CF5"/>
    <w:rsid w:val="00132622"/>
    <w:rsid w:val="001328A0"/>
    <w:rsid w:val="00132FFB"/>
    <w:rsid w:val="00134D75"/>
    <w:rsid w:val="00135725"/>
    <w:rsid w:val="00143881"/>
    <w:rsid w:val="0014419E"/>
    <w:rsid w:val="001458EB"/>
    <w:rsid w:val="00146A12"/>
    <w:rsid w:val="00147670"/>
    <w:rsid w:val="00147CF6"/>
    <w:rsid w:val="001507FB"/>
    <w:rsid w:val="001512BB"/>
    <w:rsid w:val="001516C0"/>
    <w:rsid w:val="00151AAC"/>
    <w:rsid w:val="00151BB7"/>
    <w:rsid w:val="001530A4"/>
    <w:rsid w:val="0015366A"/>
    <w:rsid w:val="00156CDC"/>
    <w:rsid w:val="001617D9"/>
    <w:rsid w:val="00161BA4"/>
    <w:rsid w:val="00162662"/>
    <w:rsid w:val="00163C08"/>
    <w:rsid w:val="0016529C"/>
    <w:rsid w:val="00166A0C"/>
    <w:rsid w:val="0016700B"/>
    <w:rsid w:val="00167E66"/>
    <w:rsid w:val="00171AB9"/>
    <w:rsid w:val="00172DED"/>
    <w:rsid w:val="00174D85"/>
    <w:rsid w:val="001753DE"/>
    <w:rsid w:val="00182156"/>
    <w:rsid w:val="00184EC3"/>
    <w:rsid w:val="00190E50"/>
    <w:rsid w:val="00191C31"/>
    <w:rsid w:val="00192288"/>
    <w:rsid w:val="00192C43"/>
    <w:rsid w:val="00193C3D"/>
    <w:rsid w:val="0019439A"/>
    <w:rsid w:val="0019531E"/>
    <w:rsid w:val="00197C3D"/>
    <w:rsid w:val="001A3B73"/>
    <w:rsid w:val="001A5735"/>
    <w:rsid w:val="001A6D20"/>
    <w:rsid w:val="001B1869"/>
    <w:rsid w:val="001B3755"/>
    <w:rsid w:val="001B3D05"/>
    <w:rsid w:val="001B4492"/>
    <w:rsid w:val="001B52F6"/>
    <w:rsid w:val="001B5406"/>
    <w:rsid w:val="001B5FE6"/>
    <w:rsid w:val="001C04A4"/>
    <w:rsid w:val="001C087D"/>
    <w:rsid w:val="001C31C5"/>
    <w:rsid w:val="001C7652"/>
    <w:rsid w:val="001D1383"/>
    <w:rsid w:val="001D15BA"/>
    <w:rsid w:val="001D2268"/>
    <w:rsid w:val="001D282A"/>
    <w:rsid w:val="001D6CE9"/>
    <w:rsid w:val="001D7157"/>
    <w:rsid w:val="001D7864"/>
    <w:rsid w:val="001D7930"/>
    <w:rsid w:val="001E2EF0"/>
    <w:rsid w:val="001E4C7D"/>
    <w:rsid w:val="001E59DE"/>
    <w:rsid w:val="001E67DF"/>
    <w:rsid w:val="001E769D"/>
    <w:rsid w:val="001F1504"/>
    <w:rsid w:val="001F23B9"/>
    <w:rsid w:val="001F3928"/>
    <w:rsid w:val="001F5232"/>
    <w:rsid w:val="00200B53"/>
    <w:rsid w:val="00204C65"/>
    <w:rsid w:val="002051E5"/>
    <w:rsid w:val="0020573D"/>
    <w:rsid w:val="00206EA4"/>
    <w:rsid w:val="002076CD"/>
    <w:rsid w:val="0021237F"/>
    <w:rsid w:val="0021287E"/>
    <w:rsid w:val="00212963"/>
    <w:rsid w:val="00212A07"/>
    <w:rsid w:val="00212A5F"/>
    <w:rsid w:val="00212B3E"/>
    <w:rsid w:val="00213690"/>
    <w:rsid w:val="00215544"/>
    <w:rsid w:val="002163BE"/>
    <w:rsid w:val="00217651"/>
    <w:rsid w:val="00217C1C"/>
    <w:rsid w:val="00221DFA"/>
    <w:rsid w:val="00222F3A"/>
    <w:rsid w:val="00226D95"/>
    <w:rsid w:val="002278E4"/>
    <w:rsid w:val="00233F08"/>
    <w:rsid w:val="00235155"/>
    <w:rsid w:val="00241ECA"/>
    <w:rsid w:val="00242359"/>
    <w:rsid w:val="00242F0F"/>
    <w:rsid w:val="00243CD1"/>
    <w:rsid w:val="00244B14"/>
    <w:rsid w:val="00245CD4"/>
    <w:rsid w:val="00246F01"/>
    <w:rsid w:val="00247BED"/>
    <w:rsid w:val="00251333"/>
    <w:rsid w:val="002514C1"/>
    <w:rsid w:val="00251687"/>
    <w:rsid w:val="00252C80"/>
    <w:rsid w:val="0025557B"/>
    <w:rsid w:val="00257271"/>
    <w:rsid w:val="00257AF5"/>
    <w:rsid w:val="00260C67"/>
    <w:rsid w:val="00261979"/>
    <w:rsid w:val="00264817"/>
    <w:rsid w:val="00266D95"/>
    <w:rsid w:val="00270064"/>
    <w:rsid w:val="002701B3"/>
    <w:rsid w:val="002701C6"/>
    <w:rsid w:val="0027183D"/>
    <w:rsid w:val="00273829"/>
    <w:rsid w:val="002742B8"/>
    <w:rsid w:val="00274650"/>
    <w:rsid w:val="002750CA"/>
    <w:rsid w:val="00275D61"/>
    <w:rsid w:val="0027691E"/>
    <w:rsid w:val="00277174"/>
    <w:rsid w:val="002833D7"/>
    <w:rsid w:val="002913CE"/>
    <w:rsid w:val="00292B1F"/>
    <w:rsid w:val="00293BA2"/>
    <w:rsid w:val="00293E99"/>
    <w:rsid w:val="002940BA"/>
    <w:rsid w:val="002947A1"/>
    <w:rsid w:val="002951C1"/>
    <w:rsid w:val="00295FE7"/>
    <w:rsid w:val="0029746C"/>
    <w:rsid w:val="002A28F0"/>
    <w:rsid w:val="002A3D97"/>
    <w:rsid w:val="002A4230"/>
    <w:rsid w:val="002A4729"/>
    <w:rsid w:val="002A640D"/>
    <w:rsid w:val="002A6DD9"/>
    <w:rsid w:val="002A7A30"/>
    <w:rsid w:val="002B3AA4"/>
    <w:rsid w:val="002B70B0"/>
    <w:rsid w:val="002C0AC5"/>
    <w:rsid w:val="002C188D"/>
    <w:rsid w:val="002C22D4"/>
    <w:rsid w:val="002C4799"/>
    <w:rsid w:val="002C4DB8"/>
    <w:rsid w:val="002C524C"/>
    <w:rsid w:val="002C5EF4"/>
    <w:rsid w:val="002C6A1A"/>
    <w:rsid w:val="002C73CD"/>
    <w:rsid w:val="002D099A"/>
    <w:rsid w:val="002D1C4A"/>
    <w:rsid w:val="002D601D"/>
    <w:rsid w:val="002E04C9"/>
    <w:rsid w:val="002E3ABF"/>
    <w:rsid w:val="002E3F17"/>
    <w:rsid w:val="002E765A"/>
    <w:rsid w:val="002F161D"/>
    <w:rsid w:val="002F3F43"/>
    <w:rsid w:val="002F4F82"/>
    <w:rsid w:val="002F7A02"/>
    <w:rsid w:val="00301678"/>
    <w:rsid w:val="00302AF4"/>
    <w:rsid w:val="00306171"/>
    <w:rsid w:val="00306335"/>
    <w:rsid w:val="00306622"/>
    <w:rsid w:val="00306B05"/>
    <w:rsid w:val="00310BFC"/>
    <w:rsid w:val="00311465"/>
    <w:rsid w:val="0031299C"/>
    <w:rsid w:val="00317B35"/>
    <w:rsid w:val="003205F4"/>
    <w:rsid w:val="003238D0"/>
    <w:rsid w:val="003254CB"/>
    <w:rsid w:val="00326458"/>
    <w:rsid w:val="003265C9"/>
    <w:rsid w:val="00326F5F"/>
    <w:rsid w:val="00333543"/>
    <w:rsid w:val="00333F90"/>
    <w:rsid w:val="0033670A"/>
    <w:rsid w:val="00336A60"/>
    <w:rsid w:val="003401C5"/>
    <w:rsid w:val="00340E59"/>
    <w:rsid w:val="003416B0"/>
    <w:rsid w:val="00341C7E"/>
    <w:rsid w:val="00342B73"/>
    <w:rsid w:val="00343BE8"/>
    <w:rsid w:val="00344062"/>
    <w:rsid w:val="0034557A"/>
    <w:rsid w:val="00345AC7"/>
    <w:rsid w:val="00346FD7"/>
    <w:rsid w:val="0034733D"/>
    <w:rsid w:val="00347817"/>
    <w:rsid w:val="00351AEB"/>
    <w:rsid w:val="00352648"/>
    <w:rsid w:val="00356561"/>
    <w:rsid w:val="00356DBA"/>
    <w:rsid w:val="0035714E"/>
    <w:rsid w:val="0036026B"/>
    <w:rsid w:val="00360A63"/>
    <w:rsid w:val="00362392"/>
    <w:rsid w:val="0036418B"/>
    <w:rsid w:val="00365018"/>
    <w:rsid w:val="003708A7"/>
    <w:rsid w:val="00370DB6"/>
    <w:rsid w:val="0037170D"/>
    <w:rsid w:val="0037348F"/>
    <w:rsid w:val="00373C1C"/>
    <w:rsid w:val="00374516"/>
    <w:rsid w:val="00374577"/>
    <w:rsid w:val="00374785"/>
    <w:rsid w:val="003763C3"/>
    <w:rsid w:val="00376795"/>
    <w:rsid w:val="003770BC"/>
    <w:rsid w:val="0038019B"/>
    <w:rsid w:val="00380649"/>
    <w:rsid w:val="003811D6"/>
    <w:rsid w:val="003811E8"/>
    <w:rsid w:val="00382CD2"/>
    <w:rsid w:val="0038303C"/>
    <w:rsid w:val="00383ABF"/>
    <w:rsid w:val="003844F5"/>
    <w:rsid w:val="00385E23"/>
    <w:rsid w:val="003902C5"/>
    <w:rsid w:val="003908A8"/>
    <w:rsid w:val="003909EA"/>
    <w:rsid w:val="00391DA8"/>
    <w:rsid w:val="00393BDC"/>
    <w:rsid w:val="00394FA5"/>
    <w:rsid w:val="003951A2"/>
    <w:rsid w:val="003967C9"/>
    <w:rsid w:val="003A0B33"/>
    <w:rsid w:val="003A1B43"/>
    <w:rsid w:val="003A291C"/>
    <w:rsid w:val="003A45FC"/>
    <w:rsid w:val="003A50F5"/>
    <w:rsid w:val="003A681A"/>
    <w:rsid w:val="003A7688"/>
    <w:rsid w:val="003A7B6D"/>
    <w:rsid w:val="003B058B"/>
    <w:rsid w:val="003B0BD5"/>
    <w:rsid w:val="003B2E1F"/>
    <w:rsid w:val="003B5E6F"/>
    <w:rsid w:val="003B735F"/>
    <w:rsid w:val="003C1D41"/>
    <w:rsid w:val="003C2DE3"/>
    <w:rsid w:val="003C5BE9"/>
    <w:rsid w:val="003C5FB4"/>
    <w:rsid w:val="003C6111"/>
    <w:rsid w:val="003C76ED"/>
    <w:rsid w:val="003D0787"/>
    <w:rsid w:val="003D09DE"/>
    <w:rsid w:val="003D14C1"/>
    <w:rsid w:val="003D1C90"/>
    <w:rsid w:val="003D1F42"/>
    <w:rsid w:val="003D473D"/>
    <w:rsid w:val="003E0C88"/>
    <w:rsid w:val="003F0275"/>
    <w:rsid w:val="003F054C"/>
    <w:rsid w:val="003F07CD"/>
    <w:rsid w:val="003F3057"/>
    <w:rsid w:val="003F4BB3"/>
    <w:rsid w:val="004008B7"/>
    <w:rsid w:val="00401423"/>
    <w:rsid w:val="00402D3E"/>
    <w:rsid w:val="00402EEF"/>
    <w:rsid w:val="0040317F"/>
    <w:rsid w:val="00404F91"/>
    <w:rsid w:val="00406223"/>
    <w:rsid w:val="00410051"/>
    <w:rsid w:val="00410C7E"/>
    <w:rsid w:val="0041401D"/>
    <w:rsid w:val="00414A4E"/>
    <w:rsid w:val="0041580D"/>
    <w:rsid w:val="00422D20"/>
    <w:rsid w:val="004238C5"/>
    <w:rsid w:val="00423E63"/>
    <w:rsid w:val="0042790E"/>
    <w:rsid w:val="00430115"/>
    <w:rsid w:val="004305A6"/>
    <w:rsid w:val="004323D1"/>
    <w:rsid w:val="00433149"/>
    <w:rsid w:val="004358A5"/>
    <w:rsid w:val="0043653D"/>
    <w:rsid w:val="00437141"/>
    <w:rsid w:val="004371F3"/>
    <w:rsid w:val="00440047"/>
    <w:rsid w:val="0044329B"/>
    <w:rsid w:val="0044390D"/>
    <w:rsid w:val="004439E4"/>
    <w:rsid w:val="0044408F"/>
    <w:rsid w:val="004441A0"/>
    <w:rsid w:val="0044616B"/>
    <w:rsid w:val="0044674C"/>
    <w:rsid w:val="004470B6"/>
    <w:rsid w:val="004509B1"/>
    <w:rsid w:val="00451C20"/>
    <w:rsid w:val="0045559D"/>
    <w:rsid w:val="00455CFA"/>
    <w:rsid w:val="00456F9C"/>
    <w:rsid w:val="0045733B"/>
    <w:rsid w:val="004579C2"/>
    <w:rsid w:val="00460651"/>
    <w:rsid w:val="0046195A"/>
    <w:rsid w:val="00461DB4"/>
    <w:rsid w:val="00463B48"/>
    <w:rsid w:val="00471A0A"/>
    <w:rsid w:val="00472B86"/>
    <w:rsid w:val="00472E70"/>
    <w:rsid w:val="0047381D"/>
    <w:rsid w:val="00473E5C"/>
    <w:rsid w:val="004755E1"/>
    <w:rsid w:val="00475812"/>
    <w:rsid w:val="00475FF1"/>
    <w:rsid w:val="004769CB"/>
    <w:rsid w:val="00477326"/>
    <w:rsid w:val="00482640"/>
    <w:rsid w:val="004857D5"/>
    <w:rsid w:val="00487B9F"/>
    <w:rsid w:val="004905EC"/>
    <w:rsid w:val="00490B8F"/>
    <w:rsid w:val="00492A2D"/>
    <w:rsid w:val="00492CCD"/>
    <w:rsid w:val="00493171"/>
    <w:rsid w:val="00493CF1"/>
    <w:rsid w:val="00494C1A"/>
    <w:rsid w:val="00494C42"/>
    <w:rsid w:val="00496DE9"/>
    <w:rsid w:val="00497053"/>
    <w:rsid w:val="004A16F6"/>
    <w:rsid w:val="004A1E92"/>
    <w:rsid w:val="004A4514"/>
    <w:rsid w:val="004A48EE"/>
    <w:rsid w:val="004A5876"/>
    <w:rsid w:val="004A6D82"/>
    <w:rsid w:val="004A6D9E"/>
    <w:rsid w:val="004A79AD"/>
    <w:rsid w:val="004B08B4"/>
    <w:rsid w:val="004B1C7E"/>
    <w:rsid w:val="004B223C"/>
    <w:rsid w:val="004B2C7E"/>
    <w:rsid w:val="004B3C77"/>
    <w:rsid w:val="004B6F4F"/>
    <w:rsid w:val="004C3975"/>
    <w:rsid w:val="004C3EB6"/>
    <w:rsid w:val="004C4BCB"/>
    <w:rsid w:val="004C4FCA"/>
    <w:rsid w:val="004D0B80"/>
    <w:rsid w:val="004D0F13"/>
    <w:rsid w:val="004D1A0C"/>
    <w:rsid w:val="004D4775"/>
    <w:rsid w:val="004D6202"/>
    <w:rsid w:val="004D6814"/>
    <w:rsid w:val="004E261C"/>
    <w:rsid w:val="004E2F32"/>
    <w:rsid w:val="004E5031"/>
    <w:rsid w:val="004E75FE"/>
    <w:rsid w:val="004F19AB"/>
    <w:rsid w:val="004F1FFF"/>
    <w:rsid w:val="004F2A73"/>
    <w:rsid w:val="004F699A"/>
    <w:rsid w:val="004F70EF"/>
    <w:rsid w:val="00500C21"/>
    <w:rsid w:val="0050364D"/>
    <w:rsid w:val="00504418"/>
    <w:rsid w:val="0050460F"/>
    <w:rsid w:val="00504D77"/>
    <w:rsid w:val="005058E8"/>
    <w:rsid w:val="00506778"/>
    <w:rsid w:val="00511FB4"/>
    <w:rsid w:val="00512B0C"/>
    <w:rsid w:val="005203E3"/>
    <w:rsid w:val="00520CE7"/>
    <w:rsid w:val="00520F92"/>
    <w:rsid w:val="005214DE"/>
    <w:rsid w:val="00521559"/>
    <w:rsid w:val="00521871"/>
    <w:rsid w:val="00521AEB"/>
    <w:rsid w:val="005229B2"/>
    <w:rsid w:val="00523674"/>
    <w:rsid w:val="00523C4E"/>
    <w:rsid w:val="00525854"/>
    <w:rsid w:val="00530DF4"/>
    <w:rsid w:val="00531217"/>
    <w:rsid w:val="005319FF"/>
    <w:rsid w:val="00534AD4"/>
    <w:rsid w:val="00534F1A"/>
    <w:rsid w:val="005369AE"/>
    <w:rsid w:val="00537176"/>
    <w:rsid w:val="005375DF"/>
    <w:rsid w:val="0054284B"/>
    <w:rsid w:val="00544711"/>
    <w:rsid w:val="0054522D"/>
    <w:rsid w:val="00545ABB"/>
    <w:rsid w:val="005464E4"/>
    <w:rsid w:val="005475CF"/>
    <w:rsid w:val="0055137C"/>
    <w:rsid w:val="005519AA"/>
    <w:rsid w:val="00551D60"/>
    <w:rsid w:val="00552B2A"/>
    <w:rsid w:val="0055337A"/>
    <w:rsid w:val="0055360E"/>
    <w:rsid w:val="00554236"/>
    <w:rsid w:val="00554EA7"/>
    <w:rsid w:val="005563D6"/>
    <w:rsid w:val="00565A81"/>
    <w:rsid w:val="00566D2D"/>
    <w:rsid w:val="005728BB"/>
    <w:rsid w:val="00572BC4"/>
    <w:rsid w:val="00572E0C"/>
    <w:rsid w:val="00573CD9"/>
    <w:rsid w:val="00573ED9"/>
    <w:rsid w:val="00574D8A"/>
    <w:rsid w:val="00580645"/>
    <w:rsid w:val="00581502"/>
    <w:rsid w:val="0058194E"/>
    <w:rsid w:val="00583231"/>
    <w:rsid w:val="00584480"/>
    <w:rsid w:val="005845C6"/>
    <w:rsid w:val="00584800"/>
    <w:rsid w:val="00590A0A"/>
    <w:rsid w:val="00591511"/>
    <w:rsid w:val="00591800"/>
    <w:rsid w:val="00593522"/>
    <w:rsid w:val="00595DD5"/>
    <w:rsid w:val="00597E5E"/>
    <w:rsid w:val="005A0F4B"/>
    <w:rsid w:val="005A21AE"/>
    <w:rsid w:val="005A3455"/>
    <w:rsid w:val="005A398E"/>
    <w:rsid w:val="005A40AB"/>
    <w:rsid w:val="005A6D61"/>
    <w:rsid w:val="005A6ECE"/>
    <w:rsid w:val="005A76B8"/>
    <w:rsid w:val="005A7867"/>
    <w:rsid w:val="005A7ABD"/>
    <w:rsid w:val="005B2155"/>
    <w:rsid w:val="005B258C"/>
    <w:rsid w:val="005B284B"/>
    <w:rsid w:val="005B55E8"/>
    <w:rsid w:val="005B5B49"/>
    <w:rsid w:val="005C4931"/>
    <w:rsid w:val="005C4AC8"/>
    <w:rsid w:val="005C53E4"/>
    <w:rsid w:val="005C5D0B"/>
    <w:rsid w:val="005C6ABA"/>
    <w:rsid w:val="005D1197"/>
    <w:rsid w:val="005D46A6"/>
    <w:rsid w:val="005D475B"/>
    <w:rsid w:val="005E0C05"/>
    <w:rsid w:val="005E0E05"/>
    <w:rsid w:val="005E382D"/>
    <w:rsid w:val="005E4379"/>
    <w:rsid w:val="005E5F51"/>
    <w:rsid w:val="005F1843"/>
    <w:rsid w:val="005F4ECF"/>
    <w:rsid w:val="005F4F73"/>
    <w:rsid w:val="005F5125"/>
    <w:rsid w:val="005F66B5"/>
    <w:rsid w:val="00600201"/>
    <w:rsid w:val="006044EA"/>
    <w:rsid w:val="006049A7"/>
    <w:rsid w:val="006064AB"/>
    <w:rsid w:val="00606AAC"/>
    <w:rsid w:val="00607EDC"/>
    <w:rsid w:val="00613F7D"/>
    <w:rsid w:val="00614373"/>
    <w:rsid w:val="00614415"/>
    <w:rsid w:val="00617266"/>
    <w:rsid w:val="006173E5"/>
    <w:rsid w:val="006228FD"/>
    <w:rsid w:val="00624ED9"/>
    <w:rsid w:val="006253B2"/>
    <w:rsid w:val="006253D2"/>
    <w:rsid w:val="006300CE"/>
    <w:rsid w:val="00632DC7"/>
    <w:rsid w:val="006349DA"/>
    <w:rsid w:val="00640116"/>
    <w:rsid w:val="006408EA"/>
    <w:rsid w:val="00642E00"/>
    <w:rsid w:val="0064458A"/>
    <w:rsid w:val="006458F4"/>
    <w:rsid w:val="00646256"/>
    <w:rsid w:val="00646E99"/>
    <w:rsid w:val="00647AA1"/>
    <w:rsid w:val="00647B7D"/>
    <w:rsid w:val="00650B56"/>
    <w:rsid w:val="00651624"/>
    <w:rsid w:val="00652738"/>
    <w:rsid w:val="006531C7"/>
    <w:rsid w:val="00653DB1"/>
    <w:rsid w:val="00654ED9"/>
    <w:rsid w:val="0065712A"/>
    <w:rsid w:val="006626B6"/>
    <w:rsid w:val="00663B9D"/>
    <w:rsid w:val="00664CBE"/>
    <w:rsid w:val="00664CED"/>
    <w:rsid w:val="00667F55"/>
    <w:rsid w:val="00671E81"/>
    <w:rsid w:val="00672A78"/>
    <w:rsid w:val="00673F92"/>
    <w:rsid w:val="00674CFC"/>
    <w:rsid w:val="006776BE"/>
    <w:rsid w:val="006815C8"/>
    <w:rsid w:val="00684667"/>
    <w:rsid w:val="00685BA9"/>
    <w:rsid w:val="00686D36"/>
    <w:rsid w:val="00686EFC"/>
    <w:rsid w:val="006879B9"/>
    <w:rsid w:val="00687F39"/>
    <w:rsid w:val="00691530"/>
    <w:rsid w:val="006920AF"/>
    <w:rsid w:val="00692FB0"/>
    <w:rsid w:val="00693FC7"/>
    <w:rsid w:val="00694F71"/>
    <w:rsid w:val="006A0B65"/>
    <w:rsid w:val="006A0EB0"/>
    <w:rsid w:val="006A203A"/>
    <w:rsid w:val="006A40BC"/>
    <w:rsid w:val="006A4E02"/>
    <w:rsid w:val="006A5F2F"/>
    <w:rsid w:val="006A5F38"/>
    <w:rsid w:val="006B16F8"/>
    <w:rsid w:val="006B28EE"/>
    <w:rsid w:val="006B2D2A"/>
    <w:rsid w:val="006B3CBB"/>
    <w:rsid w:val="006B719C"/>
    <w:rsid w:val="006B72B9"/>
    <w:rsid w:val="006C05CA"/>
    <w:rsid w:val="006C26A3"/>
    <w:rsid w:val="006C2948"/>
    <w:rsid w:val="006C2FE4"/>
    <w:rsid w:val="006C3397"/>
    <w:rsid w:val="006C3E9E"/>
    <w:rsid w:val="006C7D5D"/>
    <w:rsid w:val="006D0252"/>
    <w:rsid w:val="006D23E9"/>
    <w:rsid w:val="006D300F"/>
    <w:rsid w:val="006E0113"/>
    <w:rsid w:val="006E0EB4"/>
    <w:rsid w:val="006E0EEE"/>
    <w:rsid w:val="006E1378"/>
    <w:rsid w:val="006E1BBA"/>
    <w:rsid w:val="006F0A7F"/>
    <w:rsid w:val="006F1A6E"/>
    <w:rsid w:val="006F4322"/>
    <w:rsid w:val="006F4476"/>
    <w:rsid w:val="006F541A"/>
    <w:rsid w:val="006F6793"/>
    <w:rsid w:val="006F6A2D"/>
    <w:rsid w:val="006F6EA7"/>
    <w:rsid w:val="006F7597"/>
    <w:rsid w:val="00700261"/>
    <w:rsid w:val="00705876"/>
    <w:rsid w:val="00706B69"/>
    <w:rsid w:val="00706CE9"/>
    <w:rsid w:val="007117D3"/>
    <w:rsid w:val="00713FB7"/>
    <w:rsid w:val="007157EA"/>
    <w:rsid w:val="00716CC7"/>
    <w:rsid w:val="007215F4"/>
    <w:rsid w:val="0072169F"/>
    <w:rsid w:val="00721DDC"/>
    <w:rsid w:val="00730F5F"/>
    <w:rsid w:val="00730FBC"/>
    <w:rsid w:val="007322F2"/>
    <w:rsid w:val="007335FE"/>
    <w:rsid w:val="00733FC3"/>
    <w:rsid w:val="00734440"/>
    <w:rsid w:val="007405B7"/>
    <w:rsid w:val="0074205D"/>
    <w:rsid w:val="0074481D"/>
    <w:rsid w:val="00744BC4"/>
    <w:rsid w:val="00747807"/>
    <w:rsid w:val="0075079F"/>
    <w:rsid w:val="007554C5"/>
    <w:rsid w:val="0075573B"/>
    <w:rsid w:val="00755889"/>
    <w:rsid w:val="00756389"/>
    <w:rsid w:val="00756F40"/>
    <w:rsid w:val="00757B3F"/>
    <w:rsid w:val="00757FF2"/>
    <w:rsid w:val="00760817"/>
    <w:rsid w:val="0076292B"/>
    <w:rsid w:val="0076293E"/>
    <w:rsid w:val="007629D8"/>
    <w:rsid w:val="00762D10"/>
    <w:rsid w:val="0076302B"/>
    <w:rsid w:val="0076572F"/>
    <w:rsid w:val="00771030"/>
    <w:rsid w:val="007739B9"/>
    <w:rsid w:val="00777247"/>
    <w:rsid w:val="0078050E"/>
    <w:rsid w:val="007816FC"/>
    <w:rsid w:val="00783975"/>
    <w:rsid w:val="00783A91"/>
    <w:rsid w:val="007901F3"/>
    <w:rsid w:val="00792E19"/>
    <w:rsid w:val="00795588"/>
    <w:rsid w:val="007A05F3"/>
    <w:rsid w:val="007A0F1A"/>
    <w:rsid w:val="007A44C1"/>
    <w:rsid w:val="007A643E"/>
    <w:rsid w:val="007A64DA"/>
    <w:rsid w:val="007B3F56"/>
    <w:rsid w:val="007B477D"/>
    <w:rsid w:val="007B5F3E"/>
    <w:rsid w:val="007B6905"/>
    <w:rsid w:val="007C15BC"/>
    <w:rsid w:val="007C542B"/>
    <w:rsid w:val="007D0798"/>
    <w:rsid w:val="007D188D"/>
    <w:rsid w:val="007D2F05"/>
    <w:rsid w:val="007D2FF9"/>
    <w:rsid w:val="007D44D3"/>
    <w:rsid w:val="007D4AF8"/>
    <w:rsid w:val="007D4B76"/>
    <w:rsid w:val="007D5D19"/>
    <w:rsid w:val="007D703E"/>
    <w:rsid w:val="007E006E"/>
    <w:rsid w:val="007E04D2"/>
    <w:rsid w:val="007E1088"/>
    <w:rsid w:val="007E10F3"/>
    <w:rsid w:val="007E2298"/>
    <w:rsid w:val="007E2900"/>
    <w:rsid w:val="007E44EA"/>
    <w:rsid w:val="007E5640"/>
    <w:rsid w:val="007F0250"/>
    <w:rsid w:val="007F0CCF"/>
    <w:rsid w:val="007F0D1E"/>
    <w:rsid w:val="007F0E34"/>
    <w:rsid w:val="007F10D1"/>
    <w:rsid w:val="007F1267"/>
    <w:rsid w:val="007F3547"/>
    <w:rsid w:val="007F52B2"/>
    <w:rsid w:val="007F79FF"/>
    <w:rsid w:val="0080178E"/>
    <w:rsid w:val="008030AF"/>
    <w:rsid w:val="00803119"/>
    <w:rsid w:val="00803D6F"/>
    <w:rsid w:val="00803E58"/>
    <w:rsid w:val="00805954"/>
    <w:rsid w:val="00805FF7"/>
    <w:rsid w:val="00811170"/>
    <w:rsid w:val="008118B7"/>
    <w:rsid w:val="0081196C"/>
    <w:rsid w:val="008122D1"/>
    <w:rsid w:val="00813ADF"/>
    <w:rsid w:val="00814306"/>
    <w:rsid w:val="008160C0"/>
    <w:rsid w:val="00816D0A"/>
    <w:rsid w:val="00817A20"/>
    <w:rsid w:val="00820EB2"/>
    <w:rsid w:val="00821E4E"/>
    <w:rsid w:val="00823264"/>
    <w:rsid w:val="008247E4"/>
    <w:rsid w:val="008263BF"/>
    <w:rsid w:val="00827395"/>
    <w:rsid w:val="0082775B"/>
    <w:rsid w:val="00827AE1"/>
    <w:rsid w:val="00827D55"/>
    <w:rsid w:val="00830190"/>
    <w:rsid w:val="00830534"/>
    <w:rsid w:val="0083123D"/>
    <w:rsid w:val="00831A6F"/>
    <w:rsid w:val="008326FD"/>
    <w:rsid w:val="00834AE9"/>
    <w:rsid w:val="00834E09"/>
    <w:rsid w:val="00836A1E"/>
    <w:rsid w:val="00840836"/>
    <w:rsid w:val="00840BDB"/>
    <w:rsid w:val="00842DBB"/>
    <w:rsid w:val="008440FD"/>
    <w:rsid w:val="0084482F"/>
    <w:rsid w:val="00847957"/>
    <w:rsid w:val="00850F95"/>
    <w:rsid w:val="00851014"/>
    <w:rsid w:val="008516EB"/>
    <w:rsid w:val="008541F5"/>
    <w:rsid w:val="00854ABD"/>
    <w:rsid w:val="00860A59"/>
    <w:rsid w:val="00861816"/>
    <w:rsid w:val="008619D1"/>
    <w:rsid w:val="0086270D"/>
    <w:rsid w:val="00863848"/>
    <w:rsid w:val="00865879"/>
    <w:rsid w:val="00865E73"/>
    <w:rsid w:val="008667F8"/>
    <w:rsid w:val="0086682D"/>
    <w:rsid w:val="00872958"/>
    <w:rsid w:val="0087480B"/>
    <w:rsid w:val="008755B2"/>
    <w:rsid w:val="00881C19"/>
    <w:rsid w:val="00883AFA"/>
    <w:rsid w:val="008859E5"/>
    <w:rsid w:val="00885F0C"/>
    <w:rsid w:val="00885F18"/>
    <w:rsid w:val="00885FEB"/>
    <w:rsid w:val="008873A5"/>
    <w:rsid w:val="008905F5"/>
    <w:rsid w:val="00890D9D"/>
    <w:rsid w:val="00893201"/>
    <w:rsid w:val="00894E8F"/>
    <w:rsid w:val="0089615E"/>
    <w:rsid w:val="008A0AD2"/>
    <w:rsid w:val="008A0D53"/>
    <w:rsid w:val="008A125B"/>
    <w:rsid w:val="008A48F9"/>
    <w:rsid w:val="008A6797"/>
    <w:rsid w:val="008A7B44"/>
    <w:rsid w:val="008B0600"/>
    <w:rsid w:val="008B2924"/>
    <w:rsid w:val="008B2D7A"/>
    <w:rsid w:val="008B3FC4"/>
    <w:rsid w:val="008B4CF6"/>
    <w:rsid w:val="008B5296"/>
    <w:rsid w:val="008B7125"/>
    <w:rsid w:val="008C1044"/>
    <w:rsid w:val="008C2775"/>
    <w:rsid w:val="008C3CDE"/>
    <w:rsid w:val="008C439A"/>
    <w:rsid w:val="008D0270"/>
    <w:rsid w:val="008D046B"/>
    <w:rsid w:val="008D1C4D"/>
    <w:rsid w:val="008D44A4"/>
    <w:rsid w:val="008D4717"/>
    <w:rsid w:val="008D5AFC"/>
    <w:rsid w:val="008D6740"/>
    <w:rsid w:val="008E14D2"/>
    <w:rsid w:val="008E18BB"/>
    <w:rsid w:val="008E389A"/>
    <w:rsid w:val="008E3A2D"/>
    <w:rsid w:val="008E43DB"/>
    <w:rsid w:val="008E4BC4"/>
    <w:rsid w:val="008E4DAA"/>
    <w:rsid w:val="008E524E"/>
    <w:rsid w:val="008E653A"/>
    <w:rsid w:val="008E6FF8"/>
    <w:rsid w:val="008F0D9F"/>
    <w:rsid w:val="008F26EF"/>
    <w:rsid w:val="008F3F1D"/>
    <w:rsid w:val="008F5E03"/>
    <w:rsid w:val="008F69E5"/>
    <w:rsid w:val="0090018B"/>
    <w:rsid w:val="0090041C"/>
    <w:rsid w:val="0090176F"/>
    <w:rsid w:val="00902145"/>
    <w:rsid w:val="00903E78"/>
    <w:rsid w:val="00904B1A"/>
    <w:rsid w:val="0090526D"/>
    <w:rsid w:val="0091030A"/>
    <w:rsid w:val="0091174A"/>
    <w:rsid w:val="00912FF9"/>
    <w:rsid w:val="00914916"/>
    <w:rsid w:val="00915420"/>
    <w:rsid w:val="00915888"/>
    <w:rsid w:val="009212D1"/>
    <w:rsid w:val="009216AA"/>
    <w:rsid w:val="00921C55"/>
    <w:rsid w:val="00923335"/>
    <w:rsid w:val="009242B1"/>
    <w:rsid w:val="00925BC5"/>
    <w:rsid w:val="009265DD"/>
    <w:rsid w:val="00926719"/>
    <w:rsid w:val="00931C23"/>
    <w:rsid w:val="00931C61"/>
    <w:rsid w:val="00932E2A"/>
    <w:rsid w:val="0093493E"/>
    <w:rsid w:val="00934FE5"/>
    <w:rsid w:val="00935DB5"/>
    <w:rsid w:val="009407A3"/>
    <w:rsid w:val="00941923"/>
    <w:rsid w:val="00942E23"/>
    <w:rsid w:val="00944BB5"/>
    <w:rsid w:val="00950026"/>
    <w:rsid w:val="00952543"/>
    <w:rsid w:val="00952902"/>
    <w:rsid w:val="0095358A"/>
    <w:rsid w:val="00953E8C"/>
    <w:rsid w:val="00955A64"/>
    <w:rsid w:val="00955EE9"/>
    <w:rsid w:val="009561B5"/>
    <w:rsid w:val="009567CA"/>
    <w:rsid w:val="009575D0"/>
    <w:rsid w:val="00957E94"/>
    <w:rsid w:val="00957F84"/>
    <w:rsid w:val="00960D45"/>
    <w:rsid w:val="009612BD"/>
    <w:rsid w:val="009626C6"/>
    <w:rsid w:val="00963B27"/>
    <w:rsid w:val="00963CA7"/>
    <w:rsid w:val="0096547C"/>
    <w:rsid w:val="009655AC"/>
    <w:rsid w:val="00965D24"/>
    <w:rsid w:val="00966AE2"/>
    <w:rsid w:val="00971480"/>
    <w:rsid w:val="00971D94"/>
    <w:rsid w:val="00972605"/>
    <w:rsid w:val="0097375D"/>
    <w:rsid w:val="00975C75"/>
    <w:rsid w:val="00982B93"/>
    <w:rsid w:val="0098697E"/>
    <w:rsid w:val="00990B1A"/>
    <w:rsid w:val="0099248D"/>
    <w:rsid w:val="00992713"/>
    <w:rsid w:val="009938DC"/>
    <w:rsid w:val="0099456D"/>
    <w:rsid w:val="00995254"/>
    <w:rsid w:val="0099546E"/>
    <w:rsid w:val="00995A4E"/>
    <w:rsid w:val="0099787F"/>
    <w:rsid w:val="009A1538"/>
    <w:rsid w:val="009A1900"/>
    <w:rsid w:val="009A2154"/>
    <w:rsid w:val="009A40ED"/>
    <w:rsid w:val="009A420C"/>
    <w:rsid w:val="009A6393"/>
    <w:rsid w:val="009A744D"/>
    <w:rsid w:val="009B2589"/>
    <w:rsid w:val="009B48AF"/>
    <w:rsid w:val="009B5378"/>
    <w:rsid w:val="009B7615"/>
    <w:rsid w:val="009C12F7"/>
    <w:rsid w:val="009C45DD"/>
    <w:rsid w:val="009C5E46"/>
    <w:rsid w:val="009C63A6"/>
    <w:rsid w:val="009C63CB"/>
    <w:rsid w:val="009C6CBF"/>
    <w:rsid w:val="009C7F6E"/>
    <w:rsid w:val="009D114B"/>
    <w:rsid w:val="009D4CA3"/>
    <w:rsid w:val="009D55CC"/>
    <w:rsid w:val="009D5973"/>
    <w:rsid w:val="009D7EB6"/>
    <w:rsid w:val="009E137E"/>
    <w:rsid w:val="009E205A"/>
    <w:rsid w:val="009F2B59"/>
    <w:rsid w:val="009F3256"/>
    <w:rsid w:val="009F465C"/>
    <w:rsid w:val="009F586F"/>
    <w:rsid w:val="009F5EE0"/>
    <w:rsid w:val="009F6DF7"/>
    <w:rsid w:val="00A012AE"/>
    <w:rsid w:val="00A016D7"/>
    <w:rsid w:val="00A026AA"/>
    <w:rsid w:val="00A04175"/>
    <w:rsid w:val="00A06227"/>
    <w:rsid w:val="00A07D4F"/>
    <w:rsid w:val="00A07F55"/>
    <w:rsid w:val="00A120F2"/>
    <w:rsid w:val="00A12E26"/>
    <w:rsid w:val="00A1382E"/>
    <w:rsid w:val="00A141A1"/>
    <w:rsid w:val="00A14E60"/>
    <w:rsid w:val="00A16959"/>
    <w:rsid w:val="00A173E1"/>
    <w:rsid w:val="00A17B0F"/>
    <w:rsid w:val="00A17B1A"/>
    <w:rsid w:val="00A22378"/>
    <w:rsid w:val="00A25A59"/>
    <w:rsid w:val="00A26078"/>
    <w:rsid w:val="00A26620"/>
    <w:rsid w:val="00A271BB"/>
    <w:rsid w:val="00A30B8D"/>
    <w:rsid w:val="00A31B75"/>
    <w:rsid w:val="00A33C33"/>
    <w:rsid w:val="00A33D8A"/>
    <w:rsid w:val="00A35D9F"/>
    <w:rsid w:val="00A35F8C"/>
    <w:rsid w:val="00A37897"/>
    <w:rsid w:val="00A4032B"/>
    <w:rsid w:val="00A40716"/>
    <w:rsid w:val="00A40F9B"/>
    <w:rsid w:val="00A41C9A"/>
    <w:rsid w:val="00A42783"/>
    <w:rsid w:val="00A42FF9"/>
    <w:rsid w:val="00A44883"/>
    <w:rsid w:val="00A471F2"/>
    <w:rsid w:val="00A4773A"/>
    <w:rsid w:val="00A51154"/>
    <w:rsid w:val="00A523E2"/>
    <w:rsid w:val="00A53896"/>
    <w:rsid w:val="00A53F18"/>
    <w:rsid w:val="00A550B9"/>
    <w:rsid w:val="00A55348"/>
    <w:rsid w:val="00A579BB"/>
    <w:rsid w:val="00A60A6F"/>
    <w:rsid w:val="00A61E77"/>
    <w:rsid w:val="00A61EAA"/>
    <w:rsid w:val="00A61F89"/>
    <w:rsid w:val="00A6271B"/>
    <w:rsid w:val="00A627FB"/>
    <w:rsid w:val="00A62A31"/>
    <w:rsid w:val="00A65C32"/>
    <w:rsid w:val="00A66684"/>
    <w:rsid w:val="00A66A1E"/>
    <w:rsid w:val="00A6786C"/>
    <w:rsid w:val="00A70A62"/>
    <w:rsid w:val="00A7121D"/>
    <w:rsid w:val="00A72613"/>
    <w:rsid w:val="00A72838"/>
    <w:rsid w:val="00A7299C"/>
    <w:rsid w:val="00A75008"/>
    <w:rsid w:val="00A75734"/>
    <w:rsid w:val="00A75B15"/>
    <w:rsid w:val="00A76972"/>
    <w:rsid w:val="00A771C1"/>
    <w:rsid w:val="00A77A21"/>
    <w:rsid w:val="00A77F39"/>
    <w:rsid w:val="00A81A28"/>
    <w:rsid w:val="00A81D55"/>
    <w:rsid w:val="00A845CF"/>
    <w:rsid w:val="00A91E71"/>
    <w:rsid w:val="00A92CD7"/>
    <w:rsid w:val="00A94988"/>
    <w:rsid w:val="00A94A40"/>
    <w:rsid w:val="00A96F22"/>
    <w:rsid w:val="00A97817"/>
    <w:rsid w:val="00A97AFA"/>
    <w:rsid w:val="00A97B48"/>
    <w:rsid w:val="00AA15D9"/>
    <w:rsid w:val="00AA3292"/>
    <w:rsid w:val="00AA4E13"/>
    <w:rsid w:val="00AA5813"/>
    <w:rsid w:val="00AA7DEE"/>
    <w:rsid w:val="00AB03F2"/>
    <w:rsid w:val="00AB0790"/>
    <w:rsid w:val="00AB1264"/>
    <w:rsid w:val="00AB60CD"/>
    <w:rsid w:val="00AB6F43"/>
    <w:rsid w:val="00AC08CF"/>
    <w:rsid w:val="00AC21A2"/>
    <w:rsid w:val="00AC2971"/>
    <w:rsid w:val="00AC2F5B"/>
    <w:rsid w:val="00AC3811"/>
    <w:rsid w:val="00AC58BF"/>
    <w:rsid w:val="00AC5E92"/>
    <w:rsid w:val="00AC667E"/>
    <w:rsid w:val="00AC7535"/>
    <w:rsid w:val="00AC7DD2"/>
    <w:rsid w:val="00AD1605"/>
    <w:rsid w:val="00AD275B"/>
    <w:rsid w:val="00AD2768"/>
    <w:rsid w:val="00AD3385"/>
    <w:rsid w:val="00AD4424"/>
    <w:rsid w:val="00AD52A5"/>
    <w:rsid w:val="00AE5988"/>
    <w:rsid w:val="00AF1F5C"/>
    <w:rsid w:val="00AF22D2"/>
    <w:rsid w:val="00AF2F83"/>
    <w:rsid w:val="00AF3D94"/>
    <w:rsid w:val="00B00A95"/>
    <w:rsid w:val="00B02317"/>
    <w:rsid w:val="00B0406F"/>
    <w:rsid w:val="00B0478A"/>
    <w:rsid w:val="00B12584"/>
    <w:rsid w:val="00B14777"/>
    <w:rsid w:val="00B14BF6"/>
    <w:rsid w:val="00B14CF3"/>
    <w:rsid w:val="00B1793E"/>
    <w:rsid w:val="00B20233"/>
    <w:rsid w:val="00B2131E"/>
    <w:rsid w:val="00B23B81"/>
    <w:rsid w:val="00B23FC6"/>
    <w:rsid w:val="00B25258"/>
    <w:rsid w:val="00B255E8"/>
    <w:rsid w:val="00B26913"/>
    <w:rsid w:val="00B2692C"/>
    <w:rsid w:val="00B27CC4"/>
    <w:rsid w:val="00B3061F"/>
    <w:rsid w:val="00B310E4"/>
    <w:rsid w:val="00B314DF"/>
    <w:rsid w:val="00B33DF8"/>
    <w:rsid w:val="00B41031"/>
    <w:rsid w:val="00B41E75"/>
    <w:rsid w:val="00B46E22"/>
    <w:rsid w:val="00B53F60"/>
    <w:rsid w:val="00B60EE7"/>
    <w:rsid w:val="00B6311E"/>
    <w:rsid w:val="00B6424E"/>
    <w:rsid w:val="00B651E9"/>
    <w:rsid w:val="00B6744F"/>
    <w:rsid w:val="00B714C9"/>
    <w:rsid w:val="00B76745"/>
    <w:rsid w:val="00B778B6"/>
    <w:rsid w:val="00B80FB8"/>
    <w:rsid w:val="00B814EE"/>
    <w:rsid w:val="00B81C0F"/>
    <w:rsid w:val="00B83DF8"/>
    <w:rsid w:val="00B87CF6"/>
    <w:rsid w:val="00B93078"/>
    <w:rsid w:val="00B934C1"/>
    <w:rsid w:val="00B957EF"/>
    <w:rsid w:val="00B962F5"/>
    <w:rsid w:val="00B9658B"/>
    <w:rsid w:val="00BA0DFA"/>
    <w:rsid w:val="00BA5BE1"/>
    <w:rsid w:val="00BB051F"/>
    <w:rsid w:val="00BB0B45"/>
    <w:rsid w:val="00BB149C"/>
    <w:rsid w:val="00BB29DB"/>
    <w:rsid w:val="00BB7F32"/>
    <w:rsid w:val="00BC0E9E"/>
    <w:rsid w:val="00BC1E75"/>
    <w:rsid w:val="00BC30FE"/>
    <w:rsid w:val="00BC339C"/>
    <w:rsid w:val="00BC5A93"/>
    <w:rsid w:val="00BC713C"/>
    <w:rsid w:val="00BD10EA"/>
    <w:rsid w:val="00BD301A"/>
    <w:rsid w:val="00BD39F8"/>
    <w:rsid w:val="00BD4DC8"/>
    <w:rsid w:val="00BD5D68"/>
    <w:rsid w:val="00BD66AD"/>
    <w:rsid w:val="00BD6EAA"/>
    <w:rsid w:val="00BD6F37"/>
    <w:rsid w:val="00BE1E64"/>
    <w:rsid w:val="00BE2B61"/>
    <w:rsid w:val="00BE319A"/>
    <w:rsid w:val="00BE397B"/>
    <w:rsid w:val="00BE602D"/>
    <w:rsid w:val="00BE6379"/>
    <w:rsid w:val="00BE683D"/>
    <w:rsid w:val="00BE7DC8"/>
    <w:rsid w:val="00BF0DFB"/>
    <w:rsid w:val="00BF2073"/>
    <w:rsid w:val="00BF2994"/>
    <w:rsid w:val="00BF511D"/>
    <w:rsid w:val="00C02E72"/>
    <w:rsid w:val="00C03752"/>
    <w:rsid w:val="00C044AB"/>
    <w:rsid w:val="00C04D34"/>
    <w:rsid w:val="00C056B0"/>
    <w:rsid w:val="00C06A7D"/>
    <w:rsid w:val="00C070D3"/>
    <w:rsid w:val="00C071E4"/>
    <w:rsid w:val="00C073B1"/>
    <w:rsid w:val="00C1155A"/>
    <w:rsid w:val="00C11E99"/>
    <w:rsid w:val="00C1241C"/>
    <w:rsid w:val="00C12BBD"/>
    <w:rsid w:val="00C14B93"/>
    <w:rsid w:val="00C15414"/>
    <w:rsid w:val="00C17543"/>
    <w:rsid w:val="00C17F41"/>
    <w:rsid w:val="00C218D1"/>
    <w:rsid w:val="00C226C4"/>
    <w:rsid w:val="00C244B1"/>
    <w:rsid w:val="00C25893"/>
    <w:rsid w:val="00C2706B"/>
    <w:rsid w:val="00C32811"/>
    <w:rsid w:val="00C32964"/>
    <w:rsid w:val="00C36D8A"/>
    <w:rsid w:val="00C36D8E"/>
    <w:rsid w:val="00C3711C"/>
    <w:rsid w:val="00C37DF4"/>
    <w:rsid w:val="00C40F2E"/>
    <w:rsid w:val="00C43EDA"/>
    <w:rsid w:val="00C4422F"/>
    <w:rsid w:val="00C517C7"/>
    <w:rsid w:val="00C51F28"/>
    <w:rsid w:val="00C522A5"/>
    <w:rsid w:val="00C52762"/>
    <w:rsid w:val="00C534FD"/>
    <w:rsid w:val="00C54789"/>
    <w:rsid w:val="00C54DF3"/>
    <w:rsid w:val="00C5618A"/>
    <w:rsid w:val="00C57EA8"/>
    <w:rsid w:val="00C62759"/>
    <w:rsid w:val="00C62786"/>
    <w:rsid w:val="00C63AFE"/>
    <w:rsid w:val="00C65EF0"/>
    <w:rsid w:val="00C70F63"/>
    <w:rsid w:val="00C7175E"/>
    <w:rsid w:val="00C7328B"/>
    <w:rsid w:val="00C73D03"/>
    <w:rsid w:val="00C741CB"/>
    <w:rsid w:val="00C74A28"/>
    <w:rsid w:val="00C75677"/>
    <w:rsid w:val="00C762FE"/>
    <w:rsid w:val="00C80B01"/>
    <w:rsid w:val="00C82947"/>
    <w:rsid w:val="00C82EFA"/>
    <w:rsid w:val="00C84938"/>
    <w:rsid w:val="00C85EC9"/>
    <w:rsid w:val="00C87051"/>
    <w:rsid w:val="00C870BA"/>
    <w:rsid w:val="00C873E8"/>
    <w:rsid w:val="00C940E4"/>
    <w:rsid w:val="00C97198"/>
    <w:rsid w:val="00C97615"/>
    <w:rsid w:val="00CA00C9"/>
    <w:rsid w:val="00CA4958"/>
    <w:rsid w:val="00CA56A6"/>
    <w:rsid w:val="00CA5D36"/>
    <w:rsid w:val="00CA6D1D"/>
    <w:rsid w:val="00CA712F"/>
    <w:rsid w:val="00CB04D4"/>
    <w:rsid w:val="00CB2135"/>
    <w:rsid w:val="00CB47AC"/>
    <w:rsid w:val="00CB7027"/>
    <w:rsid w:val="00CC297E"/>
    <w:rsid w:val="00CC3CCB"/>
    <w:rsid w:val="00CD137C"/>
    <w:rsid w:val="00CD5F23"/>
    <w:rsid w:val="00CD6E6D"/>
    <w:rsid w:val="00CD74A0"/>
    <w:rsid w:val="00CD7695"/>
    <w:rsid w:val="00CD7E82"/>
    <w:rsid w:val="00CE152B"/>
    <w:rsid w:val="00CE1F50"/>
    <w:rsid w:val="00CE3771"/>
    <w:rsid w:val="00CE4C87"/>
    <w:rsid w:val="00CE5C5A"/>
    <w:rsid w:val="00CE6B2D"/>
    <w:rsid w:val="00CE6C9A"/>
    <w:rsid w:val="00CE7A7A"/>
    <w:rsid w:val="00CF1F8C"/>
    <w:rsid w:val="00CF643E"/>
    <w:rsid w:val="00CF7C36"/>
    <w:rsid w:val="00D01ED1"/>
    <w:rsid w:val="00D01EFC"/>
    <w:rsid w:val="00D056AB"/>
    <w:rsid w:val="00D05E19"/>
    <w:rsid w:val="00D064C0"/>
    <w:rsid w:val="00D06692"/>
    <w:rsid w:val="00D07BF3"/>
    <w:rsid w:val="00D110E6"/>
    <w:rsid w:val="00D11E3C"/>
    <w:rsid w:val="00D124F3"/>
    <w:rsid w:val="00D14E8B"/>
    <w:rsid w:val="00D15EEE"/>
    <w:rsid w:val="00D1634D"/>
    <w:rsid w:val="00D21E31"/>
    <w:rsid w:val="00D21E5B"/>
    <w:rsid w:val="00D2218B"/>
    <w:rsid w:val="00D22985"/>
    <w:rsid w:val="00D25023"/>
    <w:rsid w:val="00D279E0"/>
    <w:rsid w:val="00D30718"/>
    <w:rsid w:val="00D32ECA"/>
    <w:rsid w:val="00D339AC"/>
    <w:rsid w:val="00D36636"/>
    <w:rsid w:val="00D3673E"/>
    <w:rsid w:val="00D371CC"/>
    <w:rsid w:val="00D378D4"/>
    <w:rsid w:val="00D42200"/>
    <w:rsid w:val="00D426AA"/>
    <w:rsid w:val="00D42F34"/>
    <w:rsid w:val="00D44F7D"/>
    <w:rsid w:val="00D51BA1"/>
    <w:rsid w:val="00D51C3D"/>
    <w:rsid w:val="00D54D48"/>
    <w:rsid w:val="00D558EE"/>
    <w:rsid w:val="00D5633D"/>
    <w:rsid w:val="00D57134"/>
    <w:rsid w:val="00D57B78"/>
    <w:rsid w:val="00D57E42"/>
    <w:rsid w:val="00D644C9"/>
    <w:rsid w:val="00D6469B"/>
    <w:rsid w:val="00D6612F"/>
    <w:rsid w:val="00D6658B"/>
    <w:rsid w:val="00D67A84"/>
    <w:rsid w:val="00D711D1"/>
    <w:rsid w:val="00D7498F"/>
    <w:rsid w:val="00D751FB"/>
    <w:rsid w:val="00D75C47"/>
    <w:rsid w:val="00D77809"/>
    <w:rsid w:val="00D807CC"/>
    <w:rsid w:val="00D80A20"/>
    <w:rsid w:val="00D810AC"/>
    <w:rsid w:val="00D826B3"/>
    <w:rsid w:val="00D82CC4"/>
    <w:rsid w:val="00D830A9"/>
    <w:rsid w:val="00D839DB"/>
    <w:rsid w:val="00D847B0"/>
    <w:rsid w:val="00D93789"/>
    <w:rsid w:val="00D93B8E"/>
    <w:rsid w:val="00D9593F"/>
    <w:rsid w:val="00D9628C"/>
    <w:rsid w:val="00D97154"/>
    <w:rsid w:val="00DA1AFA"/>
    <w:rsid w:val="00DA2140"/>
    <w:rsid w:val="00DA556C"/>
    <w:rsid w:val="00DA6084"/>
    <w:rsid w:val="00DA6D16"/>
    <w:rsid w:val="00DA6D6C"/>
    <w:rsid w:val="00DA6E31"/>
    <w:rsid w:val="00DA7CF0"/>
    <w:rsid w:val="00DB146E"/>
    <w:rsid w:val="00DB1959"/>
    <w:rsid w:val="00DB367C"/>
    <w:rsid w:val="00DB39D7"/>
    <w:rsid w:val="00DB4F10"/>
    <w:rsid w:val="00DB6208"/>
    <w:rsid w:val="00DC0456"/>
    <w:rsid w:val="00DC1013"/>
    <w:rsid w:val="00DC22D2"/>
    <w:rsid w:val="00DC456F"/>
    <w:rsid w:val="00DC5AF1"/>
    <w:rsid w:val="00DC6598"/>
    <w:rsid w:val="00DC698A"/>
    <w:rsid w:val="00DD20E4"/>
    <w:rsid w:val="00DD2946"/>
    <w:rsid w:val="00DD3DDF"/>
    <w:rsid w:val="00DD415E"/>
    <w:rsid w:val="00DD523E"/>
    <w:rsid w:val="00DD641C"/>
    <w:rsid w:val="00DE091C"/>
    <w:rsid w:val="00DE0A83"/>
    <w:rsid w:val="00DE1593"/>
    <w:rsid w:val="00DE3E0D"/>
    <w:rsid w:val="00DE54F3"/>
    <w:rsid w:val="00DE60E8"/>
    <w:rsid w:val="00DE6AF9"/>
    <w:rsid w:val="00DE7E5B"/>
    <w:rsid w:val="00DF152D"/>
    <w:rsid w:val="00DF3094"/>
    <w:rsid w:val="00DF565F"/>
    <w:rsid w:val="00E02D8E"/>
    <w:rsid w:val="00E03CDD"/>
    <w:rsid w:val="00E03EBD"/>
    <w:rsid w:val="00E03FBA"/>
    <w:rsid w:val="00E04200"/>
    <w:rsid w:val="00E05530"/>
    <w:rsid w:val="00E063CA"/>
    <w:rsid w:val="00E075B7"/>
    <w:rsid w:val="00E113DB"/>
    <w:rsid w:val="00E12805"/>
    <w:rsid w:val="00E1412D"/>
    <w:rsid w:val="00E16502"/>
    <w:rsid w:val="00E168E9"/>
    <w:rsid w:val="00E179E4"/>
    <w:rsid w:val="00E216EA"/>
    <w:rsid w:val="00E22744"/>
    <w:rsid w:val="00E2472E"/>
    <w:rsid w:val="00E2582B"/>
    <w:rsid w:val="00E33D5C"/>
    <w:rsid w:val="00E33D75"/>
    <w:rsid w:val="00E343E2"/>
    <w:rsid w:val="00E3446E"/>
    <w:rsid w:val="00E35897"/>
    <w:rsid w:val="00E44521"/>
    <w:rsid w:val="00E44856"/>
    <w:rsid w:val="00E44E62"/>
    <w:rsid w:val="00E46CD1"/>
    <w:rsid w:val="00E503A0"/>
    <w:rsid w:val="00E52AD2"/>
    <w:rsid w:val="00E53E51"/>
    <w:rsid w:val="00E53E7B"/>
    <w:rsid w:val="00E545C8"/>
    <w:rsid w:val="00E54DB7"/>
    <w:rsid w:val="00E55588"/>
    <w:rsid w:val="00E5639C"/>
    <w:rsid w:val="00E56C03"/>
    <w:rsid w:val="00E57C1D"/>
    <w:rsid w:val="00E627D2"/>
    <w:rsid w:val="00E65813"/>
    <w:rsid w:val="00E66D90"/>
    <w:rsid w:val="00E67D71"/>
    <w:rsid w:val="00E7005E"/>
    <w:rsid w:val="00E706C6"/>
    <w:rsid w:val="00E7090C"/>
    <w:rsid w:val="00E70D3E"/>
    <w:rsid w:val="00E72543"/>
    <w:rsid w:val="00E749AF"/>
    <w:rsid w:val="00E75655"/>
    <w:rsid w:val="00E75964"/>
    <w:rsid w:val="00E76EF7"/>
    <w:rsid w:val="00E7788A"/>
    <w:rsid w:val="00E80088"/>
    <w:rsid w:val="00E8142A"/>
    <w:rsid w:val="00E81DE1"/>
    <w:rsid w:val="00E820BA"/>
    <w:rsid w:val="00E863CE"/>
    <w:rsid w:val="00E8758F"/>
    <w:rsid w:val="00E9226D"/>
    <w:rsid w:val="00E95DAA"/>
    <w:rsid w:val="00E9675F"/>
    <w:rsid w:val="00E96D9B"/>
    <w:rsid w:val="00E97C07"/>
    <w:rsid w:val="00EA1001"/>
    <w:rsid w:val="00EA2195"/>
    <w:rsid w:val="00EA274F"/>
    <w:rsid w:val="00EA3038"/>
    <w:rsid w:val="00EA4F0C"/>
    <w:rsid w:val="00EA5EBD"/>
    <w:rsid w:val="00EA6D24"/>
    <w:rsid w:val="00EB0BE8"/>
    <w:rsid w:val="00EB0EE7"/>
    <w:rsid w:val="00EB2831"/>
    <w:rsid w:val="00EB317D"/>
    <w:rsid w:val="00EB4A18"/>
    <w:rsid w:val="00EC2BA2"/>
    <w:rsid w:val="00EC359E"/>
    <w:rsid w:val="00EC379E"/>
    <w:rsid w:val="00EC5892"/>
    <w:rsid w:val="00ED0985"/>
    <w:rsid w:val="00ED2895"/>
    <w:rsid w:val="00ED3773"/>
    <w:rsid w:val="00ED56DD"/>
    <w:rsid w:val="00ED6BD7"/>
    <w:rsid w:val="00EE25CD"/>
    <w:rsid w:val="00EE49F1"/>
    <w:rsid w:val="00EE5AE7"/>
    <w:rsid w:val="00EE6D6E"/>
    <w:rsid w:val="00EE7EFF"/>
    <w:rsid w:val="00EF0843"/>
    <w:rsid w:val="00EF0DFE"/>
    <w:rsid w:val="00EF11A4"/>
    <w:rsid w:val="00EF178A"/>
    <w:rsid w:val="00EF307E"/>
    <w:rsid w:val="00EF67AD"/>
    <w:rsid w:val="00EF73D7"/>
    <w:rsid w:val="00F02354"/>
    <w:rsid w:val="00F02F60"/>
    <w:rsid w:val="00F02FC5"/>
    <w:rsid w:val="00F0325A"/>
    <w:rsid w:val="00F10DEE"/>
    <w:rsid w:val="00F12833"/>
    <w:rsid w:val="00F145CC"/>
    <w:rsid w:val="00F21B2F"/>
    <w:rsid w:val="00F22A7C"/>
    <w:rsid w:val="00F22C26"/>
    <w:rsid w:val="00F24299"/>
    <w:rsid w:val="00F244E7"/>
    <w:rsid w:val="00F248DE"/>
    <w:rsid w:val="00F254A0"/>
    <w:rsid w:val="00F26C7E"/>
    <w:rsid w:val="00F26E65"/>
    <w:rsid w:val="00F302A2"/>
    <w:rsid w:val="00F31666"/>
    <w:rsid w:val="00F32156"/>
    <w:rsid w:val="00F33AAF"/>
    <w:rsid w:val="00F363C4"/>
    <w:rsid w:val="00F41052"/>
    <w:rsid w:val="00F416B2"/>
    <w:rsid w:val="00F417C8"/>
    <w:rsid w:val="00F42C3B"/>
    <w:rsid w:val="00F432D0"/>
    <w:rsid w:val="00F454AF"/>
    <w:rsid w:val="00F46BF3"/>
    <w:rsid w:val="00F540B0"/>
    <w:rsid w:val="00F5443B"/>
    <w:rsid w:val="00F5502F"/>
    <w:rsid w:val="00F60141"/>
    <w:rsid w:val="00F6077A"/>
    <w:rsid w:val="00F607A6"/>
    <w:rsid w:val="00F61B8F"/>
    <w:rsid w:val="00F620A0"/>
    <w:rsid w:val="00F6763B"/>
    <w:rsid w:val="00F701CE"/>
    <w:rsid w:val="00F752F6"/>
    <w:rsid w:val="00F75AB9"/>
    <w:rsid w:val="00F80B83"/>
    <w:rsid w:val="00F81237"/>
    <w:rsid w:val="00F8168C"/>
    <w:rsid w:val="00F82430"/>
    <w:rsid w:val="00F8309E"/>
    <w:rsid w:val="00F83F79"/>
    <w:rsid w:val="00F84E9B"/>
    <w:rsid w:val="00F87A06"/>
    <w:rsid w:val="00F9053A"/>
    <w:rsid w:val="00F91CB3"/>
    <w:rsid w:val="00F91E07"/>
    <w:rsid w:val="00F93CF8"/>
    <w:rsid w:val="00F953CB"/>
    <w:rsid w:val="00F96817"/>
    <w:rsid w:val="00F9759A"/>
    <w:rsid w:val="00FA1353"/>
    <w:rsid w:val="00FA3CC2"/>
    <w:rsid w:val="00FA3D33"/>
    <w:rsid w:val="00FA742A"/>
    <w:rsid w:val="00FB0DFF"/>
    <w:rsid w:val="00FB1BEC"/>
    <w:rsid w:val="00FB3007"/>
    <w:rsid w:val="00FB3693"/>
    <w:rsid w:val="00FB7BE5"/>
    <w:rsid w:val="00FC3951"/>
    <w:rsid w:val="00FC4214"/>
    <w:rsid w:val="00FC5F9E"/>
    <w:rsid w:val="00FC6681"/>
    <w:rsid w:val="00FC69A3"/>
    <w:rsid w:val="00FC7581"/>
    <w:rsid w:val="00FD0948"/>
    <w:rsid w:val="00FD19B9"/>
    <w:rsid w:val="00FD20F6"/>
    <w:rsid w:val="00FD2AC7"/>
    <w:rsid w:val="00FD33B3"/>
    <w:rsid w:val="00FD5541"/>
    <w:rsid w:val="00FD65A9"/>
    <w:rsid w:val="00FD7887"/>
    <w:rsid w:val="00FE0C87"/>
    <w:rsid w:val="00FE17FF"/>
    <w:rsid w:val="00FE2865"/>
    <w:rsid w:val="00FE28D4"/>
    <w:rsid w:val="00FE430F"/>
    <w:rsid w:val="00FE51AC"/>
    <w:rsid w:val="00FE5E9F"/>
    <w:rsid w:val="00FE7252"/>
    <w:rsid w:val="00FF3CB3"/>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5039A"/>
  <w14:defaultImageDpi w14:val="300"/>
  <w15:docId w15:val="{6BE635E6-2F70-424F-84E9-2A8E3336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953E8C"/>
    <w:rPr>
      <w:rFonts w:ascii="Arial" w:hAnsi="Arial"/>
      <w:color w:val="6C6F70"/>
      <w:sz w:val="20"/>
    </w:rPr>
  </w:style>
  <w:style w:type="paragraph" w:styleId="Heading1">
    <w:name w:val="heading 1"/>
    <w:basedOn w:val="Normal"/>
    <w:next w:val="Normal"/>
    <w:link w:val="Heading1Char"/>
    <w:uiPriority w:val="9"/>
    <w:qFormat/>
    <w:rsid w:val="006349DA"/>
    <w:pPr>
      <w:keepNext/>
      <w:keepLines/>
      <w:outlineLvl w:val="0"/>
    </w:pPr>
    <w:rPr>
      <w:rFonts w:eastAsiaTheme="majorEastAsia" w:cstheme="majorBidi"/>
      <w:b/>
      <w:bCs/>
      <w:color w:val="652D86"/>
      <w:sz w:val="32"/>
      <w:szCs w:val="32"/>
    </w:rPr>
  </w:style>
  <w:style w:type="paragraph" w:styleId="Heading2">
    <w:name w:val="heading 2"/>
    <w:basedOn w:val="Normal"/>
    <w:next w:val="Normal"/>
    <w:link w:val="Heading2Char"/>
    <w:uiPriority w:val="9"/>
    <w:unhideWhenUsed/>
    <w:qFormat/>
    <w:rsid w:val="00AB1264"/>
    <w:pPr>
      <w:keepNext/>
      <w:keepLines/>
      <w:outlineLvl w:val="1"/>
    </w:pPr>
    <w:rPr>
      <w:rFonts w:eastAsiaTheme="majorEastAsia" w:cstheme="majorBidi"/>
      <w:bCs/>
      <w:color w:val="652D86"/>
      <w:sz w:val="32"/>
      <w:szCs w:val="26"/>
    </w:rPr>
  </w:style>
  <w:style w:type="paragraph" w:styleId="Heading3">
    <w:name w:val="heading 3"/>
    <w:basedOn w:val="Normal"/>
    <w:next w:val="Normal"/>
    <w:link w:val="Heading3Char"/>
    <w:qFormat/>
    <w:rsid w:val="006349DA"/>
    <w:pPr>
      <w:keepNext/>
      <w:outlineLvl w:val="2"/>
    </w:pPr>
    <w:rPr>
      <w:rFonts w:ascii="Helvetica" w:eastAsia="Times New Roman" w:hAnsi="Helvetica" w:cs="Times New Roman"/>
      <w:b/>
      <w:color w:val="652D86"/>
      <w:sz w:val="22"/>
      <w:szCs w:val="20"/>
    </w:rPr>
  </w:style>
  <w:style w:type="paragraph" w:styleId="Heading4">
    <w:name w:val="heading 4"/>
    <w:basedOn w:val="Normal"/>
    <w:next w:val="Normal"/>
    <w:link w:val="Heading4Char"/>
    <w:uiPriority w:val="9"/>
    <w:unhideWhenUsed/>
    <w:qFormat/>
    <w:rsid w:val="00AB1264"/>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451"/>
    <w:rPr>
      <w:rFonts w:ascii="Lucida Grande" w:hAnsi="Lucida Grande" w:cs="Lucida Grande"/>
      <w:sz w:val="18"/>
      <w:szCs w:val="18"/>
    </w:rPr>
  </w:style>
  <w:style w:type="paragraph" w:styleId="Header">
    <w:name w:val="header"/>
    <w:basedOn w:val="Normal"/>
    <w:link w:val="HeaderChar"/>
    <w:uiPriority w:val="99"/>
    <w:unhideWhenUsed/>
    <w:rsid w:val="0090526D"/>
    <w:pPr>
      <w:tabs>
        <w:tab w:val="center" w:pos="4320"/>
        <w:tab w:val="right" w:pos="8640"/>
      </w:tabs>
    </w:pPr>
  </w:style>
  <w:style w:type="character" w:customStyle="1" w:styleId="HeaderChar">
    <w:name w:val="Header Char"/>
    <w:basedOn w:val="DefaultParagraphFont"/>
    <w:link w:val="Header"/>
    <w:uiPriority w:val="99"/>
    <w:rsid w:val="0090526D"/>
  </w:style>
  <w:style w:type="paragraph" w:styleId="Footer">
    <w:name w:val="footer"/>
    <w:basedOn w:val="Normal"/>
    <w:link w:val="FooterChar"/>
    <w:uiPriority w:val="99"/>
    <w:unhideWhenUsed/>
    <w:rsid w:val="00FD7887"/>
    <w:rPr>
      <w:sz w:val="14"/>
      <w:szCs w:val="14"/>
    </w:rPr>
  </w:style>
  <w:style w:type="character" w:customStyle="1" w:styleId="FooterChar">
    <w:name w:val="Footer Char"/>
    <w:basedOn w:val="DefaultParagraphFont"/>
    <w:link w:val="Footer"/>
    <w:uiPriority w:val="99"/>
    <w:rsid w:val="00FD7887"/>
    <w:rPr>
      <w:rFonts w:ascii="Arial" w:hAnsi="Arial"/>
      <w:color w:val="6C6F70"/>
      <w:sz w:val="14"/>
      <w:szCs w:val="14"/>
    </w:rPr>
  </w:style>
  <w:style w:type="paragraph" w:customStyle="1" w:styleId="Footnote">
    <w:name w:val="Footnote"/>
    <w:qFormat/>
    <w:rsid w:val="00200B53"/>
    <w:rPr>
      <w:rFonts w:ascii="Arial" w:hAnsi="Arial"/>
      <w:color w:val="6C6F70"/>
      <w:sz w:val="16"/>
      <w:szCs w:val="16"/>
    </w:rPr>
  </w:style>
  <w:style w:type="character" w:styleId="PageNumber">
    <w:name w:val="page number"/>
    <w:basedOn w:val="DefaultParagraphFont"/>
    <w:uiPriority w:val="99"/>
    <w:semiHidden/>
    <w:unhideWhenUsed/>
    <w:rsid w:val="005058E8"/>
    <w:rPr>
      <w:rFonts w:ascii="Arial" w:hAnsi="Arial"/>
      <w:color w:val="6C6F70"/>
      <w:sz w:val="18"/>
    </w:rPr>
  </w:style>
  <w:style w:type="character" w:customStyle="1" w:styleId="Heading3Char">
    <w:name w:val="Heading 3 Char"/>
    <w:basedOn w:val="DefaultParagraphFont"/>
    <w:link w:val="Heading3"/>
    <w:rsid w:val="006349DA"/>
    <w:rPr>
      <w:rFonts w:ascii="Helvetica" w:eastAsia="Times New Roman" w:hAnsi="Helvetica" w:cs="Times New Roman"/>
      <w:b/>
      <w:color w:val="652D86"/>
      <w:sz w:val="22"/>
      <w:szCs w:val="20"/>
    </w:rPr>
  </w:style>
  <w:style w:type="character" w:styleId="Strong">
    <w:name w:val="Strong"/>
    <w:basedOn w:val="DefaultParagraphFont"/>
    <w:uiPriority w:val="22"/>
    <w:qFormat/>
    <w:rsid w:val="00251333"/>
    <w:rPr>
      <w:b/>
      <w:bCs/>
    </w:rPr>
  </w:style>
  <w:style w:type="character" w:customStyle="1" w:styleId="Heading1Char">
    <w:name w:val="Heading 1 Char"/>
    <w:basedOn w:val="DefaultParagraphFont"/>
    <w:link w:val="Heading1"/>
    <w:uiPriority w:val="9"/>
    <w:rsid w:val="006349DA"/>
    <w:rPr>
      <w:rFonts w:ascii="Arial" w:eastAsiaTheme="majorEastAsia" w:hAnsi="Arial" w:cstheme="majorBidi"/>
      <w:b/>
      <w:bCs/>
      <w:color w:val="652D86"/>
      <w:sz w:val="32"/>
      <w:szCs w:val="32"/>
    </w:rPr>
  </w:style>
  <w:style w:type="character" w:customStyle="1" w:styleId="Heading2Char">
    <w:name w:val="Heading 2 Char"/>
    <w:basedOn w:val="DefaultParagraphFont"/>
    <w:link w:val="Heading2"/>
    <w:uiPriority w:val="9"/>
    <w:rsid w:val="00AB1264"/>
    <w:rPr>
      <w:rFonts w:ascii="Arial" w:eastAsiaTheme="majorEastAsia" w:hAnsi="Arial" w:cstheme="majorBidi"/>
      <w:bCs/>
      <w:color w:val="652D86"/>
      <w:sz w:val="32"/>
      <w:szCs w:val="26"/>
    </w:rPr>
  </w:style>
  <w:style w:type="character" w:customStyle="1" w:styleId="Heading4Char">
    <w:name w:val="Heading 4 Char"/>
    <w:basedOn w:val="DefaultParagraphFont"/>
    <w:link w:val="Heading4"/>
    <w:uiPriority w:val="9"/>
    <w:rsid w:val="00AB1264"/>
    <w:rPr>
      <w:rFonts w:ascii="Arial" w:eastAsiaTheme="majorEastAsia" w:hAnsi="Arial" w:cstheme="majorBidi"/>
      <w:b/>
      <w:bCs/>
      <w:iCs/>
      <w:color w:val="6C6F70"/>
      <w:sz w:val="20"/>
    </w:rPr>
  </w:style>
  <w:style w:type="paragraph" w:styleId="ListParagraph">
    <w:name w:val="List Paragraph"/>
    <w:basedOn w:val="Normal"/>
    <w:uiPriority w:val="34"/>
    <w:qFormat/>
    <w:rsid w:val="00C070D3"/>
    <w:pPr>
      <w:suppressAutoHyphens/>
      <w:spacing w:after="80" w:line="0" w:lineRule="atLeast"/>
      <w:ind w:left="284" w:hanging="284"/>
    </w:pPr>
    <w:rPr>
      <w:rFonts w:eastAsia="Calibri" w:cs="Arial"/>
    </w:rPr>
  </w:style>
  <w:style w:type="table" w:styleId="TableGrid">
    <w:name w:val="Table Grid"/>
    <w:basedOn w:val="TableNormal"/>
    <w:uiPriority w:val="59"/>
    <w:rsid w:val="0068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ight">
    <w:name w:val="Table text light"/>
    <w:basedOn w:val="Normal"/>
    <w:qFormat/>
    <w:rsid w:val="00DE60E8"/>
    <w:rPr>
      <w:color w:val="6B2C91"/>
      <w:sz w:val="18"/>
    </w:rPr>
  </w:style>
  <w:style w:type="paragraph" w:customStyle="1" w:styleId="Tabletextbold">
    <w:name w:val="Table text bold"/>
    <w:basedOn w:val="Normal"/>
    <w:qFormat/>
    <w:rsid w:val="00DE60E8"/>
    <w:rPr>
      <w:b/>
      <w:color w:val="6B2C91"/>
      <w:sz w:val="18"/>
    </w:rPr>
  </w:style>
  <w:style w:type="paragraph" w:customStyle="1" w:styleId="Default">
    <w:name w:val="Default"/>
    <w:rsid w:val="006349DA"/>
    <w:pPr>
      <w:autoSpaceDE w:val="0"/>
      <w:autoSpaceDN w:val="0"/>
      <w:adjustRightInd w:val="0"/>
    </w:pPr>
    <w:rPr>
      <w:rFonts w:ascii="Arial" w:eastAsia="Times New Roman" w:hAnsi="Arial" w:cs="Arial"/>
      <w:color w:val="000000"/>
      <w:lang w:val="sv-SE" w:eastAsia="sv-SE"/>
    </w:rPr>
  </w:style>
  <w:style w:type="paragraph" w:customStyle="1" w:styleId="Sub-list">
    <w:name w:val="Sub-list"/>
    <w:basedOn w:val="ListParagraph"/>
    <w:qFormat/>
    <w:rsid w:val="00A97AFA"/>
    <w:pPr>
      <w:numPr>
        <w:numId w:val="1"/>
      </w:numPr>
      <w:tabs>
        <w:tab w:val="num" w:pos="630"/>
      </w:tabs>
      <w:ind w:left="567" w:hanging="283"/>
    </w:pPr>
  </w:style>
  <w:style w:type="paragraph" w:customStyle="1" w:styleId="Tabell">
    <w:name w:val="Tabell"/>
    <w:aliases w:val="TeliaSonera"/>
    <w:basedOn w:val="Normal"/>
    <w:rsid w:val="00F620A0"/>
    <w:pPr>
      <w:spacing w:line="240" w:lineRule="exact"/>
      <w:ind w:left="-66"/>
    </w:pPr>
    <w:rPr>
      <w:rFonts w:ascii="Helvetica" w:eastAsia="Helvetica" w:hAnsi="Helvetica" w:cs="Times New Roman"/>
      <w:color w:val="000000"/>
      <w:sz w:val="16"/>
      <w:szCs w:val="20"/>
    </w:rPr>
  </w:style>
  <w:style w:type="paragraph" w:customStyle="1" w:styleId="Tableheader">
    <w:name w:val="Table header"/>
    <w:basedOn w:val="Heading3"/>
    <w:qFormat/>
    <w:rsid w:val="00885FEB"/>
    <w:pPr>
      <w:spacing w:after="110"/>
    </w:pPr>
  </w:style>
  <w:style w:type="paragraph" w:customStyle="1" w:styleId="1AnswerBody">
    <w:name w:val="1 Answer Body"/>
    <w:basedOn w:val="BodyText"/>
    <w:uiPriority w:val="99"/>
    <w:rsid w:val="0099787F"/>
    <w:pPr>
      <w:spacing w:after="0"/>
      <w:ind w:left="454"/>
    </w:pPr>
    <w:rPr>
      <w:rFonts w:ascii="Tahoma" w:eastAsiaTheme="minorHAnsi" w:hAnsi="Tahoma" w:cs="Times New Roman"/>
      <w:i/>
      <w:color w:val="000000"/>
      <w:szCs w:val="20"/>
      <w:lang w:val="en-GB"/>
    </w:rPr>
  </w:style>
  <w:style w:type="paragraph" w:styleId="BodyText">
    <w:name w:val="Body Text"/>
    <w:basedOn w:val="Normal"/>
    <w:link w:val="BodyTextChar"/>
    <w:uiPriority w:val="99"/>
    <w:semiHidden/>
    <w:unhideWhenUsed/>
    <w:rsid w:val="0099787F"/>
    <w:pPr>
      <w:spacing w:after="120"/>
    </w:pPr>
  </w:style>
  <w:style w:type="character" w:customStyle="1" w:styleId="BodyTextChar">
    <w:name w:val="Body Text Char"/>
    <w:basedOn w:val="DefaultParagraphFont"/>
    <w:link w:val="BodyText"/>
    <w:uiPriority w:val="99"/>
    <w:semiHidden/>
    <w:rsid w:val="0099787F"/>
    <w:rPr>
      <w:rFonts w:ascii="Arial" w:hAnsi="Arial"/>
      <w:color w:val="6C6F70"/>
      <w:sz w:val="20"/>
    </w:rPr>
  </w:style>
  <w:style w:type="paragraph" w:customStyle="1" w:styleId="Pa0">
    <w:name w:val="Pa0"/>
    <w:basedOn w:val="Normal"/>
    <w:next w:val="Normal"/>
    <w:uiPriority w:val="99"/>
    <w:rsid w:val="00607EDC"/>
    <w:pPr>
      <w:widowControl w:val="0"/>
      <w:autoSpaceDE w:val="0"/>
      <w:autoSpaceDN w:val="0"/>
      <w:adjustRightInd w:val="0"/>
      <w:spacing w:line="241" w:lineRule="atLeast"/>
    </w:pPr>
    <w:rPr>
      <w:rFonts w:cs="Times New Roman"/>
      <w:color w:val="auto"/>
      <w:sz w:val="24"/>
    </w:rPr>
  </w:style>
  <w:style w:type="character" w:customStyle="1" w:styleId="A3">
    <w:name w:val="A3"/>
    <w:uiPriority w:val="99"/>
    <w:rsid w:val="00607EDC"/>
    <w:rPr>
      <w:rFonts w:cs="Arial"/>
      <w:color w:val="FFFFFF"/>
      <w:sz w:val="32"/>
      <w:szCs w:val="32"/>
    </w:rPr>
  </w:style>
  <w:style w:type="character" w:customStyle="1" w:styleId="A5">
    <w:name w:val="A5"/>
    <w:uiPriority w:val="99"/>
    <w:rsid w:val="00607EDC"/>
    <w:rPr>
      <w:rFonts w:cs="Arial"/>
      <w:b/>
      <w:bCs/>
      <w:color w:val="FFFFFF"/>
      <w:sz w:val="22"/>
      <w:szCs w:val="22"/>
    </w:rPr>
  </w:style>
  <w:style w:type="character" w:customStyle="1" w:styleId="A4">
    <w:name w:val="A4"/>
    <w:uiPriority w:val="99"/>
    <w:rsid w:val="00607EDC"/>
    <w:rPr>
      <w:rFonts w:cs="Arial"/>
      <w:color w:val="FFFFFF"/>
      <w:sz w:val="20"/>
      <w:szCs w:val="20"/>
    </w:rPr>
  </w:style>
  <w:style w:type="paragraph" w:styleId="FootnoteText">
    <w:name w:val="footnote text"/>
    <w:basedOn w:val="Normal"/>
    <w:link w:val="FootnoteTextChar"/>
    <w:uiPriority w:val="99"/>
    <w:semiHidden/>
    <w:unhideWhenUsed/>
    <w:rsid w:val="00E46CD1"/>
    <w:rPr>
      <w:sz w:val="24"/>
    </w:rPr>
  </w:style>
  <w:style w:type="character" w:customStyle="1" w:styleId="FootnoteTextChar">
    <w:name w:val="Footnote Text Char"/>
    <w:basedOn w:val="DefaultParagraphFont"/>
    <w:link w:val="FootnoteText"/>
    <w:uiPriority w:val="99"/>
    <w:semiHidden/>
    <w:rsid w:val="00E46CD1"/>
    <w:rPr>
      <w:rFonts w:ascii="Arial" w:hAnsi="Arial"/>
      <w:color w:val="6C6F70"/>
    </w:rPr>
  </w:style>
  <w:style w:type="paragraph" w:customStyle="1" w:styleId="Listparagrafspaseafter12">
    <w:name w:val="List paragraf spase after12"/>
    <w:basedOn w:val="ListParagraph"/>
    <w:qFormat/>
    <w:rsid w:val="00C070D3"/>
    <w:pPr>
      <w:spacing w:after="240"/>
    </w:pPr>
  </w:style>
  <w:style w:type="paragraph" w:customStyle="1" w:styleId="BasicParagraph">
    <w:name w:val="[Basic Paragraph]"/>
    <w:basedOn w:val="Normal"/>
    <w:uiPriority w:val="99"/>
    <w:rsid w:val="00E7254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BasicParagraph"/>
    <w:uiPriority w:val="99"/>
    <w:qFormat/>
    <w:rsid w:val="001E67DF"/>
    <w:rPr>
      <w:rFonts w:ascii="ArialMT" w:hAnsi="ArialMT" w:cs="ArialMT"/>
      <w:color w:val="6C6F70"/>
      <w:sz w:val="20"/>
      <w:szCs w:val="20"/>
    </w:rPr>
  </w:style>
  <w:style w:type="paragraph" w:customStyle="1" w:styleId="Header2">
    <w:name w:val="Header 2"/>
    <w:basedOn w:val="Tableheader"/>
    <w:qFormat/>
    <w:rsid w:val="007A64DA"/>
    <w:rPr>
      <w:rFonts w:ascii="ArialMT" w:hAnsi="ArialMT" w:cs="ArialMT"/>
      <w:b w:val="0"/>
      <w:sz w:val="32"/>
      <w:szCs w:val="32"/>
    </w:rPr>
  </w:style>
  <w:style w:type="paragraph" w:customStyle="1" w:styleId="Header1">
    <w:name w:val="Header 1"/>
    <w:basedOn w:val="Normal"/>
    <w:qFormat/>
    <w:rsid w:val="00E8142A"/>
    <w:pPr>
      <w:spacing w:line="400" w:lineRule="exact"/>
    </w:pPr>
    <w:rPr>
      <w:rFonts w:ascii="Bebas Neue" w:hAnsi="Bebas Neue"/>
      <w:b/>
      <w:bCs/>
      <w:color w:val="652D86"/>
      <w:sz w:val="40"/>
      <w:szCs w:val="40"/>
    </w:rPr>
  </w:style>
  <w:style w:type="paragraph" w:customStyle="1" w:styleId="Headerunderline">
    <w:name w:val="Header under line"/>
    <w:basedOn w:val="BasicParagraph"/>
    <w:qFormat/>
    <w:rsid w:val="00686D36"/>
    <w:pPr>
      <w:jc w:val="right"/>
    </w:pPr>
    <w:rPr>
      <w:rFonts w:ascii="ArialMT" w:hAnsi="ArialMT" w:cs="ArialMT"/>
      <w:color w:val="652D86"/>
      <w:sz w:val="18"/>
      <w:szCs w:val="18"/>
    </w:rPr>
  </w:style>
  <w:style w:type="character" w:customStyle="1" w:styleId="Bold">
    <w:name w:val="Bold"/>
    <w:basedOn w:val="DefaultParagraphFont"/>
    <w:uiPriority w:val="1"/>
    <w:qFormat/>
    <w:rsid w:val="001E67DF"/>
    <w:rPr>
      <w:rFonts w:ascii="Arial-BoldMT" w:hAnsi="Arial-BoldMT" w:cs="Arial-BoldMT"/>
      <w:b/>
      <w:bCs/>
    </w:rPr>
  </w:style>
  <w:style w:type="paragraph" w:customStyle="1" w:styleId="Subhead2">
    <w:name w:val="Subhead 2"/>
    <w:basedOn w:val="BasicParagraph"/>
    <w:qFormat/>
    <w:rsid w:val="001E67DF"/>
    <w:rPr>
      <w:rFonts w:ascii="Arial-BoldMT" w:hAnsi="Arial-BoldMT" w:cs="Arial-BoldMT"/>
      <w:b/>
      <w:bCs/>
      <w:color w:val="6C6F70"/>
      <w:sz w:val="20"/>
      <w:szCs w:val="20"/>
    </w:rPr>
  </w:style>
  <w:style w:type="paragraph" w:customStyle="1" w:styleId="Bullets">
    <w:name w:val="Bullets"/>
    <w:basedOn w:val="BasicParagraph"/>
    <w:qFormat/>
    <w:rsid w:val="00652738"/>
    <w:pPr>
      <w:numPr>
        <w:numId w:val="3"/>
      </w:numPr>
      <w:spacing w:after="60" w:line="240" w:lineRule="auto"/>
    </w:pPr>
    <w:rPr>
      <w:rFonts w:ascii="ArialMT" w:hAnsi="ArialMT" w:cs="ArialMT"/>
      <w:color w:val="6C6F70"/>
      <w:sz w:val="20"/>
      <w:szCs w:val="20"/>
    </w:rPr>
  </w:style>
  <w:style w:type="paragraph" w:customStyle="1" w:styleId="Footer01">
    <w:name w:val="Footer 01"/>
    <w:basedOn w:val="Normal"/>
    <w:qFormat/>
    <w:rsid w:val="00356561"/>
    <w:pPr>
      <w:widowControl w:val="0"/>
      <w:autoSpaceDE w:val="0"/>
      <w:autoSpaceDN w:val="0"/>
      <w:adjustRightInd w:val="0"/>
      <w:spacing w:line="288" w:lineRule="auto"/>
      <w:textAlignment w:val="center"/>
    </w:pPr>
    <w:rPr>
      <w:rFonts w:ascii="ArialMT" w:hAnsi="ArialMT" w:cs="ArialMT"/>
      <w:sz w:val="14"/>
      <w:szCs w:val="14"/>
      <w:lang w:val="en-GB"/>
    </w:rPr>
  </w:style>
  <w:style w:type="paragraph" w:customStyle="1" w:styleId="Tableheader01">
    <w:name w:val="Table header 01"/>
    <w:basedOn w:val="Tabell"/>
    <w:qFormat/>
    <w:rsid w:val="00226D95"/>
    <w:pPr>
      <w:ind w:left="-70"/>
      <w:jc w:val="right"/>
    </w:pPr>
    <w:rPr>
      <w:rFonts w:ascii="Arial-BoldMT" w:eastAsiaTheme="minorEastAsia" w:hAnsi="Arial-BoldMT" w:cs="Arial-BoldMT"/>
      <w:bCs/>
      <w:color w:val="FFFFFF" w:themeColor="background1"/>
      <w:sz w:val="18"/>
      <w:szCs w:val="18"/>
      <w:lang w:val="en-GB"/>
    </w:rPr>
  </w:style>
  <w:style w:type="paragraph" w:customStyle="1" w:styleId="Subhead1">
    <w:name w:val="Subhead 1"/>
    <w:basedOn w:val="Name"/>
    <w:qFormat/>
    <w:rsid w:val="00345AC7"/>
    <w:pPr>
      <w:spacing w:line="240" w:lineRule="auto"/>
    </w:pPr>
    <w:rPr>
      <w:rFonts w:ascii="Arial" w:hAnsi="Arial"/>
      <w:color w:val="652D86"/>
    </w:rPr>
  </w:style>
  <w:style w:type="paragraph" w:customStyle="1" w:styleId="Tabletext">
    <w:name w:val="Table text"/>
    <w:basedOn w:val="Normal"/>
    <w:qFormat/>
    <w:rsid w:val="00F701CE"/>
    <w:pPr>
      <w:widowControl w:val="0"/>
      <w:tabs>
        <w:tab w:val="left" w:pos="156"/>
      </w:tabs>
      <w:autoSpaceDE w:val="0"/>
      <w:autoSpaceDN w:val="0"/>
      <w:adjustRightInd w:val="0"/>
      <w:textAlignment w:val="center"/>
    </w:pPr>
    <w:rPr>
      <w:rFonts w:cs="Arial"/>
      <w:color w:val="652D86"/>
      <w:sz w:val="18"/>
      <w:szCs w:val="18"/>
      <w:lang w:val="en-GB"/>
    </w:rPr>
  </w:style>
  <w:style w:type="paragraph" w:customStyle="1" w:styleId="Textinbox">
    <w:name w:val="Text in box"/>
    <w:basedOn w:val="Normal"/>
    <w:qFormat/>
    <w:rsid w:val="00F42C3B"/>
    <w:pPr>
      <w:widowControl w:val="0"/>
      <w:suppressAutoHyphens/>
      <w:autoSpaceDE w:val="0"/>
      <w:autoSpaceDN w:val="0"/>
      <w:adjustRightInd w:val="0"/>
      <w:spacing w:after="170" w:line="288" w:lineRule="auto"/>
      <w:textAlignment w:val="center"/>
    </w:pPr>
    <w:rPr>
      <w:rFonts w:cs="Arial"/>
      <w:color w:val="FFFFFF" w:themeColor="background1"/>
      <w:spacing w:val="-3"/>
      <w:sz w:val="32"/>
      <w:szCs w:val="32"/>
      <w:lang w:val="en-GB"/>
      <w14:textOutline w14:w="9525" w14:cap="flat" w14:cmpd="sng" w14:algn="ctr">
        <w14:noFill/>
        <w14:prstDash w14:val="solid"/>
        <w14:round/>
      </w14:textOutline>
    </w:rPr>
  </w:style>
  <w:style w:type="paragraph" w:customStyle="1" w:styleId="Name">
    <w:name w:val="Name"/>
    <w:basedOn w:val="Normal"/>
    <w:qFormat/>
    <w:rsid w:val="00F42C3B"/>
    <w:pPr>
      <w:widowControl w:val="0"/>
      <w:suppressAutoHyphens/>
      <w:autoSpaceDE w:val="0"/>
      <w:autoSpaceDN w:val="0"/>
      <w:adjustRightInd w:val="0"/>
      <w:spacing w:line="288" w:lineRule="auto"/>
      <w:textAlignment w:val="center"/>
    </w:pPr>
    <w:rPr>
      <w:rFonts w:ascii="Arial-BoldMT" w:hAnsi="Arial-BoldMT" w:cs="Arial-BoldMT"/>
      <w:b/>
      <w:bCs/>
      <w:color w:val="FFFFFF" w:themeColor="background1"/>
      <w:sz w:val="22"/>
      <w:szCs w:val="22"/>
      <w:lang w:val="en-GB"/>
      <w14:textOutline w14:w="9525" w14:cap="flat" w14:cmpd="sng" w14:algn="ctr">
        <w14:noFill/>
        <w14:prstDash w14:val="solid"/>
        <w14:round/>
      </w14:textOutline>
    </w:rPr>
  </w:style>
  <w:style w:type="paragraph" w:customStyle="1" w:styleId="position">
    <w:name w:val="position"/>
    <w:basedOn w:val="Normal"/>
    <w:qFormat/>
    <w:rsid w:val="00F42C3B"/>
    <w:pPr>
      <w:widowControl w:val="0"/>
      <w:suppressAutoHyphens/>
      <w:autoSpaceDE w:val="0"/>
      <w:autoSpaceDN w:val="0"/>
      <w:adjustRightInd w:val="0"/>
      <w:spacing w:line="288" w:lineRule="auto"/>
      <w:textAlignment w:val="center"/>
    </w:pPr>
    <w:rPr>
      <w:rFonts w:ascii="ArialMT" w:hAnsi="ArialMT" w:cs="ArialMT"/>
      <w:color w:val="FFFFFF" w:themeColor="background1"/>
      <w:szCs w:val="20"/>
      <w:lang w:val="en-GB"/>
      <w14:textOutline w14:w="9525" w14:cap="flat" w14:cmpd="sng" w14:algn="ctr">
        <w14:noFill/>
        <w14:prstDash w14:val="solid"/>
        <w14:round/>
      </w14:textOutline>
    </w:rPr>
  </w:style>
  <w:style w:type="paragraph" w:styleId="Revision">
    <w:name w:val="Revision"/>
    <w:hidden/>
    <w:uiPriority w:val="99"/>
    <w:semiHidden/>
    <w:rsid w:val="00B83DF8"/>
    <w:rPr>
      <w:rFonts w:ascii="Helvetica" w:eastAsia="Times New Roman" w:hAnsi="Helvetica" w:cs="Times New Roman"/>
      <w:color w:val="000000"/>
      <w:sz w:val="18"/>
      <w:szCs w:val="20"/>
    </w:rPr>
  </w:style>
  <w:style w:type="paragraph" w:styleId="DocumentMap">
    <w:name w:val="Document Map"/>
    <w:basedOn w:val="Normal"/>
    <w:link w:val="DocumentMapChar"/>
    <w:uiPriority w:val="99"/>
    <w:semiHidden/>
    <w:unhideWhenUsed/>
    <w:rsid w:val="00EA274F"/>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A274F"/>
    <w:rPr>
      <w:rFonts w:ascii="Lucida Grande" w:hAnsi="Lucida Grande" w:cs="Lucida Grande"/>
      <w:color w:val="6C6F70"/>
    </w:rPr>
  </w:style>
  <w:style w:type="paragraph" w:customStyle="1" w:styleId="Bulletswithnumbers">
    <w:name w:val="Bullets with numbers"/>
    <w:basedOn w:val="Bullets"/>
    <w:qFormat/>
    <w:rsid w:val="00112B4A"/>
    <w:pPr>
      <w:numPr>
        <w:numId w:val="2"/>
      </w:numPr>
    </w:pPr>
  </w:style>
  <w:style w:type="character" w:styleId="Hyperlink">
    <w:name w:val="Hyperlink"/>
    <w:basedOn w:val="DefaultParagraphFont"/>
    <w:uiPriority w:val="99"/>
    <w:unhideWhenUsed/>
    <w:rsid w:val="00345AC7"/>
    <w:rPr>
      <w:color w:val="548DD4" w:themeColor="text2" w:themeTint="99"/>
      <w:u w:val="none"/>
    </w:rPr>
  </w:style>
  <w:style w:type="character" w:customStyle="1" w:styleId="Italictable">
    <w:name w:val="Italic table"/>
    <w:basedOn w:val="DefaultParagraphFont"/>
    <w:uiPriority w:val="1"/>
    <w:qFormat/>
    <w:rsid w:val="00AC21A2"/>
    <w:rPr>
      <w:i/>
    </w:rPr>
  </w:style>
  <w:style w:type="character" w:customStyle="1" w:styleId="Italictabletext">
    <w:name w:val="Italic table text"/>
    <w:basedOn w:val="DefaultParagraphFont"/>
    <w:uiPriority w:val="1"/>
    <w:qFormat/>
    <w:rsid w:val="00AC21A2"/>
    <w:rPr>
      <w:i/>
      <w:color w:val="652D86"/>
    </w:rPr>
  </w:style>
  <w:style w:type="paragraph" w:customStyle="1" w:styleId="Headingcontent">
    <w:name w:val="Heading content"/>
    <w:basedOn w:val="Normal"/>
    <w:autoRedefine/>
    <w:qFormat/>
    <w:rsid w:val="00143881"/>
    <w:pPr>
      <w:widowControl w:val="0"/>
      <w:autoSpaceDE w:val="0"/>
      <w:autoSpaceDN w:val="0"/>
      <w:adjustRightInd w:val="0"/>
      <w:spacing w:line="288" w:lineRule="auto"/>
      <w:textAlignment w:val="center"/>
    </w:pPr>
    <w:rPr>
      <w:rFonts w:cs="ArialMT"/>
      <w:color w:val="FFFFFF" w:themeColor="background1"/>
      <w:sz w:val="48"/>
      <w:szCs w:val="48"/>
      <w:lang w:val="en-GB"/>
      <w14:textOutline w14:w="9525" w14:cap="flat" w14:cmpd="sng" w14:algn="ctr">
        <w14:noFill/>
        <w14:prstDash w14:val="solid"/>
        <w14:round/>
      </w14:textOutline>
    </w:rPr>
  </w:style>
  <w:style w:type="paragraph" w:customStyle="1" w:styleId="BodyText2">
    <w:name w:val="Body Text2"/>
    <w:basedOn w:val="Normal"/>
    <w:qFormat/>
    <w:rsid w:val="00143881"/>
    <w:pPr>
      <w:widowControl w:val="0"/>
      <w:autoSpaceDE w:val="0"/>
      <w:autoSpaceDN w:val="0"/>
      <w:adjustRightInd w:val="0"/>
      <w:spacing w:line="288" w:lineRule="auto"/>
      <w:textAlignment w:val="center"/>
    </w:pPr>
    <w:rPr>
      <w:rFonts w:cs="Arial-BoldMT"/>
      <w:color w:val="FFFFFF" w:themeColor="background1"/>
      <w:szCs w:val="20"/>
      <w:lang w:val="en-GB"/>
      <w14:textOutline w14:w="9525" w14:cap="flat" w14:cmpd="sng" w14:algn="ctr">
        <w14:noFill/>
        <w14:prstDash w14:val="solid"/>
        <w14:round/>
      </w14:textOutline>
    </w:rPr>
  </w:style>
  <w:style w:type="paragraph" w:customStyle="1" w:styleId="Content">
    <w:name w:val="Content"/>
    <w:basedOn w:val="Normal"/>
    <w:qFormat/>
    <w:rsid w:val="00143881"/>
    <w:pPr>
      <w:widowControl w:val="0"/>
      <w:autoSpaceDE w:val="0"/>
      <w:autoSpaceDN w:val="0"/>
      <w:adjustRightInd w:val="0"/>
      <w:spacing w:line="288" w:lineRule="auto"/>
      <w:textAlignment w:val="center"/>
    </w:pPr>
    <w:rPr>
      <w:rFonts w:cs="Arial-BoldMT"/>
      <w:color w:val="FFFFFF" w:themeColor="background1"/>
      <w:szCs w:val="20"/>
      <w:lang w:val="en-GB"/>
      <w14:textOutline w14:w="9525" w14:cap="flat" w14:cmpd="sng" w14:algn="ctr">
        <w14:noFill/>
        <w14:prstDash w14:val="solid"/>
        <w14:round/>
      </w14:textOutline>
    </w:rPr>
  </w:style>
  <w:style w:type="paragraph" w:customStyle="1" w:styleId="Subhead01">
    <w:name w:val="Subhead 01"/>
    <w:basedOn w:val="Normal"/>
    <w:qFormat/>
    <w:rsid w:val="0025557B"/>
    <w:pPr>
      <w:widowControl w:val="0"/>
      <w:autoSpaceDE w:val="0"/>
      <w:autoSpaceDN w:val="0"/>
      <w:adjustRightInd w:val="0"/>
      <w:textAlignment w:val="center"/>
    </w:pPr>
    <w:rPr>
      <w:rFonts w:ascii="Arial-BoldMT" w:hAnsi="Arial-BoldMT" w:cs="Arial-BoldMT"/>
      <w:b/>
      <w:bCs/>
      <w:szCs w:val="20"/>
      <w:lang w:val="en-GB"/>
    </w:rPr>
  </w:style>
  <w:style w:type="paragraph" w:customStyle="1" w:styleId="Bullets1">
    <w:name w:val="Bullets 1"/>
    <w:basedOn w:val="Normal"/>
    <w:qFormat/>
    <w:rsid w:val="00E179E4"/>
    <w:pPr>
      <w:widowControl w:val="0"/>
      <w:autoSpaceDE w:val="0"/>
      <w:autoSpaceDN w:val="0"/>
      <w:adjustRightInd w:val="0"/>
      <w:spacing w:after="57" w:line="288" w:lineRule="auto"/>
      <w:textAlignment w:val="center"/>
    </w:pPr>
    <w:rPr>
      <w:rFonts w:ascii="ArialMT" w:hAnsi="ArialMT" w:cs="ArialMT"/>
      <w:szCs w:val="20"/>
      <w:lang w:val="en-GB"/>
    </w:rPr>
  </w:style>
  <w:style w:type="paragraph" w:customStyle="1" w:styleId="Bulletskey">
    <w:name w:val="Bullets key"/>
    <w:basedOn w:val="Bullets"/>
    <w:next w:val="Normal"/>
    <w:qFormat/>
    <w:rsid w:val="007E5640"/>
    <w:pPr>
      <w:numPr>
        <w:numId w:val="0"/>
      </w:numPr>
      <w:spacing w:after="40"/>
    </w:pPr>
    <w:rPr>
      <w:kern w:val="2"/>
    </w:rPr>
  </w:style>
  <w:style w:type="character" w:customStyle="1" w:styleId="Orange">
    <w:name w:val="Orange"/>
    <w:basedOn w:val="Bold"/>
    <w:uiPriority w:val="1"/>
    <w:qFormat/>
    <w:rsid w:val="00EF73D7"/>
    <w:rPr>
      <w:rFonts w:ascii="Arial-BoldMT" w:hAnsi="Arial-BoldMT" w:cs="Arial-BoldMT"/>
      <w:b/>
      <w:bCs/>
      <w:color w:val="FF6319"/>
    </w:rPr>
  </w:style>
  <w:style w:type="paragraph" w:customStyle="1" w:styleId="CEO">
    <w:name w:val="CEO"/>
    <w:basedOn w:val="Normal"/>
    <w:qFormat/>
    <w:rsid w:val="005C6ABA"/>
    <w:pPr>
      <w:widowControl w:val="0"/>
      <w:suppressAutoHyphens/>
      <w:autoSpaceDE w:val="0"/>
      <w:autoSpaceDN w:val="0"/>
      <w:adjustRightInd w:val="0"/>
      <w:spacing w:after="57" w:line="288" w:lineRule="auto"/>
      <w:textAlignment w:val="center"/>
    </w:pPr>
    <w:rPr>
      <w:rFonts w:ascii="ArialMT" w:hAnsi="ArialMT" w:cs="ArialMT"/>
      <w:color w:val="FFFFFF" w:themeColor="background1"/>
      <w:spacing w:val="-4"/>
      <w:sz w:val="40"/>
      <w:szCs w:val="40"/>
      <w:lang w:val="en-GB"/>
      <w14:textOutline w14:w="9525" w14:cap="flat" w14:cmpd="sng" w14:algn="ctr">
        <w14:noFill/>
        <w14:prstDash w14:val="solid"/>
        <w14:round/>
      </w14:textOutline>
    </w:rPr>
  </w:style>
  <w:style w:type="character" w:styleId="CommentReference">
    <w:name w:val="annotation reference"/>
    <w:basedOn w:val="DefaultParagraphFont"/>
    <w:uiPriority w:val="99"/>
    <w:semiHidden/>
    <w:unhideWhenUsed/>
    <w:rsid w:val="004C4BCB"/>
    <w:rPr>
      <w:sz w:val="16"/>
      <w:szCs w:val="16"/>
    </w:rPr>
  </w:style>
  <w:style w:type="paragraph" w:styleId="CommentText">
    <w:name w:val="annotation text"/>
    <w:basedOn w:val="Normal"/>
    <w:link w:val="CommentTextChar"/>
    <w:uiPriority w:val="99"/>
    <w:semiHidden/>
    <w:unhideWhenUsed/>
    <w:rsid w:val="004C4BCB"/>
    <w:rPr>
      <w:szCs w:val="20"/>
    </w:rPr>
  </w:style>
  <w:style w:type="character" w:customStyle="1" w:styleId="CommentTextChar">
    <w:name w:val="Comment Text Char"/>
    <w:basedOn w:val="DefaultParagraphFont"/>
    <w:link w:val="CommentText"/>
    <w:uiPriority w:val="99"/>
    <w:semiHidden/>
    <w:rsid w:val="004C4BCB"/>
    <w:rPr>
      <w:rFonts w:ascii="Arial" w:hAnsi="Arial"/>
      <w:color w:val="6C6F70"/>
      <w:sz w:val="20"/>
      <w:szCs w:val="20"/>
    </w:rPr>
  </w:style>
  <w:style w:type="paragraph" w:styleId="CommentSubject">
    <w:name w:val="annotation subject"/>
    <w:basedOn w:val="CommentText"/>
    <w:next w:val="CommentText"/>
    <w:link w:val="CommentSubjectChar"/>
    <w:uiPriority w:val="99"/>
    <w:semiHidden/>
    <w:unhideWhenUsed/>
    <w:rsid w:val="004C4BCB"/>
    <w:rPr>
      <w:b/>
      <w:bCs/>
    </w:rPr>
  </w:style>
  <w:style w:type="character" w:customStyle="1" w:styleId="CommentSubjectChar">
    <w:name w:val="Comment Subject Char"/>
    <w:basedOn w:val="CommentTextChar"/>
    <w:link w:val="CommentSubject"/>
    <w:uiPriority w:val="99"/>
    <w:semiHidden/>
    <w:rsid w:val="004C4BCB"/>
    <w:rPr>
      <w:rFonts w:ascii="Arial" w:hAnsi="Arial"/>
      <w:b/>
      <w:bCs/>
      <w:color w:val="6C6F70"/>
      <w:sz w:val="20"/>
      <w:szCs w:val="20"/>
    </w:rPr>
  </w:style>
  <w:style w:type="character" w:customStyle="1" w:styleId="apple-converted-space">
    <w:name w:val="apple-converted-space"/>
    <w:basedOn w:val="DefaultParagraphFont"/>
    <w:rsid w:val="00451C20"/>
  </w:style>
  <w:style w:type="character" w:customStyle="1" w:styleId="ABC-paragrahinNotesChar1">
    <w:name w:val="ABC - paragrah in Notes Char1"/>
    <w:basedOn w:val="DefaultParagraphFont"/>
    <w:link w:val="ABC-paragrahinNotes"/>
    <w:locked/>
    <w:rsid w:val="00451C20"/>
    <w:rPr>
      <w:rFonts w:ascii="Arial" w:hAnsi="Arial" w:cs="Arial"/>
    </w:rPr>
  </w:style>
  <w:style w:type="paragraph" w:customStyle="1" w:styleId="ABC-paragrahinNotes">
    <w:name w:val="ABC - paragrah in Notes"/>
    <w:basedOn w:val="Normal"/>
    <w:link w:val="ABC-paragrahinNotesChar1"/>
    <w:qFormat/>
    <w:rsid w:val="00451C20"/>
    <w:pPr>
      <w:spacing w:after="240"/>
      <w:jc w:val="both"/>
    </w:pPr>
    <w:rPr>
      <w:rFonts w:cs="Arial"/>
      <w:color w:val="auto"/>
      <w:sz w:val="24"/>
    </w:rPr>
  </w:style>
  <w:style w:type="character" w:styleId="FollowedHyperlink">
    <w:name w:val="FollowedHyperlink"/>
    <w:basedOn w:val="DefaultParagraphFont"/>
    <w:uiPriority w:val="99"/>
    <w:semiHidden/>
    <w:unhideWhenUsed/>
    <w:rsid w:val="000243CD"/>
    <w:rPr>
      <w:color w:val="800080" w:themeColor="followedHyperlink"/>
      <w:u w:val="single"/>
    </w:rPr>
  </w:style>
  <w:style w:type="paragraph" w:customStyle="1" w:styleId="TabletextRight">
    <w:name w:val="Table text Right"/>
    <w:basedOn w:val="Tabletext"/>
    <w:qFormat/>
    <w:rsid w:val="00DE54F3"/>
    <w:pPr>
      <w:jc w:val="right"/>
    </w:pPr>
  </w:style>
  <w:style w:type="character" w:customStyle="1" w:styleId="White">
    <w:name w:val="White"/>
    <w:basedOn w:val="DefaultParagraphFont"/>
    <w:uiPriority w:val="1"/>
    <w:qFormat/>
    <w:rsid w:val="003254CB"/>
    <w:rPr>
      <w:color w:val="FFFFFF" w:themeColor="background1"/>
    </w:rPr>
  </w:style>
  <w:style w:type="paragraph" w:customStyle="1" w:styleId="Numbered">
    <w:name w:val="Numbered"/>
    <w:basedOn w:val="Bullets"/>
    <w:qFormat/>
    <w:rsid w:val="00760817"/>
    <w:pPr>
      <w:numPr>
        <w:numId w:val="4"/>
      </w:numPr>
      <w:spacing w:after="57"/>
    </w:pPr>
  </w:style>
  <w:style w:type="character" w:customStyle="1" w:styleId="FontStyle33">
    <w:name w:val="Font Style33"/>
    <w:uiPriority w:val="99"/>
    <w:rsid w:val="00EC5892"/>
    <w:rPr>
      <w:rFonts w:ascii="Times New Roman" w:hAnsi="Times New Roman" w:cs="Times New Roman"/>
      <w:b/>
      <w:bCs/>
      <w:sz w:val="26"/>
      <w:szCs w:val="26"/>
    </w:rPr>
  </w:style>
  <w:style w:type="character" w:customStyle="1" w:styleId="UnresolvedMention1">
    <w:name w:val="Unresolved Mention1"/>
    <w:basedOn w:val="DefaultParagraphFont"/>
    <w:uiPriority w:val="99"/>
    <w:rsid w:val="008A6797"/>
    <w:rPr>
      <w:color w:val="605E5C"/>
      <w:shd w:val="clear" w:color="auto" w:fill="E1DFDD"/>
    </w:rPr>
  </w:style>
  <w:style w:type="paragraph" w:customStyle="1" w:styleId="BodyText3">
    <w:name w:val="Body Text3"/>
    <w:basedOn w:val="Normal"/>
    <w:qFormat/>
    <w:rsid w:val="00475FF1"/>
    <w:pPr>
      <w:suppressAutoHyphens/>
      <w:autoSpaceDE w:val="0"/>
      <w:autoSpaceDN w:val="0"/>
      <w:adjustRightInd w:val="0"/>
    </w:pPr>
  </w:style>
  <w:style w:type="paragraph" w:styleId="HTMLPreformatted">
    <w:name w:val="HTML Preformatted"/>
    <w:basedOn w:val="Normal"/>
    <w:link w:val="HTMLPreformattedChar"/>
    <w:uiPriority w:val="99"/>
    <w:semiHidden/>
    <w:unhideWhenUsed/>
    <w:rsid w:val="00CF6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CF643E"/>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944B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0961">
      <w:bodyDiv w:val="1"/>
      <w:marLeft w:val="0"/>
      <w:marRight w:val="0"/>
      <w:marTop w:val="0"/>
      <w:marBottom w:val="0"/>
      <w:divBdr>
        <w:top w:val="none" w:sz="0" w:space="0" w:color="auto"/>
        <w:left w:val="none" w:sz="0" w:space="0" w:color="auto"/>
        <w:bottom w:val="none" w:sz="0" w:space="0" w:color="auto"/>
        <w:right w:val="none" w:sz="0" w:space="0" w:color="auto"/>
      </w:divBdr>
    </w:div>
    <w:div w:id="729231498">
      <w:bodyDiv w:val="1"/>
      <w:marLeft w:val="0"/>
      <w:marRight w:val="0"/>
      <w:marTop w:val="0"/>
      <w:marBottom w:val="0"/>
      <w:divBdr>
        <w:top w:val="none" w:sz="0" w:space="0" w:color="auto"/>
        <w:left w:val="none" w:sz="0" w:space="0" w:color="auto"/>
        <w:bottom w:val="none" w:sz="0" w:space="0" w:color="auto"/>
        <w:right w:val="none" w:sz="0" w:space="0" w:color="auto"/>
      </w:divBdr>
      <w:divsChild>
        <w:div w:id="1056851033">
          <w:marLeft w:val="677"/>
          <w:marRight w:val="0"/>
          <w:marTop w:val="100"/>
          <w:marBottom w:val="0"/>
          <w:divBdr>
            <w:top w:val="none" w:sz="0" w:space="0" w:color="auto"/>
            <w:left w:val="none" w:sz="0" w:space="0" w:color="auto"/>
            <w:bottom w:val="none" w:sz="0" w:space="0" w:color="auto"/>
            <w:right w:val="none" w:sz="0" w:space="0" w:color="auto"/>
          </w:divBdr>
        </w:div>
      </w:divsChild>
    </w:div>
    <w:div w:id="1520779734">
      <w:bodyDiv w:val="1"/>
      <w:marLeft w:val="0"/>
      <w:marRight w:val="0"/>
      <w:marTop w:val="0"/>
      <w:marBottom w:val="0"/>
      <w:divBdr>
        <w:top w:val="none" w:sz="0" w:space="0" w:color="auto"/>
        <w:left w:val="none" w:sz="0" w:space="0" w:color="auto"/>
        <w:bottom w:val="none" w:sz="0" w:space="0" w:color="auto"/>
        <w:right w:val="none" w:sz="0" w:space="0" w:color="auto"/>
      </w:divBdr>
    </w:div>
    <w:div w:id="1679431692">
      <w:bodyDiv w:val="1"/>
      <w:marLeft w:val="0"/>
      <w:marRight w:val="0"/>
      <w:marTop w:val="0"/>
      <w:marBottom w:val="0"/>
      <w:divBdr>
        <w:top w:val="none" w:sz="0" w:space="0" w:color="auto"/>
        <w:left w:val="none" w:sz="0" w:space="0" w:color="auto"/>
        <w:bottom w:val="none" w:sz="0" w:space="0" w:color="auto"/>
        <w:right w:val="none" w:sz="0" w:space="0" w:color="auto"/>
      </w:divBdr>
    </w:div>
    <w:div w:id="206795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investors.kcell.kz" TargetMode="External"/></Relationships>
</file>

<file path=word/theme/theme1.xml><?xml version="1.0" encoding="utf-8"?>
<a:theme xmlns:a="http://schemas.openxmlformats.org/drawingml/2006/main" name="llala">
  <a:themeElements>
    <a:clrScheme name="lala">
      <a:dk1>
        <a:sysClr val="windowText" lastClr="000000"/>
      </a:dk1>
      <a:lt1>
        <a:sysClr val="window" lastClr="FFFFFF"/>
      </a:lt1>
      <a:dk2>
        <a:srgbClr val="1F497D"/>
      </a:dk2>
      <a:lt2>
        <a:srgbClr val="EEECE1"/>
      </a:lt2>
      <a:accent1>
        <a:srgbClr val="8626BD"/>
      </a:accent1>
      <a:accent2>
        <a:srgbClr val="7F50C0"/>
      </a:accent2>
      <a:accent3>
        <a:srgbClr val="844CBB"/>
      </a:accent3>
      <a:accent4>
        <a:srgbClr val="8064A2"/>
      </a:accent4>
      <a:accent5>
        <a:srgbClr val="7C7AC6"/>
      </a:accent5>
      <a:accent6>
        <a:srgbClr val="9682F7"/>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F6B3-C457-4721-8623-E1EA337E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Morgan</dc:creator>
  <cp:lastModifiedBy>Irina Shol</cp:lastModifiedBy>
  <cp:revision>3</cp:revision>
  <cp:lastPrinted>2019-10-24T06:26:00Z</cp:lastPrinted>
  <dcterms:created xsi:type="dcterms:W3CDTF">2019-10-24T04:20:00Z</dcterms:created>
  <dcterms:modified xsi:type="dcterms:W3CDTF">2019-10-24T06:27:00Z</dcterms:modified>
</cp:coreProperties>
</file>